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39"/>
        <w:gridCol w:w="2347"/>
      </w:tblGrid>
      <w:tr w:rsidR="00781004" w:rsidRPr="007773C7" w14:paraId="40D5F8F3" w14:textId="77777777" w:rsidTr="00705A14">
        <w:trPr>
          <w:trHeight w:val="1548"/>
        </w:trPr>
        <w:tc>
          <w:tcPr>
            <w:tcW w:w="6639" w:type="dxa"/>
            <w:vAlign w:val="center"/>
          </w:tcPr>
          <w:p w14:paraId="049070E8" w14:textId="77777777" w:rsidR="00781004" w:rsidRPr="007773C7" w:rsidRDefault="00781004" w:rsidP="00F13590">
            <w:pPr>
              <w:pStyle w:val="Nagwek"/>
              <w:rPr>
                <w:rFonts w:ascii="Garamond" w:hAnsi="Garamond" w:cs="Garamond"/>
                <w:sz w:val="20"/>
                <w:szCs w:val="20"/>
                <w:lang w:val="pt-BR"/>
              </w:rPr>
            </w:pPr>
          </w:p>
          <w:p w14:paraId="344831F3" w14:textId="77777777" w:rsidR="00781004" w:rsidRPr="007773C7" w:rsidRDefault="00781004" w:rsidP="00F13590">
            <w:pPr>
              <w:pStyle w:val="Nagwek"/>
              <w:jc w:val="center"/>
              <w:rPr>
                <w:rFonts w:ascii="Garamond" w:hAnsi="Garamond" w:cs="Garamond"/>
                <w:b/>
                <w:bCs/>
                <w:sz w:val="20"/>
                <w:szCs w:val="20"/>
              </w:rPr>
            </w:pPr>
            <w:r w:rsidRPr="007773C7">
              <w:rPr>
                <w:rFonts w:ascii="Garamond" w:hAnsi="Garamond" w:cs="Garamond"/>
                <w:b/>
                <w:bCs/>
                <w:sz w:val="20"/>
                <w:szCs w:val="20"/>
              </w:rPr>
              <w:t>DZIAŁ ZAMÓWIEŃ PUBLICZNYCH</w:t>
            </w:r>
          </w:p>
          <w:p w14:paraId="50B0FD8F" w14:textId="77777777" w:rsidR="00781004" w:rsidRPr="007773C7" w:rsidRDefault="00781004" w:rsidP="00F13590">
            <w:pPr>
              <w:pStyle w:val="Nagwek"/>
              <w:jc w:val="center"/>
              <w:rPr>
                <w:rFonts w:ascii="Garamond" w:hAnsi="Garamond" w:cs="Garamond"/>
                <w:b/>
                <w:bCs/>
                <w:sz w:val="20"/>
                <w:szCs w:val="20"/>
              </w:rPr>
            </w:pPr>
            <w:r w:rsidRPr="007773C7">
              <w:rPr>
                <w:rFonts w:ascii="Garamond" w:hAnsi="Garamond" w:cs="Garamond"/>
                <w:b/>
                <w:bCs/>
                <w:sz w:val="20"/>
                <w:szCs w:val="20"/>
              </w:rPr>
              <w:t>UNIWERSYTETU JAGIELLOŃSKIEGO</w:t>
            </w:r>
          </w:p>
          <w:p w14:paraId="30FC3F53" w14:textId="77777777" w:rsidR="00781004" w:rsidRPr="00CA7364" w:rsidRDefault="00781004" w:rsidP="00F13590">
            <w:pPr>
              <w:pStyle w:val="Stopka"/>
              <w:jc w:val="center"/>
              <w:rPr>
                <w:rFonts w:ascii="Garamond" w:hAnsi="Garamond" w:cs="Garamond"/>
                <w:b/>
                <w:bCs/>
                <w:sz w:val="20"/>
                <w:szCs w:val="20"/>
              </w:rPr>
            </w:pPr>
            <w:r w:rsidRPr="007773C7">
              <w:rPr>
                <w:rFonts w:ascii="Garamond" w:hAnsi="Garamond"/>
                <w:sz w:val="20"/>
                <w:szCs w:val="20"/>
              </w:rPr>
              <w:t>ul. Straszewskiego 25/3 i 4, 31-113 Kraków</w:t>
            </w:r>
          </w:p>
          <w:p w14:paraId="58162DF7" w14:textId="77777777" w:rsidR="00781004" w:rsidRPr="007773C7" w:rsidRDefault="00781004" w:rsidP="00F13590">
            <w:pPr>
              <w:pStyle w:val="Stopka"/>
              <w:jc w:val="center"/>
              <w:rPr>
                <w:rFonts w:ascii="Garamond" w:hAnsi="Garamond" w:cs="Garamond"/>
                <w:sz w:val="20"/>
                <w:szCs w:val="20"/>
                <w:lang w:val="pt-BR"/>
              </w:rPr>
            </w:pPr>
            <w:r w:rsidRPr="007773C7">
              <w:rPr>
                <w:rFonts w:ascii="Garamond" w:hAnsi="Garamond" w:cs="Garamond"/>
                <w:b/>
                <w:bCs/>
                <w:sz w:val="20"/>
                <w:szCs w:val="20"/>
                <w:lang w:val="pt-BR"/>
              </w:rPr>
              <w:t>tel.</w:t>
            </w:r>
            <w:r w:rsidRPr="007773C7">
              <w:rPr>
                <w:rFonts w:ascii="Garamond" w:hAnsi="Garamond" w:cs="Garamond"/>
                <w:sz w:val="20"/>
                <w:szCs w:val="20"/>
                <w:lang w:val="pt-BR"/>
              </w:rPr>
              <w:t xml:space="preserve"> +4812-663-39-03</w:t>
            </w:r>
          </w:p>
          <w:p w14:paraId="65EE3C43" w14:textId="77777777" w:rsidR="00781004" w:rsidRPr="007773C7" w:rsidRDefault="00781004" w:rsidP="00F13590">
            <w:pPr>
              <w:pStyle w:val="Nagwek"/>
              <w:jc w:val="center"/>
              <w:rPr>
                <w:rFonts w:ascii="Garamond" w:hAnsi="Garamond" w:cs="Garamond"/>
                <w:b/>
                <w:bCs/>
                <w:sz w:val="20"/>
                <w:szCs w:val="20"/>
                <w:lang w:val="pt-BR"/>
              </w:rPr>
            </w:pPr>
            <w:r w:rsidRPr="007773C7">
              <w:rPr>
                <w:rFonts w:ascii="Garamond" w:hAnsi="Garamond" w:cs="Garamond"/>
                <w:b/>
                <w:bCs/>
                <w:sz w:val="20"/>
                <w:szCs w:val="20"/>
                <w:lang w:val="pt-BR"/>
              </w:rPr>
              <w:t xml:space="preserve">e-mail: </w:t>
            </w:r>
            <w:r>
              <w:fldChar w:fldCharType="begin"/>
            </w:r>
            <w:r>
              <w:instrText>HYPERLINK "mailto:bzp@uj.edu.pl"</w:instrText>
            </w:r>
            <w:r>
              <w:fldChar w:fldCharType="separate"/>
            </w:r>
            <w:r w:rsidRPr="007773C7">
              <w:rPr>
                <w:rStyle w:val="Hipercze"/>
                <w:rFonts w:ascii="Garamond" w:hAnsi="Garamond" w:cs="Garamond"/>
                <w:b/>
                <w:bCs/>
                <w:sz w:val="20"/>
                <w:szCs w:val="20"/>
                <w:lang w:val="pt-BR"/>
              </w:rPr>
              <w:t>bzp@uj.edu.pl</w:t>
            </w:r>
            <w:r>
              <w:rPr>
                <w:rStyle w:val="Hipercze"/>
                <w:rFonts w:ascii="Garamond" w:hAnsi="Garamond" w:cs="Garamond"/>
                <w:b/>
                <w:bCs/>
                <w:sz w:val="20"/>
                <w:szCs w:val="20"/>
                <w:lang w:val="pt-BR"/>
              </w:rPr>
              <w:fldChar w:fldCharType="end"/>
            </w:r>
          </w:p>
          <w:p w14:paraId="7F8AC6E1" w14:textId="77777777" w:rsidR="00781004" w:rsidRPr="007773C7" w:rsidRDefault="00000000" w:rsidP="00F13590">
            <w:pPr>
              <w:pStyle w:val="Nagwek"/>
              <w:jc w:val="center"/>
              <w:rPr>
                <w:rFonts w:ascii="Garamond" w:hAnsi="Garamond" w:cs="Garamond"/>
                <w:b/>
                <w:bCs/>
                <w:sz w:val="20"/>
                <w:szCs w:val="20"/>
                <w:lang w:val="pt-BR"/>
              </w:rPr>
            </w:pPr>
            <w:hyperlink r:id="rId7" w:history="1">
              <w:r w:rsidR="00781004" w:rsidRPr="007773C7">
                <w:rPr>
                  <w:rStyle w:val="Hipercze"/>
                  <w:rFonts w:ascii="Garamond" w:hAnsi="Garamond" w:cs="Garamond"/>
                  <w:b/>
                  <w:bCs/>
                  <w:sz w:val="20"/>
                  <w:szCs w:val="20"/>
                  <w:lang w:val="pt-BR"/>
                </w:rPr>
                <w:t>https://www.uj.edu.pl</w:t>
              </w:r>
            </w:hyperlink>
            <w:r w:rsidR="00781004" w:rsidRPr="007773C7">
              <w:rPr>
                <w:rFonts w:ascii="Garamond" w:hAnsi="Garamond" w:cs="Garamond"/>
                <w:b/>
                <w:bCs/>
                <w:sz w:val="20"/>
                <w:szCs w:val="20"/>
                <w:lang w:val="pt-BR"/>
              </w:rPr>
              <w:t xml:space="preserve"> ; </w:t>
            </w:r>
            <w:hyperlink r:id="rId8" w:history="1">
              <w:r w:rsidR="00781004" w:rsidRPr="00D5759A">
                <w:rPr>
                  <w:rStyle w:val="Hipercze"/>
                  <w:rFonts w:ascii="Garamond" w:hAnsi="Garamond" w:cs="Garamond"/>
                  <w:b/>
                  <w:bCs/>
                  <w:sz w:val="20"/>
                  <w:szCs w:val="20"/>
                  <w:lang w:val="pt-BR"/>
                </w:rPr>
                <w:t>https://przetargi.uj.edu.pl</w:t>
              </w:r>
            </w:hyperlink>
          </w:p>
          <w:p w14:paraId="09FC9F33" w14:textId="77777777" w:rsidR="00781004" w:rsidRPr="007773C7" w:rsidRDefault="00781004" w:rsidP="00F13590">
            <w:pPr>
              <w:pStyle w:val="Nagwek"/>
              <w:jc w:val="center"/>
              <w:rPr>
                <w:rFonts w:ascii="Garamond" w:hAnsi="Garamond" w:cs="Garamond"/>
                <w:sz w:val="20"/>
                <w:szCs w:val="20"/>
                <w:lang w:val="pt-BR"/>
              </w:rPr>
            </w:pPr>
          </w:p>
        </w:tc>
        <w:tc>
          <w:tcPr>
            <w:tcW w:w="2347" w:type="dxa"/>
          </w:tcPr>
          <w:p w14:paraId="3B742BF0" w14:textId="77777777" w:rsidR="00781004" w:rsidRPr="000B5DE7" w:rsidRDefault="00781004" w:rsidP="00F13590">
            <w:pPr>
              <w:pStyle w:val="Nagwek"/>
              <w:jc w:val="center"/>
              <w:rPr>
                <w:rFonts w:cs="Arial"/>
                <w:b/>
                <w:noProof/>
                <w:lang w:val="pt-BR" w:eastAsia="pl-PL"/>
              </w:rPr>
            </w:pPr>
          </w:p>
          <w:p w14:paraId="72C669CE" w14:textId="77777777" w:rsidR="00781004" w:rsidRPr="007773C7" w:rsidRDefault="00781004" w:rsidP="00F13590">
            <w:pPr>
              <w:pStyle w:val="Nagwek"/>
              <w:jc w:val="center"/>
              <w:rPr>
                <w:rFonts w:cs="Arial"/>
              </w:rPr>
            </w:pPr>
            <w:r>
              <w:rPr>
                <w:rFonts w:cs="Arial"/>
                <w:b/>
                <w:noProof/>
                <w:lang w:eastAsia="pl-PL"/>
              </w:rPr>
              <w:drawing>
                <wp:inline distT="0" distB="0" distL="0" distR="0" wp14:anchorId="047E06E2" wp14:editId="71DAAF51">
                  <wp:extent cx="753931" cy="848948"/>
                  <wp:effectExtent l="0" t="0" r="8255"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378" cy="860711"/>
                          </a:xfrm>
                          <a:prstGeom prst="rect">
                            <a:avLst/>
                          </a:prstGeom>
                          <a:noFill/>
                          <a:ln>
                            <a:noFill/>
                          </a:ln>
                        </pic:spPr>
                      </pic:pic>
                    </a:graphicData>
                  </a:graphic>
                </wp:inline>
              </w:drawing>
            </w:r>
          </w:p>
        </w:tc>
      </w:tr>
    </w:tbl>
    <w:p w14:paraId="339CC2C7" w14:textId="1645E720" w:rsidR="00781004" w:rsidRPr="00B76CAA" w:rsidRDefault="00781004" w:rsidP="00781004">
      <w:pPr>
        <w:tabs>
          <w:tab w:val="left" w:pos="1260"/>
        </w:tabs>
        <w:spacing w:after="0" w:line="240" w:lineRule="auto"/>
        <w:jc w:val="right"/>
        <w:rPr>
          <w:rFonts w:ascii="Times New Roman" w:hAnsi="Times New Roman" w:cs="Times New Roman"/>
        </w:rPr>
      </w:pPr>
      <w:r w:rsidRPr="00B76CAA">
        <w:rPr>
          <w:rFonts w:ascii="Times New Roman" w:hAnsi="Times New Roman" w:cs="Times New Roman"/>
        </w:rPr>
        <w:t xml:space="preserve">Kraków, dnia </w:t>
      </w:r>
      <w:r w:rsidR="00BC2EEE">
        <w:rPr>
          <w:rFonts w:ascii="Times New Roman" w:hAnsi="Times New Roman" w:cs="Times New Roman"/>
        </w:rPr>
        <w:t>28</w:t>
      </w:r>
      <w:r w:rsidR="005823A1">
        <w:rPr>
          <w:rFonts w:ascii="Times New Roman" w:hAnsi="Times New Roman" w:cs="Times New Roman"/>
        </w:rPr>
        <w:t xml:space="preserve"> listopada </w:t>
      </w:r>
      <w:r w:rsidR="002740A6">
        <w:rPr>
          <w:rFonts w:ascii="Times New Roman" w:hAnsi="Times New Roman" w:cs="Times New Roman"/>
        </w:rPr>
        <w:t>2023</w:t>
      </w:r>
      <w:r w:rsidRPr="00B76CAA">
        <w:rPr>
          <w:rFonts w:ascii="Times New Roman" w:hAnsi="Times New Roman" w:cs="Times New Roman"/>
        </w:rPr>
        <w:t xml:space="preserve"> r.</w:t>
      </w:r>
    </w:p>
    <w:p w14:paraId="4F432E32" w14:textId="7D8FDAD3" w:rsidR="00781004" w:rsidRPr="00BC2EEE" w:rsidRDefault="00781004" w:rsidP="00AA7667">
      <w:pPr>
        <w:spacing w:after="0" w:line="276" w:lineRule="auto"/>
        <w:rPr>
          <w:rFonts w:ascii="Times New Roman" w:hAnsi="Times New Roman" w:cs="Times New Roman"/>
          <w:b/>
          <w:bCs/>
        </w:rPr>
      </w:pPr>
      <w:r w:rsidRPr="00BC2EEE">
        <w:rPr>
          <w:rFonts w:ascii="Times New Roman" w:hAnsi="Times New Roman" w:cs="Times New Roman"/>
          <w:b/>
          <w:bCs/>
        </w:rPr>
        <w:t xml:space="preserve">Do wszystkich potencjalnych </w:t>
      </w:r>
      <w:r w:rsidR="00BC2EEE">
        <w:rPr>
          <w:rFonts w:ascii="Times New Roman" w:hAnsi="Times New Roman" w:cs="Times New Roman"/>
          <w:b/>
          <w:bCs/>
        </w:rPr>
        <w:t>W</w:t>
      </w:r>
      <w:r w:rsidRPr="00BC2EEE">
        <w:rPr>
          <w:rFonts w:ascii="Times New Roman" w:hAnsi="Times New Roman" w:cs="Times New Roman"/>
          <w:b/>
          <w:bCs/>
        </w:rPr>
        <w:t>ykonawców</w:t>
      </w:r>
    </w:p>
    <w:p w14:paraId="5F500742" w14:textId="77777777" w:rsidR="00781004" w:rsidRPr="00B76CAA" w:rsidRDefault="00781004" w:rsidP="00AA7667">
      <w:pPr>
        <w:spacing w:after="0" w:line="276" w:lineRule="auto"/>
        <w:rPr>
          <w:rFonts w:ascii="Times New Roman" w:hAnsi="Times New Roman" w:cs="Times New Roman"/>
          <w:i/>
          <w:u w:val="single"/>
        </w:rPr>
      </w:pPr>
    </w:p>
    <w:p w14:paraId="784D68A6" w14:textId="5862C72E" w:rsidR="00D1160A" w:rsidRPr="00D1160A" w:rsidRDefault="00781004" w:rsidP="00BC2EEE">
      <w:pPr>
        <w:rPr>
          <w:rFonts w:ascii="Times New Roman" w:hAnsi="Times New Roman" w:cs="Times New Roman"/>
          <w:i/>
          <w:u w:val="single"/>
        </w:rPr>
      </w:pPr>
      <w:r w:rsidRPr="00B76CAA">
        <w:rPr>
          <w:rFonts w:ascii="Times New Roman" w:hAnsi="Times New Roman" w:cs="Times New Roman"/>
          <w:i/>
          <w:u w:val="single"/>
        </w:rPr>
        <w:t xml:space="preserve">dot. postępowania prowadzonego w trybie </w:t>
      </w:r>
      <w:r w:rsidR="00BC2EEE" w:rsidRPr="00BC2EEE">
        <w:rPr>
          <w:rFonts w:ascii="Times New Roman" w:hAnsi="Times New Roman" w:cs="Times New Roman"/>
          <w:i/>
          <w:u w:val="single"/>
        </w:rPr>
        <w:t>procedury ogłoszenia zaproszenia do składania ofert w oparciu o art. 11 ust. 5 pkt 1 ustawy z dnia 11 września 2019 r. – Prawo zamówień publicznych (t. j. Dz. U. 2023 poz. 1605 ze zm.) oraz ustawy z dnia 23 kwietnia 1964 r. – Kodeks cywilny (t. j. Dz. U. 2023 poz. 1610 ze zm.)</w:t>
      </w:r>
      <w:r w:rsidR="000B5DE7">
        <w:rPr>
          <w:rFonts w:ascii="Times New Roman" w:hAnsi="Times New Roman" w:cs="Times New Roman"/>
          <w:i/>
          <w:u w:val="single"/>
        </w:rPr>
        <w:t xml:space="preserve"> </w:t>
      </w:r>
      <w:r w:rsidRPr="00B76CAA">
        <w:rPr>
          <w:rFonts w:ascii="Times New Roman" w:hAnsi="Times New Roman" w:cs="Times New Roman"/>
          <w:i/>
          <w:u w:val="single"/>
        </w:rPr>
        <w:t xml:space="preserve">na </w:t>
      </w:r>
      <w:r w:rsidR="00E67395">
        <w:rPr>
          <w:rFonts w:ascii="Times New Roman" w:hAnsi="Times New Roman" w:cs="Times New Roman"/>
          <w:i/>
          <w:u w:val="single"/>
        </w:rPr>
        <w:t>w</w:t>
      </w:r>
      <w:r w:rsidR="00E67395" w:rsidRPr="00E67395">
        <w:rPr>
          <w:rFonts w:ascii="Times New Roman" w:hAnsi="Times New Roman" w:cs="Times New Roman"/>
          <w:i/>
          <w:u w:val="single"/>
        </w:rPr>
        <w:t xml:space="preserve">yłonienie </w:t>
      </w:r>
      <w:r w:rsidR="00BC2EEE" w:rsidRPr="00BC2EEE">
        <w:rPr>
          <w:rFonts w:ascii="Times New Roman" w:hAnsi="Times New Roman" w:cs="Times New Roman"/>
          <w:i/>
          <w:u w:val="single"/>
        </w:rPr>
        <w:t>Wykonawcy w zakresie dostawy zintegrowanego systemu frakcjonowania do profilowania polisomów dla Wydziału Biochemii, Biofizyki i Biotechnologii UJ w Krakowie (30-387) przy ul. Gronostajowej 7</w:t>
      </w:r>
    </w:p>
    <w:p w14:paraId="4FCCB8C9" w14:textId="72DA84A9" w:rsidR="00781004" w:rsidRPr="00B76CAA" w:rsidRDefault="00781004" w:rsidP="00AA7667">
      <w:pPr>
        <w:spacing w:after="0" w:line="276" w:lineRule="auto"/>
        <w:rPr>
          <w:rFonts w:ascii="Times New Roman" w:hAnsi="Times New Roman" w:cs="Times New Roman"/>
          <w:i/>
          <w:u w:val="single"/>
        </w:rPr>
      </w:pPr>
    </w:p>
    <w:p w14:paraId="2BAD175F" w14:textId="2CC4A272" w:rsidR="00781004" w:rsidRDefault="00F523A1" w:rsidP="00AA7667">
      <w:pPr>
        <w:spacing w:after="0" w:line="276" w:lineRule="auto"/>
        <w:jc w:val="center"/>
        <w:rPr>
          <w:rFonts w:ascii="Times New Roman" w:hAnsi="Times New Roman" w:cs="Times New Roman"/>
          <w:b/>
          <w:bCs/>
          <w:i/>
          <w:lang w:eastAsia="pl-PL"/>
        </w:rPr>
      </w:pPr>
      <w:bookmarkStart w:id="0" w:name="_Hlk104976395"/>
      <w:r>
        <w:rPr>
          <w:rFonts w:ascii="Times New Roman" w:hAnsi="Times New Roman" w:cs="Times New Roman"/>
          <w:b/>
          <w:bCs/>
          <w:i/>
          <w:lang w:eastAsia="pl-PL"/>
        </w:rPr>
        <w:t>PYTANIA I ODPOWIEDZI DO</w:t>
      </w:r>
      <w:r w:rsidRPr="00B76CAA">
        <w:rPr>
          <w:rFonts w:ascii="Times New Roman" w:hAnsi="Times New Roman" w:cs="Times New Roman"/>
          <w:b/>
          <w:bCs/>
          <w:i/>
          <w:lang w:eastAsia="pl-PL"/>
        </w:rPr>
        <w:t xml:space="preserve"> </w:t>
      </w:r>
      <w:r w:rsidRPr="00F523A1">
        <w:rPr>
          <w:rFonts w:ascii="Times New Roman" w:hAnsi="Times New Roman" w:cs="Times New Roman"/>
          <w:b/>
          <w:bCs/>
          <w:i/>
          <w:lang w:eastAsia="pl-PL"/>
        </w:rPr>
        <w:t>ZAPROSZENIA DO SKŁADANIA OFERT</w:t>
      </w:r>
    </w:p>
    <w:p w14:paraId="1595FDFD" w14:textId="77777777" w:rsidR="00F523A1" w:rsidRPr="00B76CAA" w:rsidRDefault="00F523A1" w:rsidP="00AA7667">
      <w:pPr>
        <w:spacing w:after="0" w:line="276" w:lineRule="auto"/>
        <w:jc w:val="center"/>
        <w:rPr>
          <w:rFonts w:ascii="Times New Roman" w:hAnsi="Times New Roman" w:cs="Times New Roman"/>
          <w:b/>
          <w:bCs/>
          <w:i/>
          <w:lang w:eastAsia="pl-PL"/>
        </w:rPr>
      </w:pPr>
    </w:p>
    <w:p w14:paraId="3681E218" w14:textId="12D80763" w:rsidR="00781004" w:rsidRDefault="00781004" w:rsidP="00AA7667">
      <w:pPr>
        <w:pStyle w:val="Tekstpodstawowy"/>
        <w:spacing w:line="276" w:lineRule="auto"/>
        <w:rPr>
          <w:rFonts w:ascii="Times New Roman" w:hAnsi="Times New Roman" w:cs="Times New Roman"/>
          <w:sz w:val="22"/>
          <w:szCs w:val="22"/>
        </w:rPr>
      </w:pPr>
      <w:r w:rsidRPr="00B76CAA">
        <w:rPr>
          <w:rFonts w:ascii="Times New Roman" w:hAnsi="Times New Roman" w:cs="Times New Roman"/>
          <w:i/>
          <w:sz w:val="22"/>
          <w:szCs w:val="22"/>
        </w:rPr>
        <w:t>Szanowni Państwo</w:t>
      </w:r>
      <w:r w:rsidRPr="00B76CAA">
        <w:rPr>
          <w:rFonts w:ascii="Times New Roman" w:hAnsi="Times New Roman" w:cs="Times New Roman"/>
          <w:sz w:val="22"/>
          <w:szCs w:val="22"/>
        </w:rPr>
        <w:t>,</w:t>
      </w:r>
    </w:p>
    <w:p w14:paraId="04A00EFA" w14:textId="0B6B2E2B" w:rsidR="007C2891" w:rsidRPr="00250916" w:rsidRDefault="007C2891" w:rsidP="00AA7667">
      <w:pPr>
        <w:pStyle w:val="Tekstpodstawowy"/>
        <w:spacing w:line="276" w:lineRule="auto"/>
        <w:rPr>
          <w:rFonts w:ascii="Times New Roman" w:hAnsi="Times New Roman" w:cs="Times New Roman"/>
          <w:sz w:val="22"/>
          <w:szCs w:val="22"/>
        </w:rPr>
      </w:pPr>
    </w:p>
    <w:p w14:paraId="31A60B02" w14:textId="15A218B5" w:rsidR="007C2891" w:rsidRPr="00250916" w:rsidRDefault="007C2891" w:rsidP="007C2891">
      <w:pPr>
        <w:spacing w:after="0" w:line="240" w:lineRule="auto"/>
        <w:ind w:right="-57" w:firstLine="708"/>
        <w:outlineLvl w:val="0"/>
        <w:rPr>
          <w:rFonts w:ascii="Times New Roman" w:eastAsia="Times New Roman" w:hAnsi="Times New Roman" w:cs="Times New Roman"/>
          <w:bCs/>
          <w:lang w:eastAsia="pl-PL"/>
        </w:rPr>
      </w:pPr>
      <w:r w:rsidRPr="00250916">
        <w:rPr>
          <w:rFonts w:ascii="Times New Roman" w:hAnsi="Times New Roman" w:cs="Times New Roman"/>
        </w:rPr>
        <w:t xml:space="preserve">Informujemy, iż Zamawiający przedstawia poniżej treść pytań i udzielonych odpowiedzi do treści </w:t>
      </w:r>
      <w:r w:rsidR="00F523A1" w:rsidRPr="00F523A1">
        <w:rPr>
          <w:rFonts w:ascii="Times New Roman" w:hAnsi="Times New Roman" w:cs="Times New Roman"/>
        </w:rPr>
        <w:t>Zaproszenia do składania ofert</w:t>
      </w:r>
      <w:r w:rsidRPr="00250916">
        <w:rPr>
          <w:rFonts w:ascii="Times New Roman" w:hAnsi="Times New Roman" w:cs="Times New Roman"/>
        </w:rPr>
        <w:t>, które wpłynęły do Zamawiającego</w:t>
      </w:r>
      <w:r w:rsidR="00F523A1">
        <w:rPr>
          <w:rFonts w:ascii="Times New Roman" w:hAnsi="Times New Roman" w:cs="Times New Roman"/>
        </w:rPr>
        <w:t xml:space="preserve"> w dniu 27 listopada 2023 r.</w:t>
      </w:r>
      <w:r w:rsidRPr="00250916">
        <w:rPr>
          <w:rFonts w:ascii="Times New Roman" w:hAnsi="Times New Roman" w:cs="Times New Roman"/>
        </w:rPr>
        <w:t xml:space="preserve">: </w:t>
      </w:r>
    </w:p>
    <w:p w14:paraId="4A010C04" w14:textId="77777777" w:rsidR="007C2891" w:rsidRPr="00250916" w:rsidRDefault="007C2891" w:rsidP="007C2891">
      <w:pPr>
        <w:spacing w:after="0" w:line="276" w:lineRule="auto"/>
        <w:rPr>
          <w:rFonts w:ascii="Times New Roman" w:hAnsi="Times New Roman" w:cs="Times New Roman"/>
          <w:b/>
          <w:bCs/>
          <w:i/>
          <w:lang w:eastAsia="pl-PL"/>
        </w:rPr>
      </w:pPr>
    </w:p>
    <w:p w14:paraId="238E3D09" w14:textId="77777777" w:rsidR="005A3003" w:rsidRPr="005A3003" w:rsidRDefault="005A3003" w:rsidP="005A3003">
      <w:pPr>
        <w:spacing w:line="259" w:lineRule="auto"/>
        <w:jc w:val="left"/>
        <w:rPr>
          <w:rFonts w:ascii="Times New Roman" w:eastAsiaTheme="minorHAnsi" w:hAnsi="Times New Roman" w:cs="Times New Roman"/>
          <w:b/>
          <w:bCs/>
          <w:kern w:val="2"/>
          <w14:ligatures w14:val="standardContextual"/>
        </w:rPr>
      </w:pPr>
      <w:r w:rsidRPr="005A3003">
        <w:rPr>
          <w:rFonts w:ascii="Times New Roman" w:eastAsiaTheme="minorHAnsi" w:hAnsi="Times New Roman" w:cs="Times New Roman"/>
          <w:b/>
          <w:bCs/>
          <w:kern w:val="2"/>
          <w14:ligatures w14:val="standardContextual"/>
        </w:rPr>
        <w:t>Pytanie nr 1:</w:t>
      </w:r>
    </w:p>
    <w:p w14:paraId="22C85478" w14:textId="77777777" w:rsidR="005A3003" w:rsidRPr="005A3003" w:rsidRDefault="005A3003" w:rsidP="005A3003">
      <w:pPr>
        <w:spacing w:line="259" w:lineRule="auto"/>
        <w:rPr>
          <w:rFonts w:ascii="Times New Roman" w:eastAsiaTheme="minorHAnsi" w:hAnsi="Times New Roman" w:cs="Times New Roman"/>
          <w:kern w:val="2"/>
          <w14:ligatures w14:val="standardContextual"/>
        </w:rPr>
      </w:pPr>
      <w:r w:rsidRPr="005A3003">
        <w:rPr>
          <w:rFonts w:ascii="Times New Roman" w:eastAsiaTheme="minorHAnsi" w:hAnsi="Times New Roman" w:cs="Times New Roman"/>
          <w:kern w:val="2"/>
          <w14:ligatures w14:val="standardContextual"/>
        </w:rPr>
        <w:t>Czy byłoby możliwe zaoferowanie ceny instrumentu i zrealizowanie całego możliwego zamówienia w EUR? Oferowanie w złotówkach będzie skutkować wyższą oferowaną ceną ze względu na konieczność uwzględnienia zmienności kursów złotego oraz kosztów transferu ze złotego na euro.</w:t>
      </w:r>
    </w:p>
    <w:p w14:paraId="7A5D3D08" w14:textId="77777777" w:rsidR="005A3003" w:rsidRPr="005A3003" w:rsidRDefault="005A3003" w:rsidP="005A3003">
      <w:pPr>
        <w:spacing w:line="259" w:lineRule="auto"/>
        <w:jc w:val="left"/>
        <w:rPr>
          <w:rFonts w:ascii="Times New Roman" w:eastAsiaTheme="minorHAnsi" w:hAnsi="Times New Roman" w:cs="Times New Roman"/>
          <w:kern w:val="2"/>
          <w14:ligatures w14:val="standardContextual"/>
        </w:rPr>
      </w:pPr>
    </w:p>
    <w:p w14:paraId="65FB5A02" w14:textId="77777777" w:rsidR="005A3003" w:rsidRPr="005A3003" w:rsidRDefault="005A3003" w:rsidP="005A3003">
      <w:pPr>
        <w:spacing w:line="259" w:lineRule="auto"/>
        <w:jc w:val="left"/>
        <w:rPr>
          <w:rFonts w:ascii="Times New Roman" w:eastAsiaTheme="minorHAnsi" w:hAnsi="Times New Roman" w:cs="Times New Roman"/>
          <w:b/>
          <w:bCs/>
          <w:kern w:val="2"/>
          <w14:ligatures w14:val="standardContextual"/>
        </w:rPr>
      </w:pPr>
      <w:r w:rsidRPr="005A3003">
        <w:rPr>
          <w:rFonts w:ascii="Times New Roman" w:eastAsiaTheme="minorHAnsi" w:hAnsi="Times New Roman" w:cs="Times New Roman"/>
          <w:b/>
          <w:bCs/>
          <w:kern w:val="2"/>
          <w14:ligatures w14:val="standardContextual"/>
        </w:rPr>
        <w:t>Odpowiedź nr 1:</w:t>
      </w:r>
    </w:p>
    <w:p w14:paraId="76B8F389" w14:textId="77777777" w:rsidR="005A3003" w:rsidRPr="005A3003" w:rsidRDefault="005A3003" w:rsidP="005A3003">
      <w:pPr>
        <w:spacing w:line="259" w:lineRule="auto"/>
        <w:rPr>
          <w:rFonts w:ascii="Times New Roman" w:eastAsiaTheme="minorHAnsi" w:hAnsi="Times New Roman" w:cs="Times New Roman"/>
          <w:kern w:val="2"/>
          <w14:ligatures w14:val="standardContextual"/>
        </w:rPr>
      </w:pPr>
      <w:r w:rsidRPr="005A3003">
        <w:rPr>
          <w:rFonts w:ascii="Times New Roman" w:eastAsiaTheme="minorHAnsi" w:hAnsi="Times New Roman" w:cs="Times New Roman"/>
          <w:kern w:val="2"/>
          <w14:ligatures w14:val="standardContextual"/>
        </w:rPr>
        <w:t>Zamawiający informuje, że dopuszcza możliwość rozliczenia się przez Strony w walucie EUR (euro) z tytułu wykonania dostawy zintegrowanego systemu frakcjonowania do profilowania polisomów dla Wydziału Biochemii, Biofizyki i Biotechnologii UJ w Krakowie.</w:t>
      </w:r>
    </w:p>
    <w:p w14:paraId="3063D5CB" w14:textId="77777777" w:rsidR="005A3003" w:rsidRPr="005A3003" w:rsidRDefault="005A3003" w:rsidP="005A3003">
      <w:pPr>
        <w:spacing w:line="259" w:lineRule="auto"/>
        <w:rPr>
          <w:rFonts w:ascii="Times New Roman" w:eastAsiaTheme="minorHAnsi" w:hAnsi="Times New Roman" w:cs="Times New Roman"/>
          <w:kern w:val="2"/>
          <w14:ligatures w14:val="standardContextual"/>
        </w:rPr>
      </w:pPr>
    </w:p>
    <w:p w14:paraId="010D8C84" w14:textId="77777777" w:rsidR="005A3003" w:rsidRPr="005A3003" w:rsidRDefault="005A3003" w:rsidP="005A3003">
      <w:pPr>
        <w:spacing w:line="259" w:lineRule="auto"/>
        <w:rPr>
          <w:rFonts w:ascii="Times New Roman" w:eastAsiaTheme="minorHAnsi" w:hAnsi="Times New Roman" w:cs="Times New Roman"/>
          <w:b/>
          <w:bCs/>
          <w:kern w:val="2"/>
          <w14:ligatures w14:val="standardContextual"/>
        </w:rPr>
      </w:pPr>
      <w:r w:rsidRPr="005A3003">
        <w:rPr>
          <w:rFonts w:ascii="Times New Roman" w:eastAsiaTheme="minorHAnsi" w:hAnsi="Times New Roman" w:cs="Times New Roman"/>
          <w:b/>
          <w:bCs/>
          <w:kern w:val="2"/>
          <w14:ligatures w14:val="standardContextual"/>
        </w:rPr>
        <w:t>Pytanie nr 2:</w:t>
      </w:r>
    </w:p>
    <w:p w14:paraId="7FD4472A" w14:textId="77777777" w:rsidR="005A3003" w:rsidRPr="005A3003" w:rsidRDefault="005A3003" w:rsidP="005A3003">
      <w:pPr>
        <w:spacing w:line="259" w:lineRule="auto"/>
        <w:rPr>
          <w:rFonts w:ascii="Times New Roman" w:eastAsiaTheme="minorHAnsi" w:hAnsi="Times New Roman" w:cs="Times New Roman"/>
          <w:kern w:val="2"/>
          <w14:ligatures w14:val="standardContextual"/>
        </w:rPr>
      </w:pPr>
      <w:r w:rsidRPr="005A3003">
        <w:rPr>
          <w:rFonts w:ascii="Times New Roman" w:eastAsiaTheme="minorHAnsi" w:hAnsi="Times New Roman" w:cs="Times New Roman"/>
          <w:kern w:val="2"/>
          <w14:ligatures w14:val="standardContextual"/>
        </w:rPr>
        <w:t xml:space="preserve">Proszę określić, który rotor mają Państwo na myśli, </w:t>
      </w:r>
      <w:r w:rsidRPr="00305BF2">
        <w:rPr>
          <w:rFonts w:ascii="Times New Roman" w:eastAsiaTheme="minorHAnsi" w:hAnsi="Times New Roman" w:cs="Times New Roman"/>
          <w:kern w:val="2"/>
          <w14:ligatures w14:val="standardContextual"/>
        </w:rPr>
        <w:t xml:space="preserve">czy </w:t>
      </w:r>
      <w:proofErr w:type="spellStart"/>
      <w:r w:rsidRPr="00305BF2">
        <w:rPr>
          <w:rFonts w:ascii="Times New Roman" w:eastAsiaTheme="minorHAnsi" w:hAnsi="Times New Roman" w:cs="Times New Roman"/>
          <w:kern w:val="2"/>
          <w14:ligatures w14:val="standardContextual"/>
        </w:rPr>
        <w:t>Surespin</w:t>
      </w:r>
      <w:proofErr w:type="spellEnd"/>
      <w:r w:rsidRPr="00305BF2">
        <w:rPr>
          <w:rFonts w:ascii="Times New Roman" w:eastAsiaTheme="minorHAnsi" w:hAnsi="Times New Roman" w:cs="Times New Roman"/>
          <w:kern w:val="2"/>
          <w14:ligatures w14:val="standardContextual"/>
        </w:rPr>
        <w:t xml:space="preserve"> 630/17 czy</w:t>
      </w:r>
      <w:r w:rsidRPr="005A3003">
        <w:rPr>
          <w:rFonts w:ascii="Times New Roman" w:eastAsiaTheme="minorHAnsi" w:hAnsi="Times New Roman" w:cs="Times New Roman"/>
          <w:kern w:val="2"/>
          <w14:ligatures w14:val="standardContextual"/>
        </w:rPr>
        <w:t xml:space="preserve"> </w:t>
      </w:r>
      <w:proofErr w:type="spellStart"/>
      <w:r w:rsidRPr="005A3003">
        <w:rPr>
          <w:rFonts w:ascii="Times New Roman" w:eastAsiaTheme="minorHAnsi" w:hAnsi="Times New Roman" w:cs="Times New Roman"/>
          <w:kern w:val="2"/>
          <w14:ligatures w14:val="standardContextual"/>
        </w:rPr>
        <w:t>Surespin</w:t>
      </w:r>
      <w:proofErr w:type="spellEnd"/>
      <w:r w:rsidRPr="005A3003">
        <w:rPr>
          <w:rFonts w:ascii="Times New Roman" w:eastAsiaTheme="minorHAnsi" w:hAnsi="Times New Roman" w:cs="Times New Roman"/>
          <w:kern w:val="2"/>
          <w14:ligatures w14:val="standardContextual"/>
        </w:rPr>
        <w:t xml:space="preserve"> 630/36 ?</w:t>
      </w:r>
    </w:p>
    <w:p w14:paraId="0DBB24B3" w14:textId="77777777" w:rsidR="005A3003" w:rsidRPr="005A3003" w:rsidRDefault="005A3003" w:rsidP="005A3003">
      <w:pPr>
        <w:spacing w:line="259" w:lineRule="auto"/>
        <w:rPr>
          <w:rFonts w:ascii="Times New Roman" w:eastAsiaTheme="minorHAnsi" w:hAnsi="Times New Roman" w:cs="Times New Roman"/>
          <w:kern w:val="2"/>
          <w14:ligatures w14:val="standardContextual"/>
        </w:rPr>
      </w:pPr>
    </w:p>
    <w:p w14:paraId="5F7BB194" w14:textId="77777777" w:rsidR="005A3003" w:rsidRPr="005A3003" w:rsidRDefault="005A3003" w:rsidP="005A3003">
      <w:pPr>
        <w:spacing w:line="259" w:lineRule="auto"/>
        <w:rPr>
          <w:rFonts w:ascii="Times New Roman" w:eastAsiaTheme="minorHAnsi" w:hAnsi="Times New Roman" w:cs="Times New Roman"/>
          <w:b/>
          <w:bCs/>
          <w:kern w:val="2"/>
          <w14:ligatures w14:val="standardContextual"/>
        </w:rPr>
      </w:pPr>
      <w:r w:rsidRPr="005A3003">
        <w:rPr>
          <w:rFonts w:ascii="Times New Roman" w:eastAsiaTheme="minorHAnsi" w:hAnsi="Times New Roman" w:cs="Times New Roman"/>
          <w:b/>
          <w:bCs/>
          <w:kern w:val="2"/>
          <w14:ligatures w14:val="standardContextual"/>
        </w:rPr>
        <w:t>Odpowiedź nr 2:</w:t>
      </w:r>
    </w:p>
    <w:p w14:paraId="275870B4" w14:textId="0AAE1347" w:rsidR="005A3003" w:rsidRPr="005A3003" w:rsidRDefault="005A3003" w:rsidP="005A3003">
      <w:pPr>
        <w:spacing w:line="259" w:lineRule="auto"/>
        <w:rPr>
          <w:rFonts w:ascii="Times New Roman" w:eastAsiaTheme="minorHAnsi" w:hAnsi="Times New Roman" w:cs="Times New Roman"/>
          <w:kern w:val="2"/>
          <w14:ligatures w14:val="standardContextual"/>
        </w:rPr>
      </w:pPr>
      <w:r w:rsidRPr="005A3003">
        <w:rPr>
          <w:rFonts w:ascii="Times New Roman" w:eastAsiaTheme="minorHAnsi" w:hAnsi="Times New Roman" w:cs="Times New Roman"/>
          <w:kern w:val="2"/>
          <w14:ligatures w14:val="standardContextual"/>
        </w:rPr>
        <w:t xml:space="preserve">Zamawiający informuje, że chodzi o rotor </w:t>
      </w:r>
      <w:proofErr w:type="spellStart"/>
      <w:r w:rsidRPr="005A3003">
        <w:rPr>
          <w:rFonts w:ascii="Times New Roman" w:eastAsiaTheme="minorHAnsi" w:hAnsi="Times New Roman" w:cs="Times New Roman"/>
          <w:kern w:val="2"/>
          <w14:ligatures w14:val="standardContextual"/>
        </w:rPr>
        <w:t>Surespin</w:t>
      </w:r>
      <w:proofErr w:type="spellEnd"/>
      <w:r w:rsidRPr="005A3003">
        <w:rPr>
          <w:rFonts w:ascii="Times New Roman" w:eastAsiaTheme="minorHAnsi" w:hAnsi="Times New Roman" w:cs="Times New Roman"/>
          <w:kern w:val="2"/>
          <w14:ligatures w14:val="standardContextual"/>
        </w:rPr>
        <w:t xml:space="preserve"> 630/</w:t>
      </w:r>
      <w:r w:rsidR="00677A83">
        <w:rPr>
          <w:rFonts w:ascii="Times New Roman" w:eastAsiaTheme="minorHAnsi" w:hAnsi="Times New Roman" w:cs="Times New Roman"/>
          <w:kern w:val="2"/>
          <w14:ligatures w14:val="standardContextual"/>
        </w:rPr>
        <w:t>1</w:t>
      </w:r>
      <w:r w:rsidR="00D15BC6">
        <w:rPr>
          <w:rFonts w:ascii="Times New Roman" w:eastAsiaTheme="minorHAnsi" w:hAnsi="Times New Roman" w:cs="Times New Roman"/>
          <w:kern w:val="2"/>
          <w14:ligatures w14:val="standardContextual"/>
        </w:rPr>
        <w:t>7.</w:t>
      </w:r>
    </w:p>
    <w:p w14:paraId="06E87F7D" w14:textId="77777777" w:rsidR="005A3003" w:rsidRPr="005A3003" w:rsidRDefault="005A3003" w:rsidP="005A3003">
      <w:pPr>
        <w:spacing w:line="259" w:lineRule="auto"/>
        <w:rPr>
          <w:rFonts w:ascii="Times New Roman" w:eastAsiaTheme="minorHAnsi" w:hAnsi="Times New Roman" w:cs="Times New Roman"/>
          <w:kern w:val="2"/>
          <w14:ligatures w14:val="standardContextual"/>
        </w:rPr>
      </w:pPr>
    </w:p>
    <w:p w14:paraId="206F8693" w14:textId="77777777" w:rsidR="005A3003" w:rsidRPr="005A3003" w:rsidRDefault="005A3003" w:rsidP="005A3003">
      <w:pPr>
        <w:spacing w:line="259" w:lineRule="auto"/>
        <w:rPr>
          <w:rFonts w:ascii="Times New Roman" w:eastAsiaTheme="minorHAnsi" w:hAnsi="Times New Roman" w:cs="Times New Roman"/>
          <w:b/>
          <w:bCs/>
          <w:kern w:val="2"/>
          <w14:ligatures w14:val="standardContextual"/>
        </w:rPr>
      </w:pPr>
      <w:r w:rsidRPr="005A3003">
        <w:rPr>
          <w:rFonts w:ascii="Times New Roman" w:eastAsiaTheme="minorHAnsi" w:hAnsi="Times New Roman" w:cs="Times New Roman"/>
          <w:b/>
          <w:bCs/>
          <w:kern w:val="2"/>
          <w14:ligatures w14:val="standardContextual"/>
        </w:rPr>
        <w:t>Pytanie nr 3:</w:t>
      </w:r>
    </w:p>
    <w:p w14:paraId="718A76AA" w14:textId="77777777" w:rsidR="005A3003" w:rsidRPr="005A3003" w:rsidRDefault="005A3003" w:rsidP="005A3003">
      <w:pPr>
        <w:spacing w:line="259" w:lineRule="auto"/>
        <w:rPr>
          <w:rFonts w:ascii="Times New Roman" w:eastAsiaTheme="minorHAnsi" w:hAnsi="Times New Roman" w:cs="Times New Roman"/>
          <w:kern w:val="2"/>
          <w14:ligatures w14:val="standardContextual"/>
        </w:rPr>
      </w:pPr>
      <w:r w:rsidRPr="005A3003">
        <w:rPr>
          <w:rFonts w:ascii="Times New Roman" w:eastAsiaTheme="minorHAnsi" w:hAnsi="Times New Roman" w:cs="Times New Roman"/>
          <w:kern w:val="2"/>
          <w14:ligatures w14:val="standardContextual"/>
        </w:rPr>
        <w:t xml:space="preserve">W pkt 7 Zaproszenia do składania oferty jest napisane, że w tytule e-maila powinno znaleźć się zdanie: Oferta na wyłonienie Wykonawcy w zakresie dostawy złożonego systemu frakcjonowania do </w:t>
      </w:r>
      <w:r w:rsidRPr="005A3003">
        <w:rPr>
          <w:rFonts w:ascii="Times New Roman" w:eastAsiaTheme="minorHAnsi" w:hAnsi="Times New Roman" w:cs="Times New Roman"/>
          <w:kern w:val="2"/>
          <w14:ligatures w14:val="standardContextual"/>
        </w:rPr>
        <w:lastRenderedPageBreak/>
        <w:t>profilowania polisomów dla Wydziału Biochemii, Biofizyki i Biotechnologii UJ, nr sprawy 80.272.387.2023. Czy macie Państwo na myśli temat wiadomości e-mail? To dość długo jak na ten temat, ale jest to możliwe.</w:t>
      </w:r>
    </w:p>
    <w:p w14:paraId="67F7399D" w14:textId="77777777" w:rsidR="005A3003" w:rsidRPr="005A3003" w:rsidRDefault="005A3003" w:rsidP="005A3003">
      <w:pPr>
        <w:spacing w:line="259" w:lineRule="auto"/>
        <w:rPr>
          <w:rFonts w:ascii="Times New Roman" w:eastAsiaTheme="minorHAnsi" w:hAnsi="Times New Roman" w:cs="Times New Roman"/>
          <w:kern w:val="2"/>
          <w14:ligatures w14:val="standardContextual"/>
        </w:rPr>
      </w:pPr>
    </w:p>
    <w:p w14:paraId="126A1E92" w14:textId="77777777" w:rsidR="005A3003" w:rsidRPr="005A3003" w:rsidRDefault="005A3003" w:rsidP="005A3003">
      <w:pPr>
        <w:spacing w:line="259" w:lineRule="auto"/>
        <w:rPr>
          <w:rFonts w:ascii="Times New Roman" w:eastAsiaTheme="minorHAnsi" w:hAnsi="Times New Roman" w:cs="Times New Roman"/>
          <w:b/>
          <w:bCs/>
          <w:kern w:val="2"/>
          <w14:ligatures w14:val="standardContextual"/>
        </w:rPr>
      </w:pPr>
      <w:r w:rsidRPr="005A3003">
        <w:rPr>
          <w:rFonts w:ascii="Times New Roman" w:eastAsiaTheme="minorHAnsi" w:hAnsi="Times New Roman" w:cs="Times New Roman"/>
          <w:b/>
          <w:bCs/>
          <w:kern w:val="2"/>
          <w14:ligatures w14:val="standardContextual"/>
        </w:rPr>
        <w:t>Odpowiedź nr 3:</w:t>
      </w:r>
    </w:p>
    <w:p w14:paraId="0C23750C" w14:textId="77777777" w:rsidR="005A3003" w:rsidRPr="005A3003" w:rsidRDefault="005A3003" w:rsidP="005A3003">
      <w:pPr>
        <w:spacing w:line="259" w:lineRule="auto"/>
        <w:rPr>
          <w:rFonts w:ascii="Times New Roman" w:eastAsiaTheme="minorHAnsi" w:hAnsi="Times New Roman" w:cs="Times New Roman"/>
          <w:kern w:val="2"/>
          <w14:ligatures w14:val="standardContextual"/>
        </w:rPr>
      </w:pPr>
      <w:r w:rsidRPr="005A3003">
        <w:rPr>
          <w:rFonts w:ascii="Times New Roman" w:eastAsiaTheme="minorHAnsi" w:hAnsi="Times New Roman" w:cs="Times New Roman"/>
          <w:kern w:val="2"/>
          <w14:ligatures w14:val="standardContextual"/>
        </w:rPr>
        <w:t>Zamawiający potwierdza, że mail ze składaną ofertą Wykonawcy powinien być zatytułowany: „</w:t>
      </w:r>
      <w:r w:rsidRPr="005A3003">
        <w:rPr>
          <w:rFonts w:ascii="Times New Roman" w:eastAsiaTheme="minorHAnsi" w:hAnsi="Times New Roman" w:cs="Times New Roman"/>
          <w:i/>
          <w:iCs/>
          <w:kern w:val="2"/>
          <w14:ligatures w14:val="standardContextual"/>
        </w:rPr>
        <w:t>Oferta na wyłonienie Wykonawcy w zakresie dostawy zintegrowanego systemu frakcjonowania do profilowania polisomów dla Wydziału Biochemii, Biofizyki i Biotechnologii UJ., nr sprawy 80.272.387.2023</w:t>
      </w:r>
      <w:r w:rsidRPr="005A3003">
        <w:rPr>
          <w:rFonts w:ascii="Times New Roman" w:eastAsiaTheme="minorHAnsi" w:hAnsi="Times New Roman" w:cs="Times New Roman"/>
          <w:kern w:val="2"/>
          <w14:ligatures w14:val="standardContextual"/>
        </w:rPr>
        <w:t>”.</w:t>
      </w:r>
    </w:p>
    <w:p w14:paraId="474E1511" w14:textId="77777777" w:rsidR="005A3003" w:rsidRPr="005A3003" w:rsidRDefault="005A3003" w:rsidP="005A3003">
      <w:pPr>
        <w:spacing w:line="259" w:lineRule="auto"/>
        <w:rPr>
          <w:rFonts w:ascii="Times New Roman" w:eastAsiaTheme="minorHAnsi" w:hAnsi="Times New Roman" w:cs="Times New Roman"/>
          <w:kern w:val="2"/>
          <w14:ligatures w14:val="standardContextual"/>
        </w:rPr>
      </w:pPr>
    </w:p>
    <w:p w14:paraId="198B0080" w14:textId="77777777" w:rsidR="005A3003" w:rsidRPr="005A3003" w:rsidRDefault="005A3003" w:rsidP="005A3003">
      <w:pPr>
        <w:spacing w:line="259" w:lineRule="auto"/>
        <w:rPr>
          <w:rFonts w:ascii="Times New Roman" w:eastAsiaTheme="minorHAnsi" w:hAnsi="Times New Roman" w:cs="Times New Roman"/>
          <w:b/>
          <w:bCs/>
          <w:kern w:val="2"/>
          <w14:ligatures w14:val="standardContextual"/>
        </w:rPr>
      </w:pPr>
      <w:bookmarkStart w:id="1" w:name="_Hlk152066543"/>
      <w:r w:rsidRPr="005A3003">
        <w:rPr>
          <w:rFonts w:ascii="Times New Roman" w:eastAsiaTheme="minorHAnsi" w:hAnsi="Times New Roman" w:cs="Times New Roman"/>
          <w:b/>
          <w:bCs/>
          <w:kern w:val="2"/>
          <w14:ligatures w14:val="standardContextual"/>
        </w:rPr>
        <w:t>Pytanie nr 4:</w:t>
      </w:r>
    </w:p>
    <w:p w14:paraId="049EE161" w14:textId="77777777" w:rsidR="005A3003" w:rsidRPr="005A3003" w:rsidRDefault="005A3003" w:rsidP="005A3003">
      <w:pPr>
        <w:spacing w:line="259" w:lineRule="auto"/>
        <w:rPr>
          <w:rFonts w:ascii="Times New Roman" w:eastAsiaTheme="minorHAnsi" w:hAnsi="Times New Roman" w:cs="Times New Roman"/>
          <w:kern w:val="2"/>
          <w14:ligatures w14:val="standardContextual"/>
        </w:rPr>
      </w:pPr>
      <w:r w:rsidRPr="005A3003">
        <w:rPr>
          <w:rFonts w:ascii="Times New Roman" w:eastAsiaTheme="minorHAnsi" w:hAnsi="Times New Roman" w:cs="Times New Roman"/>
          <w:kern w:val="2"/>
          <w14:ligatures w14:val="standardContextual"/>
        </w:rPr>
        <w:t>Czy można podać jedną cenę dla całego systemu? Zwykle nie oferujemy dodatkowej ceny za jednostkę sterującą (PC), jeśli dostarczamy kompletny system. Nie jest jasne, czy cena jednostki sterującej powinna być oferowana tylko osobno i/lub także razem z kompletnym systemem. Zapisy pkt 1) i 2) Formularza oferty nie są jasne. Jego pkt 1) wymaga podania ceny „całości przedmiotu zamówienia”. Proszę o wyjaśnienie. Preferujemy oferowanie jednej ceny za cały system.</w:t>
      </w:r>
    </w:p>
    <w:p w14:paraId="5E390686" w14:textId="77777777" w:rsidR="005A3003" w:rsidRPr="005A3003" w:rsidRDefault="005A3003" w:rsidP="005A3003">
      <w:pPr>
        <w:spacing w:line="259" w:lineRule="auto"/>
        <w:rPr>
          <w:rFonts w:ascii="Times New Roman" w:eastAsiaTheme="minorHAnsi" w:hAnsi="Times New Roman" w:cs="Times New Roman"/>
          <w:kern w:val="2"/>
          <w14:ligatures w14:val="standardContextual"/>
        </w:rPr>
      </w:pPr>
    </w:p>
    <w:p w14:paraId="4CBC3D0A" w14:textId="77777777" w:rsidR="005A3003" w:rsidRPr="005A3003" w:rsidRDefault="005A3003" w:rsidP="005A3003">
      <w:pPr>
        <w:spacing w:line="259" w:lineRule="auto"/>
        <w:rPr>
          <w:rFonts w:ascii="Times New Roman" w:eastAsiaTheme="minorHAnsi" w:hAnsi="Times New Roman" w:cs="Times New Roman"/>
          <w:b/>
          <w:bCs/>
          <w:kern w:val="2"/>
          <w14:ligatures w14:val="standardContextual"/>
        </w:rPr>
      </w:pPr>
      <w:r w:rsidRPr="005A3003">
        <w:rPr>
          <w:rFonts w:ascii="Times New Roman" w:eastAsiaTheme="minorHAnsi" w:hAnsi="Times New Roman" w:cs="Times New Roman"/>
          <w:b/>
          <w:bCs/>
          <w:kern w:val="2"/>
          <w14:ligatures w14:val="standardContextual"/>
        </w:rPr>
        <w:t>Odpowiedź nr 4:</w:t>
      </w:r>
    </w:p>
    <w:p w14:paraId="6C7E73DC" w14:textId="1108D573" w:rsidR="005A3003" w:rsidRPr="005A3003" w:rsidRDefault="00C97019" w:rsidP="005A3003">
      <w:pPr>
        <w:spacing w:line="259" w:lineRule="auto"/>
        <w:rPr>
          <w:rFonts w:ascii="Times New Roman" w:eastAsiaTheme="minorHAnsi" w:hAnsi="Times New Roman" w:cs="Times New Roman"/>
          <w:kern w:val="2"/>
          <w14:ligatures w14:val="standardContextual"/>
        </w:rPr>
      </w:pPr>
      <w:r>
        <w:rPr>
          <w:rFonts w:ascii="Times New Roman" w:eastAsiaTheme="minorHAnsi" w:hAnsi="Times New Roman" w:cs="Times New Roman"/>
          <w:kern w:val="2"/>
          <w14:ligatures w14:val="standardContextual"/>
        </w:rPr>
        <w:t>Zamawiający zmieni formularz oferty w tym zakresie.</w:t>
      </w:r>
    </w:p>
    <w:bookmarkEnd w:id="1"/>
    <w:p w14:paraId="4A2FA6D9" w14:textId="77777777" w:rsidR="005A3003" w:rsidRPr="005A3003" w:rsidRDefault="005A3003" w:rsidP="005A3003">
      <w:pPr>
        <w:spacing w:line="259" w:lineRule="auto"/>
        <w:rPr>
          <w:rFonts w:ascii="Times New Roman" w:eastAsiaTheme="minorHAnsi" w:hAnsi="Times New Roman" w:cs="Times New Roman"/>
          <w:kern w:val="2"/>
          <w14:ligatures w14:val="standardContextual"/>
        </w:rPr>
      </w:pPr>
    </w:p>
    <w:p w14:paraId="2120AA47" w14:textId="77777777" w:rsidR="005A3003" w:rsidRPr="005A3003" w:rsidRDefault="005A3003" w:rsidP="005A3003">
      <w:pPr>
        <w:spacing w:line="259" w:lineRule="auto"/>
        <w:rPr>
          <w:rFonts w:ascii="Times New Roman" w:eastAsiaTheme="minorHAnsi" w:hAnsi="Times New Roman" w:cs="Times New Roman"/>
          <w:b/>
          <w:bCs/>
          <w:kern w:val="2"/>
          <w14:ligatures w14:val="standardContextual"/>
        </w:rPr>
      </w:pPr>
      <w:r w:rsidRPr="005A3003">
        <w:rPr>
          <w:rFonts w:ascii="Times New Roman" w:eastAsiaTheme="minorHAnsi" w:hAnsi="Times New Roman" w:cs="Times New Roman"/>
          <w:b/>
          <w:bCs/>
          <w:kern w:val="2"/>
          <w14:ligatures w14:val="standardContextual"/>
        </w:rPr>
        <w:t>Pytanie nr 5:</w:t>
      </w:r>
    </w:p>
    <w:p w14:paraId="7D31184B" w14:textId="3BE52E2C" w:rsidR="005A3003" w:rsidRPr="005A3003" w:rsidRDefault="005A3003" w:rsidP="005A3003">
      <w:pPr>
        <w:spacing w:line="259" w:lineRule="auto"/>
        <w:rPr>
          <w:rFonts w:ascii="Times New Roman" w:eastAsiaTheme="minorHAnsi" w:hAnsi="Times New Roman" w:cs="Times New Roman"/>
          <w:kern w:val="2"/>
          <w14:ligatures w14:val="standardContextual"/>
        </w:rPr>
      </w:pPr>
      <w:r w:rsidRPr="005A3003">
        <w:rPr>
          <w:rFonts w:ascii="Times New Roman" w:eastAsiaTheme="minorHAnsi" w:hAnsi="Times New Roman" w:cs="Times New Roman"/>
          <w:kern w:val="2"/>
          <w14:ligatures w14:val="standardContextual"/>
        </w:rPr>
        <w:t xml:space="preserve">Prosimy o wyjaśnienie, co powinniśmy wypełnić w art. 10 załącznika 1. Instrument sprzedajemy bez podatku VAT jako dostawę wewnątrzwspólnotową, klient sam ma obowiązek zadeklarować nabycie </w:t>
      </w:r>
      <w:r w:rsidR="00782B60">
        <w:rPr>
          <w:rFonts w:ascii="Times New Roman" w:eastAsiaTheme="minorHAnsi" w:hAnsi="Times New Roman" w:cs="Times New Roman"/>
          <w:kern w:val="2"/>
          <w14:ligatures w14:val="standardContextual"/>
        </w:rPr>
        <w:br/>
        <w:t>:”?????????????????????????????????????????????????????????????/</w:t>
      </w:r>
      <w:r w:rsidRPr="005A3003">
        <w:rPr>
          <w:rFonts w:ascii="Times New Roman" w:eastAsiaTheme="minorHAnsi" w:hAnsi="Times New Roman" w:cs="Times New Roman"/>
          <w:kern w:val="2"/>
          <w14:ligatures w14:val="standardContextual"/>
        </w:rPr>
        <w:t>we (art. 200 Dyrektywy VAT UE 2006). Dzięki temu nie musimy znać wszystkich przepisów dotyczących podatku VAT w poszczególnych krajach UE i możemy sprzedawać bez podatku VAT. Klient jest odpowiedzialny za przestrzeganie odpowiednich przepisów podatkowych obowiązujących w danym kraju.</w:t>
      </w:r>
    </w:p>
    <w:p w14:paraId="5F7DDF6B" w14:textId="77777777" w:rsidR="005A3003" w:rsidRPr="005A3003" w:rsidRDefault="005A3003" w:rsidP="005A3003">
      <w:pPr>
        <w:spacing w:line="259" w:lineRule="auto"/>
        <w:jc w:val="left"/>
        <w:rPr>
          <w:rFonts w:ascii="Times New Roman" w:eastAsiaTheme="minorHAnsi" w:hAnsi="Times New Roman" w:cs="Times New Roman"/>
          <w:b/>
          <w:bCs/>
          <w:kern w:val="2"/>
          <w14:ligatures w14:val="standardContextual"/>
        </w:rPr>
      </w:pPr>
      <w:r w:rsidRPr="005A3003">
        <w:rPr>
          <w:rFonts w:ascii="Times New Roman" w:eastAsiaTheme="minorHAnsi" w:hAnsi="Times New Roman" w:cs="Times New Roman"/>
          <w:b/>
          <w:bCs/>
          <w:kern w:val="2"/>
          <w14:ligatures w14:val="standardContextual"/>
        </w:rPr>
        <w:t>Odpowiedź nr 5:</w:t>
      </w:r>
    </w:p>
    <w:p w14:paraId="7AF0F48B" w14:textId="77777777" w:rsidR="005A3003" w:rsidRPr="005A3003" w:rsidRDefault="005A3003" w:rsidP="005A3003">
      <w:pPr>
        <w:spacing w:line="259" w:lineRule="auto"/>
        <w:rPr>
          <w:rFonts w:ascii="Times New Roman" w:eastAsiaTheme="minorHAnsi" w:hAnsi="Times New Roman" w:cs="Times New Roman"/>
          <w:i/>
          <w:iCs/>
          <w:kern w:val="2"/>
          <w14:ligatures w14:val="standardContextual"/>
        </w:rPr>
      </w:pPr>
      <w:r w:rsidRPr="005A3003">
        <w:rPr>
          <w:rFonts w:ascii="Times New Roman" w:eastAsiaTheme="minorHAnsi" w:hAnsi="Times New Roman" w:cs="Times New Roman"/>
          <w:kern w:val="2"/>
          <w14:ligatures w14:val="standardContextual"/>
        </w:rPr>
        <w:t>Zamawiający informuje, iż z punktu widzenia Uniwersytetu Jagiellońskiego w Krakowie niniejsza dostawa wykona przez Wykonawcę zagranicznego – mającego siedzibę w państwie członkowskim UE stanowi wewnątrzwspólnotowe nabycie towarów w rozumieniu art. 9 ust. 1 ustawy z dnia 11 marca 2004 r. o podatku od towarów i usług – t. j. Dz. U. 2023 poz. 1570 ze zm.), gdzie podatnikiem VAT w myśl art. 17 ust. 1 pkt 5) ww. ustawy jest Zamawiający. Zatem zagraniczny Wykonawca w pkt 1) Formularza oferty podaje jedynie cenę netto oraz wypełnia pkt 10) Formularza oferty w następujący sposób: „</w:t>
      </w:r>
      <w:r w:rsidRPr="005A3003">
        <w:rPr>
          <w:rFonts w:ascii="Times New Roman" w:eastAsiaTheme="minorHAnsi" w:hAnsi="Times New Roman" w:cs="Times New Roman"/>
          <w:i/>
          <w:iCs/>
          <w:kern w:val="2"/>
          <w14:ligatures w14:val="standardContextual"/>
        </w:rPr>
        <w:t>Oświadczamy, że wybór oferty: będzie prowadził do powstania u zamawiającego obowiązku podatkowego zgodnie z przepisami o podatku od towarów i usług. Powyższy obowiązek podatkowy będzie dotyczył dostawy zintegrowanego systemu frakcjonowania do profilowania polisomów dla Wydziału Biochemii, Biofizyki i Biotechnologii UJ w Krakowie.</w:t>
      </w:r>
    </w:p>
    <w:p w14:paraId="08E26F30" w14:textId="77777777" w:rsidR="005A3003" w:rsidRPr="005A3003" w:rsidRDefault="005A3003" w:rsidP="005A3003">
      <w:pPr>
        <w:spacing w:line="259" w:lineRule="auto"/>
        <w:rPr>
          <w:rFonts w:ascii="Times New Roman" w:eastAsiaTheme="minorHAnsi" w:hAnsi="Times New Roman" w:cs="Times New Roman"/>
          <w:kern w:val="2"/>
          <w14:ligatures w14:val="standardContextual"/>
        </w:rPr>
      </w:pPr>
      <w:r w:rsidRPr="005A3003">
        <w:rPr>
          <w:rFonts w:ascii="Times New Roman" w:eastAsiaTheme="minorHAnsi" w:hAnsi="Times New Roman" w:cs="Times New Roman"/>
          <w:i/>
          <w:iCs/>
          <w:kern w:val="2"/>
          <w14:ligatures w14:val="standardContextual"/>
        </w:rPr>
        <w:t>(wpisać nazwę /rodzaj towaru lub usługi, które będą prowadziły do powstania u zamawiającego obowiązku podatkowego zgodnie z przepisami o podatku od towarów i usług) objętych przedmiotem zamówienia</w:t>
      </w:r>
      <w:r w:rsidRPr="005A3003">
        <w:rPr>
          <w:rFonts w:ascii="Times New Roman" w:eastAsiaTheme="minorHAnsi" w:hAnsi="Times New Roman" w:cs="Times New Roman"/>
          <w:kern w:val="2"/>
          <w14:ligatures w14:val="standardContextual"/>
        </w:rPr>
        <w:t>”.</w:t>
      </w:r>
    </w:p>
    <w:p w14:paraId="71D02D1F" w14:textId="77777777" w:rsidR="005A3003" w:rsidRPr="005A3003" w:rsidRDefault="005A3003" w:rsidP="005A3003">
      <w:pPr>
        <w:spacing w:line="259" w:lineRule="auto"/>
        <w:jc w:val="left"/>
        <w:rPr>
          <w:rFonts w:ascii="Times New Roman" w:eastAsiaTheme="minorHAnsi" w:hAnsi="Times New Roman" w:cs="Times New Roman"/>
          <w:kern w:val="2"/>
          <w14:ligatures w14:val="standardContextual"/>
        </w:rPr>
      </w:pPr>
    </w:p>
    <w:p w14:paraId="5A5FF04D" w14:textId="77777777" w:rsidR="005A3003" w:rsidRPr="005A3003" w:rsidRDefault="005A3003" w:rsidP="005A3003">
      <w:pPr>
        <w:spacing w:line="259" w:lineRule="auto"/>
        <w:jc w:val="left"/>
        <w:rPr>
          <w:rFonts w:ascii="Times New Roman" w:eastAsiaTheme="minorHAnsi" w:hAnsi="Times New Roman" w:cs="Times New Roman"/>
          <w:b/>
          <w:bCs/>
          <w:kern w:val="2"/>
          <w14:ligatures w14:val="standardContextual"/>
        </w:rPr>
      </w:pPr>
      <w:r w:rsidRPr="005A3003">
        <w:rPr>
          <w:rFonts w:ascii="Times New Roman" w:eastAsiaTheme="minorHAnsi" w:hAnsi="Times New Roman" w:cs="Times New Roman"/>
          <w:b/>
          <w:bCs/>
          <w:kern w:val="2"/>
          <w14:ligatures w14:val="standardContextual"/>
        </w:rPr>
        <w:lastRenderedPageBreak/>
        <w:t>Pytanie nr 6:</w:t>
      </w:r>
    </w:p>
    <w:p w14:paraId="2D92A57F" w14:textId="77777777" w:rsidR="005A3003" w:rsidRPr="005A3003" w:rsidRDefault="005A3003" w:rsidP="00F523A1">
      <w:pPr>
        <w:spacing w:line="259" w:lineRule="auto"/>
        <w:rPr>
          <w:rFonts w:ascii="Times New Roman" w:eastAsiaTheme="minorHAnsi" w:hAnsi="Times New Roman" w:cs="Times New Roman"/>
          <w:kern w:val="2"/>
          <w14:ligatures w14:val="standardContextual"/>
        </w:rPr>
      </w:pPr>
      <w:r w:rsidRPr="005A3003">
        <w:rPr>
          <w:rFonts w:ascii="Times New Roman" w:eastAsiaTheme="minorHAnsi" w:hAnsi="Times New Roman" w:cs="Times New Roman"/>
          <w:kern w:val="2"/>
          <w14:ligatures w14:val="standardContextual"/>
        </w:rPr>
        <w:t>Czy na tym etapie oferty trzeba wypełnić także wzór umowy? W takim przypadku musimy wyjaśnić następujące kwestie…</w:t>
      </w:r>
    </w:p>
    <w:p w14:paraId="6DE3C5B6" w14:textId="77777777" w:rsidR="005A3003" w:rsidRPr="005A3003" w:rsidRDefault="005A3003" w:rsidP="005A3003">
      <w:pPr>
        <w:spacing w:line="259" w:lineRule="auto"/>
        <w:jc w:val="left"/>
        <w:rPr>
          <w:rFonts w:ascii="Times New Roman" w:eastAsiaTheme="minorHAnsi" w:hAnsi="Times New Roman" w:cs="Times New Roman"/>
          <w:kern w:val="2"/>
          <w14:ligatures w14:val="standardContextual"/>
        </w:rPr>
      </w:pPr>
    </w:p>
    <w:p w14:paraId="5624C962" w14:textId="77777777" w:rsidR="005A3003" w:rsidRPr="005A3003" w:rsidRDefault="005A3003" w:rsidP="005A3003">
      <w:pPr>
        <w:spacing w:line="259" w:lineRule="auto"/>
        <w:jc w:val="left"/>
        <w:rPr>
          <w:rFonts w:ascii="Times New Roman" w:eastAsiaTheme="minorHAnsi" w:hAnsi="Times New Roman" w:cs="Times New Roman"/>
          <w:b/>
          <w:bCs/>
          <w:kern w:val="2"/>
          <w14:ligatures w14:val="standardContextual"/>
        </w:rPr>
      </w:pPr>
      <w:r w:rsidRPr="005A3003">
        <w:rPr>
          <w:rFonts w:ascii="Times New Roman" w:eastAsiaTheme="minorHAnsi" w:hAnsi="Times New Roman" w:cs="Times New Roman"/>
          <w:b/>
          <w:bCs/>
          <w:kern w:val="2"/>
          <w14:ligatures w14:val="standardContextual"/>
        </w:rPr>
        <w:t>Odpowiedź nr 6:</w:t>
      </w:r>
    </w:p>
    <w:p w14:paraId="5C4E8E97" w14:textId="556CED4D" w:rsidR="005A3003" w:rsidRPr="005A3003" w:rsidRDefault="005A3003" w:rsidP="005A3003">
      <w:pPr>
        <w:spacing w:line="259" w:lineRule="auto"/>
        <w:rPr>
          <w:rFonts w:ascii="Times New Roman" w:eastAsiaTheme="minorHAnsi" w:hAnsi="Times New Roman" w:cs="Times New Roman"/>
          <w:kern w:val="2"/>
          <w14:ligatures w14:val="standardContextual"/>
        </w:rPr>
      </w:pPr>
      <w:r w:rsidRPr="005A3003">
        <w:rPr>
          <w:rFonts w:ascii="Times New Roman" w:eastAsiaTheme="minorHAnsi" w:hAnsi="Times New Roman" w:cs="Times New Roman"/>
          <w:kern w:val="2"/>
          <w14:ligatures w14:val="standardContextual"/>
        </w:rPr>
        <w:t xml:space="preserve">Zamawiający informuje, że na etapie prowadzonego postępowania o nr 80.272.387.2023 </w:t>
      </w:r>
      <w:r w:rsidR="00847B38">
        <w:rPr>
          <w:rFonts w:ascii="Times New Roman" w:eastAsiaTheme="minorHAnsi" w:hAnsi="Times New Roman" w:cs="Times New Roman"/>
          <w:kern w:val="2"/>
          <w14:ligatures w14:val="standardContextual"/>
        </w:rPr>
        <w:t xml:space="preserve">nie </w:t>
      </w:r>
      <w:r w:rsidRPr="005A3003">
        <w:rPr>
          <w:rFonts w:ascii="Times New Roman" w:eastAsiaTheme="minorHAnsi" w:hAnsi="Times New Roman" w:cs="Times New Roman"/>
          <w:kern w:val="2"/>
          <w14:ligatures w14:val="standardContextual"/>
        </w:rPr>
        <w:t>jest zobowiązany do wypełnienia wzoru umowy, stanowiącego Załącznik nr 2 do Zaproszenia.</w:t>
      </w:r>
    </w:p>
    <w:p w14:paraId="4CC11677" w14:textId="77777777" w:rsidR="005A3003" w:rsidRPr="005A3003" w:rsidRDefault="005A3003" w:rsidP="005A3003">
      <w:pPr>
        <w:spacing w:line="259" w:lineRule="auto"/>
        <w:jc w:val="left"/>
        <w:rPr>
          <w:rFonts w:ascii="Times New Roman" w:eastAsiaTheme="minorHAnsi" w:hAnsi="Times New Roman" w:cs="Times New Roman"/>
          <w:kern w:val="2"/>
          <w14:ligatures w14:val="standardContextual"/>
        </w:rPr>
      </w:pPr>
    </w:p>
    <w:p w14:paraId="2687A461" w14:textId="77777777" w:rsidR="005A3003" w:rsidRPr="005A3003" w:rsidRDefault="005A3003" w:rsidP="005A3003">
      <w:pPr>
        <w:spacing w:line="259" w:lineRule="auto"/>
        <w:jc w:val="left"/>
        <w:rPr>
          <w:rFonts w:ascii="Times New Roman" w:eastAsiaTheme="minorHAnsi" w:hAnsi="Times New Roman" w:cs="Times New Roman"/>
          <w:b/>
          <w:bCs/>
          <w:kern w:val="2"/>
          <w14:ligatures w14:val="standardContextual"/>
        </w:rPr>
      </w:pPr>
      <w:r w:rsidRPr="005A3003">
        <w:rPr>
          <w:rFonts w:ascii="Times New Roman" w:eastAsiaTheme="minorHAnsi" w:hAnsi="Times New Roman" w:cs="Times New Roman"/>
          <w:b/>
          <w:bCs/>
          <w:kern w:val="2"/>
          <w14:ligatures w14:val="standardContextual"/>
        </w:rPr>
        <w:t>Pytanie nr 7:</w:t>
      </w:r>
    </w:p>
    <w:p w14:paraId="3CB9EC37" w14:textId="77777777" w:rsidR="005A3003" w:rsidRPr="005A3003" w:rsidRDefault="005A3003" w:rsidP="005A3003">
      <w:pPr>
        <w:spacing w:line="259" w:lineRule="auto"/>
        <w:rPr>
          <w:rFonts w:ascii="Times New Roman" w:eastAsiaTheme="minorHAnsi" w:hAnsi="Times New Roman" w:cs="Times New Roman"/>
          <w:kern w:val="2"/>
          <w14:ligatures w14:val="standardContextual"/>
        </w:rPr>
      </w:pPr>
      <w:r w:rsidRPr="005A3003">
        <w:rPr>
          <w:rFonts w:ascii="Times New Roman" w:eastAsiaTheme="minorHAnsi" w:hAnsi="Times New Roman" w:cs="Times New Roman"/>
          <w:kern w:val="2"/>
          <w14:ligatures w14:val="standardContextual"/>
        </w:rPr>
        <w:t>§ 4 ust. 14-17 wzoru umowy. Mamy swoją siedzibę w Czechach i dlatego nasze konta bankowe itp. rejestrujemy w podobnych rejestrach w Czechach i nie mamy obowiązku rejestrowania się w polskich rejestrach.</w:t>
      </w:r>
    </w:p>
    <w:p w14:paraId="43A7BEB1" w14:textId="77777777" w:rsidR="005A3003" w:rsidRPr="005A3003" w:rsidRDefault="005A3003" w:rsidP="005A3003">
      <w:pPr>
        <w:spacing w:line="259" w:lineRule="auto"/>
        <w:jc w:val="left"/>
        <w:rPr>
          <w:rFonts w:ascii="Times New Roman" w:eastAsiaTheme="minorHAnsi" w:hAnsi="Times New Roman" w:cs="Times New Roman"/>
          <w:kern w:val="2"/>
          <w14:ligatures w14:val="standardContextual"/>
        </w:rPr>
      </w:pPr>
    </w:p>
    <w:p w14:paraId="154B556F" w14:textId="77777777" w:rsidR="005A3003" w:rsidRPr="005A3003" w:rsidRDefault="005A3003" w:rsidP="005A3003">
      <w:pPr>
        <w:spacing w:line="259" w:lineRule="auto"/>
        <w:jc w:val="left"/>
        <w:rPr>
          <w:rFonts w:ascii="Times New Roman" w:eastAsiaTheme="minorHAnsi" w:hAnsi="Times New Roman" w:cs="Times New Roman"/>
          <w:b/>
          <w:bCs/>
          <w:kern w:val="2"/>
          <w14:ligatures w14:val="standardContextual"/>
        </w:rPr>
      </w:pPr>
      <w:r w:rsidRPr="005A3003">
        <w:rPr>
          <w:rFonts w:ascii="Times New Roman" w:eastAsiaTheme="minorHAnsi" w:hAnsi="Times New Roman" w:cs="Times New Roman"/>
          <w:b/>
          <w:bCs/>
          <w:kern w:val="2"/>
          <w14:ligatures w14:val="standardContextual"/>
        </w:rPr>
        <w:t>Odpowiedź nr 7:</w:t>
      </w:r>
    </w:p>
    <w:p w14:paraId="06194198" w14:textId="68B6A62F" w:rsidR="005A3003" w:rsidRPr="005A3003" w:rsidRDefault="005A3003" w:rsidP="005A3003">
      <w:pPr>
        <w:spacing w:line="259" w:lineRule="auto"/>
        <w:rPr>
          <w:rFonts w:ascii="Times New Roman" w:eastAsiaTheme="minorHAnsi" w:hAnsi="Times New Roman" w:cs="Times New Roman"/>
          <w:kern w:val="2"/>
          <w14:ligatures w14:val="standardContextual"/>
        </w:rPr>
      </w:pPr>
      <w:r w:rsidRPr="005A3003">
        <w:rPr>
          <w:rFonts w:ascii="Times New Roman" w:eastAsiaTheme="minorHAnsi" w:hAnsi="Times New Roman" w:cs="Times New Roman"/>
          <w:kern w:val="2"/>
          <w14:ligatures w14:val="standardContextual"/>
        </w:rPr>
        <w:t>Zamawiający informuje, że wykaz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2023 poz. 1570 ze zm.), jest to rejestr dotyczący podatnik</w:t>
      </w:r>
      <w:r w:rsidR="00F523A1">
        <w:rPr>
          <w:rFonts w:ascii="Times New Roman" w:eastAsiaTheme="minorHAnsi" w:hAnsi="Times New Roman" w:cs="Times New Roman"/>
          <w:kern w:val="2"/>
          <w14:ligatures w14:val="standardContextual"/>
        </w:rPr>
        <w:t>ów</w:t>
      </w:r>
      <w:r w:rsidRPr="005A3003">
        <w:rPr>
          <w:rFonts w:ascii="Times New Roman" w:eastAsiaTheme="minorHAnsi" w:hAnsi="Times New Roman" w:cs="Times New Roman"/>
          <w:kern w:val="2"/>
          <w14:ligatures w14:val="standardContextual"/>
        </w:rPr>
        <w:t xml:space="preserve"> zarejestrowanych jako podatnicy VAT czynni zgodnie z art. 96 ust. 1 tej ustawy, podatników w odniesieniu do których naczelnik urzędu skarbowego nie dokonał rejestracji albo które zostały wykreślone przez naczelnika urzędu skarbowego z rejestru jako podatnicy VAT zgodnie z art. 96 ust. 9 albo 9a ww. ustawy, a także których rejestracja jako podatników VAT została przywrócona na podstawie jej art. 96 ust. 9h–9j. Rachunki bankowe prowadzone przez banki zagraniczne, które nie prowadzą w Polsce działalności poprzez oddział, są zamieszczane w Wykazie. Zatem co do zasady przedmiotowy Wykaz nie dotyczy podmiotów zagranicznych nie mających swojej siedziby w Polsce, a w konsekwencji § 4 ust. 14 – 17 wzoru umowy nie będą miały zastosowania do zagranicznych Wykonawców, w tym tych z Republiki Czeskiej.</w:t>
      </w:r>
    </w:p>
    <w:p w14:paraId="11F61586" w14:textId="77777777" w:rsidR="005A3003" w:rsidRPr="005A3003" w:rsidRDefault="005A3003" w:rsidP="005A3003">
      <w:pPr>
        <w:spacing w:line="259" w:lineRule="auto"/>
        <w:jc w:val="left"/>
        <w:rPr>
          <w:rFonts w:ascii="Times New Roman" w:eastAsiaTheme="minorHAnsi" w:hAnsi="Times New Roman" w:cs="Times New Roman"/>
          <w:kern w:val="2"/>
          <w14:ligatures w14:val="standardContextual"/>
        </w:rPr>
      </w:pPr>
    </w:p>
    <w:p w14:paraId="28A47D17" w14:textId="77777777" w:rsidR="005A3003" w:rsidRPr="005A3003" w:rsidRDefault="005A3003" w:rsidP="005A3003">
      <w:pPr>
        <w:spacing w:line="259" w:lineRule="auto"/>
        <w:jc w:val="left"/>
        <w:rPr>
          <w:rFonts w:ascii="Times New Roman" w:eastAsiaTheme="minorHAnsi" w:hAnsi="Times New Roman" w:cs="Times New Roman"/>
          <w:b/>
          <w:bCs/>
          <w:kern w:val="2"/>
          <w14:ligatures w14:val="standardContextual"/>
        </w:rPr>
      </w:pPr>
      <w:r w:rsidRPr="005A3003">
        <w:rPr>
          <w:rFonts w:ascii="Times New Roman" w:eastAsiaTheme="minorHAnsi" w:hAnsi="Times New Roman" w:cs="Times New Roman"/>
          <w:b/>
          <w:bCs/>
          <w:kern w:val="2"/>
          <w14:ligatures w14:val="standardContextual"/>
        </w:rPr>
        <w:t>Pytanie nr 8:</w:t>
      </w:r>
    </w:p>
    <w:p w14:paraId="495F92CD" w14:textId="77777777" w:rsidR="005A3003" w:rsidRPr="005A3003" w:rsidRDefault="005A3003" w:rsidP="005A3003">
      <w:pPr>
        <w:spacing w:line="259" w:lineRule="auto"/>
        <w:rPr>
          <w:rFonts w:ascii="Times New Roman" w:eastAsiaTheme="minorHAnsi" w:hAnsi="Times New Roman" w:cs="Times New Roman"/>
          <w:kern w:val="2"/>
          <w14:ligatures w14:val="standardContextual"/>
        </w:rPr>
      </w:pPr>
      <w:r w:rsidRPr="005A3003">
        <w:rPr>
          <w:rFonts w:ascii="Times New Roman" w:eastAsiaTheme="minorHAnsi" w:hAnsi="Times New Roman" w:cs="Times New Roman"/>
          <w:kern w:val="2"/>
          <w14:ligatures w14:val="standardContextual"/>
        </w:rPr>
        <w:t>§ 12 ust. 4 wzoru umowy. Wolelibyśmy uzyskać umowę w języku angielskim, tak jak jest ona napisana w tym artykule. Na stronie internetowej przetargu nie ma jednak angielskiej wersji ogłoszenia i umowy.</w:t>
      </w:r>
    </w:p>
    <w:p w14:paraId="0CCDDF52" w14:textId="77777777" w:rsidR="005A3003" w:rsidRPr="005A3003" w:rsidRDefault="005A3003" w:rsidP="005A3003">
      <w:pPr>
        <w:spacing w:line="259" w:lineRule="auto"/>
        <w:jc w:val="left"/>
        <w:rPr>
          <w:rFonts w:ascii="Times New Roman" w:eastAsiaTheme="minorHAnsi" w:hAnsi="Times New Roman" w:cs="Times New Roman"/>
          <w:b/>
          <w:bCs/>
          <w:kern w:val="2"/>
          <w14:ligatures w14:val="standardContextual"/>
        </w:rPr>
      </w:pPr>
      <w:r w:rsidRPr="005A3003">
        <w:rPr>
          <w:rFonts w:ascii="Times New Roman" w:eastAsiaTheme="minorHAnsi" w:hAnsi="Times New Roman" w:cs="Times New Roman"/>
          <w:b/>
          <w:bCs/>
          <w:kern w:val="2"/>
          <w14:ligatures w14:val="standardContextual"/>
        </w:rPr>
        <w:t>Odpowiedź nr 8:</w:t>
      </w:r>
    </w:p>
    <w:p w14:paraId="37CB91D6" w14:textId="20900311" w:rsidR="00C97019" w:rsidRPr="005A3003" w:rsidRDefault="005A3003" w:rsidP="00C97019">
      <w:pPr>
        <w:spacing w:line="259" w:lineRule="auto"/>
        <w:rPr>
          <w:rFonts w:ascii="Times New Roman" w:eastAsiaTheme="minorHAnsi" w:hAnsi="Times New Roman" w:cs="Times New Roman"/>
          <w:kern w:val="2"/>
          <w14:ligatures w14:val="standardContextual"/>
        </w:rPr>
      </w:pPr>
      <w:r w:rsidRPr="005A3003">
        <w:rPr>
          <w:rFonts w:ascii="Times New Roman" w:eastAsiaTheme="minorHAnsi" w:hAnsi="Times New Roman" w:cs="Times New Roman"/>
          <w:kern w:val="2"/>
          <w14:ligatures w14:val="standardContextual"/>
        </w:rPr>
        <w:t xml:space="preserve">Zamawiający informuje, </w:t>
      </w:r>
      <w:r w:rsidR="00C97019">
        <w:rPr>
          <w:rFonts w:ascii="Times New Roman" w:eastAsiaTheme="minorHAnsi" w:hAnsi="Times New Roman" w:cs="Times New Roman"/>
          <w:kern w:val="2"/>
          <w14:ligatures w14:val="standardContextual"/>
        </w:rPr>
        <w:t>zamieści umowę przetłumaczoną na j. angielski.</w:t>
      </w:r>
    </w:p>
    <w:p w14:paraId="534D5699" w14:textId="77777777" w:rsidR="00C97019" w:rsidRDefault="00C97019" w:rsidP="005A3003">
      <w:pPr>
        <w:spacing w:line="259" w:lineRule="auto"/>
        <w:jc w:val="left"/>
        <w:rPr>
          <w:rFonts w:ascii="Times New Roman" w:eastAsiaTheme="minorHAnsi" w:hAnsi="Times New Roman" w:cs="Times New Roman"/>
          <w:b/>
          <w:bCs/>
          <w:kern w:val="2"/>
          <w14:ligatures w14:val="standardContextual"/>
        </w:rPr>
      </w:pPr>
    </w:p>
    <w:p w14:paraId="7B364A04" w14:textId="4FD25680" w:rsidR="005A3003" w:rsidRPr="005A3003" w:rsidRDefault="005A3003" w:rsidP="005A3003">
      <w:pPr>
        <w:spacing w:line="259" w:lineRule="auto"/>
        <w:jc w:val="left"/>
        <w:rPr>
          <w:rFonts w:ascii="Times New Roman" w:eastAsiaTheme="minorHAnsi" w:hAnsi="Times New Roman" w:cs="Times New Roman"/>
          <w:b/>
          <w:bCs/>
          <w:kern w:val="2"/>
          <w14:ligatures w14:val="standardContextual"/>
        </w:rPr>
      </w:pPr>
      <w:r w:rsidRPr="005A3003">
        <w:rPr>
          <w:rFonts w:ascii="Times New Roman" w:eastAsiaTheme="minorHAnsi" w:hAnsi="Times New Roman" w:cs="Times New Roman"/>
          <w:b/>
          <w:bCs/>
          <w:kern w:val="2"/>
          <w14:ligatures w14:val="standardContextual"/>
        </w:rPr>
        <w:t>Pytanie nr 9:</w:t>
      </w:r>
    </w:p>
    <w:p w14:paraId="6CC273A3" w14:textId="77777777" w:rsidR="005A3003" w:rsidRPr="005A3003" w:rsidRDefault="005A3003" w:rsidP="005A3003">
      <w:pPr>
        <w:spacing w:line="259" w:lineRule="auto"/>
        <w:rPr>
          <w:rFonts w:ascii="Times New Roman" w:eastAsiaTheme="minorHAnsi" w:hAnsi="Times New Roman" w:cs="Times New Roman"/>
          <w:kern w:val="2"/>
          <w14:ligatures w14:val="standardContextual"/>
        </w:rPr>
      </w:pPr>
      <w:r w:rsidRPr="005A3003">
        <w:rPr>
          <w:rFonts w:ascii="Times New Roman" w:eastAsiaTheme="minorHAnsi" w:hAnsi="Times New Roman" w:cs="Times New Roman"/>
          <w:kern w:val="2"/>
          <w14:ligatures w14:val="standardContextual"/>
        </w:rPr>
        <w:t>Mamy problemy z otwarciem i dobrą orientacją w portalu przetargowym, który czasami nie działa dobrze. Czy mogliby Państwo poinformować nas e-mailem wraz z konkretnym linkiem w przypadku umieszczenia czegoś nowego na stronie przetargu?</w:t>
      </w:r>
    </w:p>
    <w:p w14:paraId="7207C474" w14:textId="77777777" w:rsidR="00C97019" w:rsidRDefault="00C97019" w:rsidP="005A3003">
      <w:pPr>
        <w:spacing w:line="259" w:lineRule="auto"/>
        <w:jc w:val="left"/>
        <w:rPr>
          <w:rFonts w:ascii="Times New Roman" w:eastAsiaTheme="minorHAnsi" w:hAnsi="Times New Roman" w:cs="Times New Roman"/>
          <w:b/>
          <w:bCs/>
          <w:kern w:val="2"/>
          <w14:ligatures w14:val="standardContextual"/>
        </w:rPr>
      </w:pPr>
    </w:p>
    <w:p w14:paraId="7ADB1B8A" w14:textId="59000D36" w:rsidR="005A3003" w:rsidRPr="005A3003" w:rsidRDefault="005A3003" w:rsidP="005A3003">
      <w:pPr>
        <w:spacing w:line="259" w:lineRule="auto"/>
        <w:jc w:val="left"/>
        <w:rPr>
          <w:rFonts w:ascii="Times New Roman" w:eastAsiaTheme="minorHAnsi" w:hAnsi="Times New Roman" w:cs="Times New Roman"/>
          <w:b/>
          <w:bCs/>
          <w:kern w:val="2"/>
          <w14:ligatures w14:val="standardContextual"/>
        </w:rPr>
      </w:pPr>
      <w:r w:rsidRPr="005A3003">
        <w:rPr>
          <w:rFonts w:ascii="Times New Roman" w:eastAsiaTheme="minorHAnsi" w:hAnsi="Times New Roman" w:cs="Times New Roman"/>
          <w:b/>
          <w:bCs/>
          <w:kern w:val="2"/>
          <w14:ligatures w14:val="standardContextual"/>
        </w:rPr>
        <w:lastRenderedPageBreak/>
        <w:t>Odpowiedź nr 9:</w:t>
      </w:r>
    </w:p>
    <w:p w14:paraId="42BC698E" w14:textId="6B633621" w:rsidR="005A3003" w:rsidRPr="005A3003" w:rsidRDefault="005A3003" w:rsidP="005A3003">
      <w:pPr>
        <w:spacing w:line="259" w:lineRule="auto"/>
        <w:rPr>
          <w:rFonts w:ascii="Times New Roman" w:eastAsiaTheme="minorHAnsi" w:hAnsi="Times New Roman" w:cs="Times New Roman"/>
          <w:kern w:val="2"/>
          <w14:ligatures w14:val="standardContextual"/>
        </w:rPr>
      </w:pPr>
      <w:r w:rsidRPr="005A3003">
        <w:rPr>
          <w:rFonts w:ascii="Times New Roman" w:eastAsiaTheme="minorHAnsi" w:hAnsi="Times New Roman" w:cs="Times New Roman"/>
          <w:kern w:val="2"/>
          <w14:ligatures w14:val="standardContextual"/>
        </w:rPr>
        <w:t xml:space="preserve">Zamawiający informuje, że celem ułatwienia komunikacji z Wykonawcami dotyczącej udzielenia zamówienia z dziedziny nauki prowadzone jest w trybie procedury ogłoszenia zaproszenia do składania ofert w oparciu o art. 11 ust. 5 pkt 1 ustawy z dnia 11 września 2019 r. – Prawo zamówień publicznych (t. j. Dz. U. 2023 poz. 1605 ze zm.) oraz ustawy z dnia 23 kwietnia 1964 r. – Kodeks cywilny (t. j. Dz. U. 2023 poz. 1610 ze zm.) na wyłonienie Wykonawcy w zakresie dostawy zintegrowanego systemu frakcjonowania do profilowania polisomów dla Wydziału Biochemii, Biofizyki i Biotechnologii UJ w Krakowie (30-387) przy ul. Gronostajowej 7, podaje bezpośredni link do strony internetowej, na której prowadzone jest postępowanie o nr 80.272.387.2023: </w:t>
      </w:r>
      <w:hyperlink r:id="rId10" w:history="1">
        <w:r w:rsidRPr="005A3003">
          <w:rPr>
            <w:rFonts w:ascii="Times New Roman" w:eastAsiaTheme="minorHAnsi" w:hAnsi="Times New Roman" w:cs="Times New Roman"/>
            <w:color w:val="0563C1" w:themeColor="hyperlink"/>
            <w:kern w:val="2"/>
            <w:u w:val="single"/>
            <w14:ligatures w14:val="standardContextual"/>
          </w:rPr>
          <w:t>https://przetargi.uj.edu.pl/zaproszenia-oferty-nauka?p_p_id=56_INSTANCE_SzHXrNbDmwcn&amp;p_p_lifecycle=0&amp;p_p_state=normal&amp;p_p_mode=view&amp;p_p_col_id=column-3&amp;p_p_col_count=1&amp;groupId=1378124&amp;articleId=154769477&amp;widok=ogloszenie</w:t>
        </w:r>
      </w:hyperlink>
      <w:r w:rsidRPr="005A3003">
        <w:rPr>
          <w:rFonts w:ascii="Times New Roman" w:eastAsiaTheme="minorHAnsi" w:hAnsi="Times New Roman" w:cs="Times New Roman"/>
          <w:kern w:val="2"/>
          <w14:ligatures w14:val="standardContextual"/>
        </w:rPr>
        <w:t>.</w:t>
      </w:r>
    </w:p>
    <w:p w14:paraId="62A91145" w14:textId="77777777" w:rsidR="00A0209E" w:rsidRPr="00A0209E" w:rsidRDefault="00A0209E" w:rsidP="00D06B29">
      <w:pPr>
        <w:spacing w:after="0" w:line="276" w:lineRule="auto"/>
        <w:ind w:right="-57"/>
        <w:outlineLvl w:val="0"/>
        <w:rPr>
          <w:rFonts w:ascii="Times New Roman" w:hAnsi="Times New Roman" w:cs="Times New Roman"/>
          <w:bCs/>
          <w:i/>
          <w:iCs/>
        </w:rPr>
      </w:pPr>
    </w:p>
    <w:p w14:paraId="665BD902" w14:textId="3DFA3E93" w:rsidR="00362867" w:rsidRPr="00B76CAA" w:rsidRDefault="00781004" w:rsidP="001D60FA">
      <w:pPr>
        <w:spacing w:after="0" w:line="276" w:lineRule="auto"/>
        <w:rPr>
          <w:rFonts w:ascii="Times New Roman" w:hAnsi="Times New Roman" w:cs="Times New Roman"/>
          <w:b/>
          <w:i/>
          <w:color w:val="000000"/>
          <w:u w:val="single"/>
        </w:rPr>
      </w:pPr>
      <w:r w:rsidRPr="006F483B">
        <w:rPr>
          <w:rFonts w:ascii="Times New Roman" w:hAnsi="Times New Roman" w:cs="Times New Roman"/>
          <w:b/>
          <w:i/>
          <w:u w:val="single"/>
        </w:rPr>
        <w:t>Jednocześnie zamawiający informuje, że powyższ</w:t>
      </w:r>
      <w:r w:rsidR="001D60FA" w:rsidRPr="006F483B">
        <w:rPr>
          <w:rFonts w:ascii="Times New Roman" w:hAnsi="Times New Roman" w:cs="Times New Roman"/>
          <w:b/>
          <w:i/>
          <w:u w:val="single"/>
        </w:rPr>
        <w:t>e pytania i odpowiedzi</w:t>
      </w:r>
      <w:r w:rsidRPr="006F483B">
        <w:rPr>
          <w:rFonts w:ascii="Times New Roman" w:hAnsi="Times New Roman" w:cs="Times New Roman"/>
          <w:b/>
          <w:i/>
          <w:u w:val="single"/>
        </w:rPr>
        <w:t xml:space="preserve"> stanowi</w:t>
      </w:r>
      <w:r w:rsidR="001D60FA" w:rsidRPr="006F483B">
        <w:rPr>
          <w:rFonts w:ascii="Times New Roman" w:hAnsi="Times New Roman" w:cs="Times New Roman"/>
          <w:b/>
          <w:i/>
          <w:u w:val="single"/>
        </w:rPr>
        <w:t>ą</w:t>
      </w:r>
      <w:r w:rsidRPr="006F483B">
        <w:rPr>
          <w:rFonts w:ascii="Times New Roman" w:hAnsi="Times New Roman" w:cs="Times New Roman"/>
          <w:b/>
          <w:i/>
          <w:u w:val="single"/>
        </w:rPr>
        <w:t xml:space="preserve"> integralną część </w:t>
      </w:r>
      <w:r w:rsidR="00FA0C45" w:rsidRPr="00FA0C45">
        <w:rPr>
          <w:rFonts w:ascii="Times New Roman" w:hAnsi="Times New Roman" w:cs="Times New Roman"/>
          <w:b/>
          <w:i/>
          <w:u w:val="single"/>
        </w:rPr>
        <w:t>Zaproszenia do składania ofert</w:t>
      </w:r>
      <w:r w:rsidRPr="006F483B">
        <w:rPr>
          <w:rFonts w:ascii="Times New Roman" w:hAnsi="Times New Roman" w:cs="Times New Roman"/>
          <w:b/>
          <w:i/>
          <w:u w:val="single"/>
        </w:rPr>
        <w:t xml:space="preserve">, a </w:t>
      </w:r>
      <w:r w:rsidR="00FA0C45">
        <w:rPr>
          <w:rFonts w:ascii="Times New Roman" w:hAnsi="Times New Roman" w:cs="Times New Roman"/>
          <w:b/>
          <w:i/>
          <w:u w:val="single"/>
        </w:rPr>
        <w:t>przypominając, że</w:t>
      </w:r>
      <w:r w:rsidR="005F31E6">
        <w:rPr>
          <w:rFonts w:ascii="Times New Roman" w:hAnsi="Times New Roman" w:cs="Times New Roman"/>
          <w:b/>
          <w:i/>
          <w:u w:val="single"/>
        </w:rPr>
        <w:t xml:space="preserve"> dzisiaj przedłużył termin </w:t>
      </w:r>
      <w:r w:rsidRPr="006F483B">
        <w:rPr>
          <w:rFonts w:ascii="Times New Roman" w:hAnsi="Times New Roman" w:cs="Times New Roman"/>
          <w:b/>
          <w:i/>
          <w:color w:val="000000"/>
          <w:u w:val="single"/>
        </w:rPr>
        <w:t>składania ofert</w:t>
      </w:r>
      <w:r w:rsidR="005F31E6" w:rsidRPr="005F31E6">
        <w:rPr>
          <w:rFonts w:ascii="Times New Roman" w:hAnsi="Times New Roman" w:cs="Times New Roman"/>
          <w:b/>
          <w:i/>
          <w:color w:val="000000"/>
          <w:u w:val="single"/>
        </w:rPr>
        <w:t xml:space="preserve"> do dnia 12</w:t>
      </w:r>
      <w:r w:rsidR="005F31E6">
        <w:rPr>
          <w:rFonts w:ascii="Times New Roman" w:hAnsi="Times New Roman" w:cs="Times New Roman"/>
          <w:b/>
          <w:i/>
          <w:color w:val="000000"/>
          <w:u w:val="single"/>
        </w:rPr>
        <w:t xml:space="preserve"> grudnia </w:t>
      </w:r>
      <w:r w:rsidR="005F31E6" w:rsidRPr="005F31E6">
        <w:rPr>
          <w:rFonts w:ascii="Times New Roman" w:hAnsi="Times New Roman" w:cs="Times New Roman"/>
          <w:b/>
          <w:i/>
          <w:color w:val="000000"/>
          <w:u w:val="single"/>
        </w:rPr>
        <w:t xml:space="preserve">2023 r. </w:t>
      </w:r>
      <w:r w:rsidR="005F31E6">
        <w:rPr>
          <w:rFonts w:ascii="Times New Roman" w:hAnsi="Times New Roman" w:cs="Times New Roman"/>
          <w:b/>
          <w:i/>
          <w:color w:val="000000"/>
          <w:u w:val="single"/>
        </w:rPr>
        <w:t xml:space="preserve">(wtorek) </w:t>
      </w:r>
      <w:r w:rsidR="005F31E6" w:rsidRPr="005F31E6">
        <w:rPr>
          <w:rFonts w:ascii="Times New Roman" w:hAnsi="Times New Roman" w:cs="Times New Roman"/>
          <w:b/>
          <w:i/>
          <w:color w:val="000000"/>
          <w:u w:val="single"/>
        </w:rPr>
        <w:t>do godziny 13:00</w:t>
      </w:r>
      <w:r w:rsidR="005F31E6">
        <w:rPr>
          <w:rFonts w:ascii="Times New Roman" w:hAnsi="Times New Roman" w:cs="Times New Roman"/>
          <w:b/>
          <w:i/>
          <w:color w:val="000000"/>
          <w:u w:val="single"/>
        </w:rPr>
        <w:t>.</w:t>
      </w:r>
      <w:r w:rsidRPr="003263A2">
        <w:rPr>
          <w:rFonts w:ascii="Times New Roman" w:hAnsi="Times New Roman" w:cs="Times New Roman"/>
          <w:b/>
          <w:i/>
          <w:color w:val="000000"/>
          <w:u w:val="single"/>
        </w:rPr>
        <w:t xml:space="preserve"> </w:t>
      </w:r>
    </w:p>
    <w:p w14:paraId="475F056C" w14:textId="77777777" w:rsidR="005F31E6" w:rsidRDefault="005F31E6" w:rsidP="00705A14">
      <w:pPr>
        <w:spacing w:line="240" w:lineRule="auto"/>
        <w:ind w:firstLine="708"/>
        <w:jc w:val="right"/>
        <w:rPr>
          <w:rFonts w:ascii="Times New Roman" w:hAnsi="Times New Roman" w:cs="Times New Roman"/>
          <w:i/>
          <w:color w:val="000000"/>
        </w:rPr>
      </w:pPr>
    </w:p>
    <w:p w14:paraId="2E32889A" w14:textId="77777777" w:rsidR="005F31E6" w:rsidRDefault="005F31E6" w:rsidP="00705A14">
      <w:pPr>
        <w:spacing w:line="240" w:lineRule="auto"/>
        <w:ind w:firstLine="708"/>
        <w:jc w:val="right"/>
        <w:rPr>
          <w:rFonts w:ascii="Times New Roman" w:hAnsi="Times New Roman" w:cs="Times New Roman"/>
          <w:i/>
          <w:color w:val="000000"/>
        </w:rPr>
      </w:pPr>
    </w:p>
    <w:p w14:paraId="6E96D246" w14:textId="77777777" w:rsidR="005F31E6" w:rsidRDefault="00705A14" w:rsidP="005F31E6">
      <w:pPr>
        <w:spacing w:line="240" w:lineRule="auto"/>
        <w:ind w:firstLine="708"/>
        <w:jc w:val="right"/>
        <w:rPr>
          <w:rFonts w:ascii="Times New Roman" w:hAnsi="Times New Roman" w:cs="Times New Roman"/>
          <w:i/>
          <w:color w:val="000000"/>
        </w:rPr>
      </w:pPr>
      <w:r>
        <w:rPr>
          <w:rFonts w:ascii="Times New Roman" w:hAnsi="Times New Roman" w:cs="Times New Roman"/>
          <w:i/>
          <w:color w:val="000000"/>
        </w:rPr>
        <w:t>Z poważaniem,</w:t>
      </w:r>
      <w:bookmarkEnd w:id="0"/>
    </w:p>
    <w:p w14:paraId="23B2FF0C" w14:textId="2F3064C6" w:rsidR="00E67395" w:rsidRDefault="005F31E6" w:rsidP="005F31E6">
      <w:pPr>
        <w:spacing w:line="240" w:lineRule="auto"/>
        <w:ind w:firstLine="708"/>
        <w:jc w:val="right"/>
        <w:rPr>
          <w:rFonts w:ascii="Times New Roman" w:hAnsi="Times New Roman" w:cs="Times New Roman"/>
          <w:i/>
          <w:color w:val="000000"/>
        </w:rPr>
      </w:pPr>
      <w:r w:rsidRPr="005F31E6">
        <w:rPr>
          <w:rFonts w:ascii="Times New Roman" w:hAnsi="Times New Roman" w:cs="Times New Roman"/>
          <w:i/>
          <w:color w:val="000000"/>
        </w:rPr>
        <w:t>Krystyna Kucharczyk</w:t>
      </w:r>
      <w:r>
        <w:rPr>
          <w:rFonts w:ascii="Times New Roman" w:hAnsi="Times New Roman" w:cs="Times New Roman"/>
          <w:i/>
          <w:color w:val="000000"/>
        </w:rPr>
        <w:t xml:space="preserve"> – </w:t>
      </w:r>
      <w:r w:rsidRPr="005F31E6">
        <w:rPr>
          <w:rFonts w:ascii="Times New Roman" w:hAnsi="Times New Roman" w:cs="Times New Roman"/>
          <w:i/>
          <w:color w:val="000000"/>
        </w:rPr>
        <w:t>Gonde</w:t>
      </w:r>
      <w:r>
        <w:rPr>
          <w:rFonts w:ascii="Times New Roman" w:hAnsi="Times New Roman" w:cs="Times New Roman"/>
          <w:i/>
          <w:color w:val="000000"/>
        </w:rPr>
        <w:t>k</w:t>
      </w:r>
    </w:p>
    <w:sectPr w:rsidR="00E67395" w:rsidSect="00AD2524">
      <w:headerReference w:type="default" r:id="rId11"/>
      <w:footerReference w:type="default" r:id="rId12"/>
      <w:pgSz w:w="11906" w:h="16838"/>
      <w:pgMar w:top="1417" w:right="1417" w:bottom="1276" w:left="1417" w:header="0" w:footer="7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81A66" w14:textId="77777777" w:rsidR="00790508" w:rsidRDefault="00790508" w:rsidP="00781004">
      <w:pPr>
        <w:spacing w:after="0" w:line="240" w:lineRule="auto"/>
      </w:pPr>
      <w:r>
        <w:separator/>
      </w:r>
    </w:p>
  </w:endnote>
  <w:endnote w:type="continuationSeparator" w:id="0">
    <w:p w14:paraId="4A268697" w14:textId="77777777" w:rsidR="00790508" w:rsidRDefault="00790508" w:rsidP="0078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24B0" w14:textId="26404C85" w:rsidR="0057621A" w:rsidRPr="00D40C01" w:rsidRDefault="00781004">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00E67395" w:rsidRPr="00E67395">
      <w:rPr>
        <w:b/>
        <w:bCs/>
        <w:noProof/>
        <w:sz w:val="20"/>
        <w:szCs w:val="20"/>
      </w:rPr>
      <w:t>1</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D40C01">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E2FE" w14:textId="77777777" w:rsidR="00790508" w:rsidRDefault="00790508" w:rsidP="00781004">
      <w:pPr>
        <w:spacing w:after="0" w:line="240" w:lineRule="auto"/>
      </w:pPr>
      <w:r>
        <w:separator/>
      </w:r>
    </w:p>
  </w:footnote>
  <w:footnote w:type="continuationSeparator" w:id="0">
    <w:p w14:paraId="7363C488" w14:textId="77777777" w:rsidR="00790508" w:rsidRDefault="00790508" w:rsidP="00781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9E80" w14:textId="0814DB9D" w:rsidR="0057621A" w:rsidRDefault="0057621A" w:rsidP="00E133D9">
    <w:pPr>
      <w:pStyle w:val="Nagwek"/>
      <w:rPr>
        <w:rFonts w:ascii="Times New Roman" w:hAnsi="Times New Roman"/>
        <w:i/>
      </w:rPr>
    </w:pPr>
  </w:p>
  <w:p w14:paraId="6451A7B6" w14:textId="77777777" w:rsidR="00E918EC" w:rsidRDefault="00E918EC" w:rsidP="00E918EC">
    <w:pPr>
      <w:rPr>
        <w:rFonts w:ascii="Times New Roman" w:hAnsi="Times New Roman" w:cs="Times New Roman"/>
        <w:i/>
        <w:sz w:val="20"/>
        <w:szCs w:val="20"/>
        <w:u w:val="single"/>
      </w:rPr>
    </w:pPr>
  </w:p>
  <w:p w14:paraId="259E681D" w14:textId="1A6B3AAD" w:rsidR="00D1160A" w:rsidRPr="00D1160A" w:rsidRDefault="007C2891" w:rsidP="00705A14">
    <w:pPr>
      <w:spacing w:after="0"/>
      <w:rPr>
        <w:rFonts w:ascii="Times New Roman" w:hAnsi="Times New Roman" w:cs="Times New Roman"/>
        <w:i/>
        <w:sz w:val="20"/>
        <w:szCs w:val="20"/>
        <w:u w:val="single"/>
      </w:rPr>
    </w:pPr>
    <w:r w:rsidRPr="00E918EC">
      <w:rPr>
        <w:rFonts w:ascii="Times New Roman" w:hAnsi="Times New Roman" w:cs="Times New Roman"/>
        <w:i/>
        <w:sz w:val="20"/>
        <w:szCs w:val="20"/>
        <w:u w:val="single"/>
      </w:rPr>
      <w:t xml:space="preserve">PYTANIA I ODPOWIEDZI DO </w:t>
    </w:r>
    <w:r w:rsidR="00F523A1">
      <w:rPr>
        <w:rFonts w:ascii="Times New Roman" w:hAnsi="Times New Roman" w:cs="Times New Roman"/>
        <w:i/>
        <w:sz w:val="20"/>
        <w:szCs w:val="20"/>
        <w:u w:val="single"/>
      </w:rPr>
      <w:t xml:space="preserve">ZAPROSZENIA DO SKŁADANIA OFERT </w:t>
    </w:r>
    <w:r w:rsidR="002740A6" w:rsidRPr="00E918EC">
      <w:rPr>
        <w:rFonts w:ascii="Times New Roman" w:hAnsi="Times New Roman" w:cs="Times New Roman"/>
        <w:i/>
        <w:sz w:val="20"/>
        <w:szCs w:val="20"/>
        <w:u w:val="single"/>
      </w:rPr>
      <w:t xml:space="preserve">w postępowaniu na </w:t>
    </w:r>
    <w:r w:rsidR="00E67395">
      <w:rPr>
        <w:rFonts w:ascii="Times New Roman" w:hAnsi="Times New Roman" w:cs="Times New Roman"/>
        <w:i/>
        <w:sz w:val="20"/>
        <w:szCs w:val="20"/>
        <w:u w:val="single"/>
      </w:rPr>
      <w:t>w</w:t>
    </w:r>
    <w:r w:rsidR="00E67395" w:rsidRPr="00E67395">
      <w:rPr>
        <w:rFonts w:ascii="Times New Roman" w:hAnsi="Times New Roman" w:cs="Times New Roman"/>
        <w:i/>
        <w:sz w:val="20"/>
        <w:szCs w:val="20"/>
        <w:u w:val="single"/>
      </w:rPr>
      <w:t xml:space="preserve">yłonienie </w:t>
    </w:r>
    <w:r w:rsidR="00F523A1" w:rsidRPr="00F523A1">
      <w:rPr>
        <w:rFonts w:ascii="Times New Roman" w:hAnsi="Times New Roman" w:cs="Times New Roman"/>
        <w:i/>
        <w:sz w:val="20"/>
        <w:szCs w:val="20"/>
        <w:u w:val="single"/>
      </w:rPr>
      <w:t>Wykonawcy w zakresie dostawy zintegrowanego systemu frakcjonowania do profilowania polisomów dla Wydziału Biochemii, Biofizyki i Biotechnologii UJ w Krakowie (30-387) przy ul. Gronostajowej 7</w:t>
    </w:r>
  </w:p>
  <w:p w14:paraId="1CD0D67A" w14:textId="3C59321B" w:rsidR="00E918EC" w:rsidRPr="00E918EC" w:rsidRDefault="00E918EC" w:rsidP="00705A14">
    <w:pPr>
      <w:tabs>
        <w:tab w:val="center" w:pos="4536"/>
        <w:tab w:val="right" w:pos="9072"/>
      </w:tabs>
      <w:spacing w:after="0"/>
      <w:jc w:val="right"/>
      <w:rPr>
        <w:rFonts w:ascii="Times New Roman" w:hAnsi="Times New Roman" w:cs="Times New Roman"/>
        <w:sz w:val="20"/>
        <w:szCs w:val="20"/>
      </w:rPr>
    </w:pPr>
    <w:r w:rsidRPr="00E918EC">
      <w:rPr>
        <w:rFonts w:ascii="Times New Roman" w:hAnsi="Times New Roman" w:cs="Times New Roman"/>
        <w:i/>
        <w:sz w:val="20"/>
        <w:szCs w:val="20"/>
      </w:rPr>
      <w:t>Nr sprawy 80.272.</w:t>
    </w:r>
    <w:r w:rsidR="00F523A1">
      <w:rPr>
        <w:rFonts w:ascii="Times New Roman" w:hAnsi="Times New Roman" w:cs="Times New Roman"/>
        <w:i/>
        <w:sz w:val="20"/>
        <w:szCs w:val="20"/>
      </w:rPr>
      <w:t>387</w:t>
    </w:r>
    <w:r w:rsidRPr="00E918EC">
      <w:rPr>
        <w:rFonts w:ascii="Times New Roman" w:hAnsi="Times New Roman" w:cs="Times New Roman"/>
        <w:i/>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A5A"/>
    <w:multiLevelType w:val="hybridMultilevel"/>
    <w:tmpl w:val="40765A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2" w15:restartNumberingAfterBreak="0">
    <w:nsid w:val="25B665CF"/>
    <w:multiLevelType w:val="hybridMultilevel"/>
    <w:tmpl w:val="FAF2CD02"/>
    <w:lvl w:ilvl="0" w:tplc="41D8475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start w:val="1"/>
      <w:numFmt w:val="bullet"/>
      <w:lvlText w:val="o"/>
      <w:lvlJc w:val="left"/>
      <w:pPr>
        <w:ind w:left="3578" w:hanging="360"/>
      </w:pPr>
      <w:rPr>
        <w:rFonts w:ascii="Courier New" w:hAnsi="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4"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C9D6C33"/>
    <w:multiLevelType w:val="multilevel"/>
    <w:tmpl w:val="555E83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54BA2C82"/>
    <w:multiLevelType w:val="hybridMultilevel"/>
    <w:tmpl w:val="57DA9E3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0"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791332FA"/>
    <w:multiLevelType w:val="hybridMultilevel"/>
    <w:tmpl w:val="D35CEC3C"/>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3">
      <w:start w:val="1"/>
      <w:numFmt w:val="bullet"/>
      <w:lvlText w:val="o"/>
      <w:lvlJc w:val="left"/>
      <w:pPr>
        <w:ind w:left="1440" w:hanging="360"/>
      </w:pPr>
      <w:rPr>
        <w:rFonts w:ascii="Courier New" w:hAnsi="Courier New" w:cs="Courier New" w:hint="default"/>
      </w:r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16cid:durableId="759526297">
    <w:abstractNumId w:val="4"/>
  </w:num>
  <w:num w:numId="2" w16cid:durableId="1642998206">
    <w:abstractNumId w:val="7"/>
  </w:num>
  <w:num w:numId="3" w16cid:durableId="910234794">
    <w:abstractNumId w:val="0"/>
  </w:num>
  <w:num w:numId="4" w16cid:durableId="525169690">
    <w:abstractNumId w:val="6"/>
  </w:num>
  <w:num w:numId="5" w16cid:durableId="652029131">
    <w:abstractNumId w:val="9"/>
  </w:num>
  <w:num w:numId="6" w16cid:durableId="623461443">
    <w:abstractNumId w:val="2"/>
  </w:num>
  <w:num w:numId="7" w16cid:durableId="224075352">
    <w:abstractNumId w:val="11"/>
  </w:num>
  <w:num w:numId="8" w16cid:durableId="1676764758">
    <w:abstractNumId w:val="10"/>
  </w:num>
  <w:num w:numId="9" w16cid:durableId="1054085717">
    <w:abstractNumId w:val="5"/>
  </w:num>
  <w:num w:numId="10" w16cid:durableId="1958412902">
    <w:abstractNumId w:val="8"/>
  </w:num>
  <w:num w:numId="11" w16cid:durableId="1508325247">
    <w:abstractNumId w:val="3"/>
  </w:num>
  <w:num w:numId="12" w16cid:durableId="1335183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004"/>
    <w:rsid w:val="000356A7"/>
    <w:rsid w:val="000960B9"/>
    <w:rsid w:val="000B5DE7"/>
    <w:rsid w:val="000C198E"/>
    <w:rsid w:val="00121897"/>
    <w:rsid w:val="00141C51"/>
    <w:rsid w:val="00154DD5"/>
    <w:rsid w:val="0017304D"/>
    <w:rsid w:val="00181EA9"/>
    <w:rsid w:val="001D60FA"/>
    <w:rsid w:val="001F4A33"/>
    <w:rsid w:val="00206A40"/>
    <w:rsid w:val="00206AC1"/>
    <w:rsid w:val="002464B5"/>
    <w:rsid w:val="00250916"/>
    <w:rsid w:val="002740A6"/>
    <w:rsid w:val="00275466"/>
    <w:rsid w:val="002E3667"/>
    <w:rsid w:val="00301C2A"/>
    <w:rsid w:val="00305BF2"/>
    <w:rsid w:val="00320BEB"/>
    <w:rsid w:val="003263A2"/>
    <w:rsid w:val="00345B51"/>
    <w:rsid w:val="00362867"/>
    <w:rsid w:val="00384BBE"/>
    <w:rsid w:val="003909DC"/>
    <w:rsid w:val="003A3736"/>
    <w:rsid w:val="00410017"/>
    <w:rsid w:val="004D4098"/>
    <w:rsid w:val="004E59E6"/>
    <w:rsid w:val="004E6B04"/>
    <w:rsid w:val="00555B23"/>
    <w:rsid w:val="0057621A"/>
    <w:rsid w:val="005823A1"/>
    <w:rsid w:val="005A3003"/>
    <w:rsid w:val="005C0C96"/>
    <w:rsid w:val="005E213D"/>
    <w:rsid w:val="005F090E"/>
    <w:rsid w:val="005F31E6"/>
    <w:rsid w:val="00677A83"/>
    <w:rsid w:val="00694928"/>
    <w:rsid w:val="006B7F8C"/>
    <w:rsid w:val="006D0957"/>
    <w:rsid w:val="006F483B"/>
    <w:rsid w:val="00705A14"/>
    <w:rsid w:val="0073715A"/>
    <w:rsid w:val="00745FCA"/>
    <w:rsid w:val="00752099"/>
    <w:rsid w:val="007546D8"/>
    <w:rsid w:val="00760AC7"/>
    <w:rsid w:val="00781004"/>
    <w:rsid w:val="00782B60"/>
    <w:rsid w:val="00790508"/>
    <w:rsid w:val="007A06A2"/>
    <w:rsid w:val="007A7FC7"/>
    <w:rsid w:val="007C2891"/>
    <w:rsid w:val="00821DC2"/>
    <w:rsid w:val="00842A44"/>
    <w:rsid w:val="00843E13"/>
    <w:rsid w:val="00847B38"/>
    <w:rsid w:val="00874F8D"/>
    <w:rsid w:val="00891BED"/>
    <w:rsid w:val="00892AE1"/>
    <w:rsid w:val="008A0DB7"/>
    <w:rsid w:val="008B7A8A"/>
    <w:rsid w:val="008D28A9"/>
    <w:rsid w:val="00920224"/>
    <w:rsid w:val="00972C25"/>
    <w:rsid w:val="0097349F"/>
    <w:rsid w:val="009833E9"/>
    <w:rsid w:val="00992F03"/>
    <w:rsid w:val="0099457B"/>
    <w:rsid w:val="009B782C"/>
    <w:rsid w:val="00A0209E"/>
    <w:rsid w:val="00A46174"/>
    <w:rsid w:val="00A96C2B"/>
    <w:rsid w:val="00AA7667"/>
    <w:rsid w:val="00AC1D51"/>
    <w:rsid w:val="00B00A70"/>
    <w:rsid w:val="00B15503"/>
    <w:rsid w:val="00B64AC7"/>
    <w:rsid w:val="00B76CAA"/>
    <w:rsid w:val="00BB50F8"/>
    <w:rsid w:val="00BC2EEE"/>
    <w:rsid w:val="00C10F25"/>
    <w:rsid w:val="00C15E6D"/>
    <w:rsid w:val="00C554CE"/>
    <w:rsid w:val="00C72A81"/>
    <w:rsid w:val="00C97019"/>
    <w:rsid w:val="00CA338F"/>
    <w:rsid w:val="00CC716C"/>
    <w:rsid w:val="00CD1B57"/>
    <w:rsid w:val="00CF4F5D"/>
    <w:rsid w:val="00D06B29"/>
    <w:rsid w:val="00D1160A"/>
    <w:rsid w:val="00D15BC6"/>
    <w:rsid w:val="00D33BE6"/>
    <w:rsid w:val="00D34025"/>
    <w:rsid w:val="00D439E2"/>
    <w:rsid w:val="00D46C5D"/>
    <w:rsid w:val="00D97E98"/>
    <w:rsid w:val="00DC2817"/>
    <w:rsid w:val="00E67395"/>
    <w:rsid w:val="00E77FA8"/>
    <w:rsid w:val="00E8220F"/>
    <w:rsid w:val="00E918EC"/>
    <w:rsid w:val="00ED27A0"/>
    <w:rsid w:val="00EE5F31"/>
    <w:rsid w:val="00F3545C"/>
    <w:rsid w:val="00F523A1"/>
    <w:rsid w:val="00F927CF"/>
    <w:rsid w:val="00F94668"/>
    <w:rsid w:val="00FA0C45"/>
    <w:rsid w:val="00FE4A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3E37F"/>
  <w15:chartTrackingRefBased/>
  <w15:docId w15:val="{D9673B60-9F38-4E05-BFB4-1BB69465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1004"/>
    <w:pPr>
      <w:spacing w:line="252" w:lineRule="auto"/>
      <w:jc w:val="both"/>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781004"/>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781004"/>
    <w:rPr>
      <w:rFonts w:eastAsiaTheme="minorEastAsia"/>
    </w:rPr>
  </w:style>
  <w:style w:type="paragraph" w:styleId="Stopka">
    <w:name w:val="footer"/>
    <w:basedOn w:val="Normalny"/>
    <w:link w:val="StopkaZnak"/>
    <w:unhideWhenUsed/>
    <w:rsid w:val="00781004"/>
    <w:pPr>
      <w:tabs>
        <w:tab w:val="center" w:pos="4536"/>
        <w:tab w:val="right" w:pos="9072"/>
      </w:tabs>
      <w:spacing w:after="0" w:line="240" w:lineRule="auto"/>
    </w:pPr>
  </w:style>
  <w:style w:type="character" w:customStyle="1" w:styleId="StopkaZnak">
    <w:name w:val="Stopka Znak"/>
    <w:basedOn w:val="Domylnaczcionkaakapitu"/>
    <w:link w:val="Stopka"/>
    <w:rsid w:val="00781004"/>
    <w:rPr>
      <w:rFonts w:eastAsiaTheme="minorEastAsia"/>
    </w:rPr>
  </w:style>
  <w:style w:type="character" w:styleId="Hipercze">
    <w:name w:val="Hyperlink"/>
    <w:rsid w:val="00781004"/>
    <w:rPr>
      <w:color w:val="0000FF"/>
      <w:u w:val="single"/>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99"/>
    <w:qFormat/>
    <w:rsid w:val="00781004"/>
    <w:pPr>
      <w:ind w:left="720"/>
      <w:contextualSpacing/>
    </w:p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99"/>
    <w:qFormat/>
    <w:locked/>
    <w:rsid w:val="00781004"/>
    <w:rPr>
      <w:rFonts w:eastAsiaTheme="minorEastAsia"/>
    </w:rPr>
  </w:style>
  <w:style w:type="paragraph" w:styleId="Tekstpodstawowy">
    <w:name w:val="Body Text"/>
    <w:basedOn w:val="Normalny"/>
    <w:link w:val="TekstpodstawowyZnak1"/>
    <w:qFormat/>
    <w:rsid w:val="00781004"/>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uiPriority w:val="99"/>
    <w:semiHidden/>
    <w:rsid w:val="00781004"/>
    <w:rPr>
      <w:rFonts w:eastAsiaTheme="minorEastAsia"/>
    </w:rPr>
  </w:style>
  <w:style w:type="character" w:customStyle="1" w:styleId="TekstpodstawowyZnak1">
    <w:name w:val="Tekst podstawowy Znak1"/>
    <w:link w:val="Tekstpodstawowy"/>
    <w:locked/>
    <w:rsid w:val="00781004"/>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semiHidden/>
    <w:unhideWhenUsed/>
    <w:rsid w:val="00B15503"/>
    <w:pPr>
      <w:spacing w:after="120"/>
      <w:ind w:left="283"/>
    </w:pPr>
  </w:style>
  <w:style w:type="character" w:customStyle="1" w:styleId="TekstpodstawowywcityZnak">
    <w:name w:val="Tekst podstawowy wcięty Znak"/>
    <w:basedOn w:val="Domylnaczcionkaakapitu"/>
    <w:link w:val="Tekstpodstawowywcity"/>
    <w:uiPriority w:val="99"/>
    <w:semiHidden/>
    <w:rsid w:val="00B15503"/>
    <w:rPr>
      <w:rFonts w:eastAsiaTheme="minorEastAsia"/>
    </w:rPr>
  </w:style>
  <w:style w:type="character" w:styleId="Odwoaniedokomentarza">
    <w:name w:val="annotation reference"/>
    <w:basedOn w:val="Domylnaczcionkaakapitu"/>
    <w:uiPriority w:val="99"/>
    <w:semiHidden/>
    <w:unhideWhenUsed/>
    <w:rsid w:val="00121897"/>
    <w:rPr>
      <w:sz w:val="16"/>
      <w:szCs w:val="16"/>
    </w:rPr>
  </w:style>
  <w:style w:type="paragraph" w:styleId="Tekstkomentarza">
    <w:name w:val="annotation text"/>
    <w:basedOn w:val="Normalny"/>
    <w:link w:val="TekstkomentarzaZnak"/>
    <w:uiPriority w:val="99"/>
    <w:unhideWhenUsed/>
    <w:rsid w:val="00121897"/>
    <w:pPr>
      <w:spacing w:line="240" w:lineRule="auto"/>
    </w:pPr>
    <w:rPr>
      <w:sz w:val="20"/>
      <w:szCs w:val="20"/>
    </w:rPr>
  </w:style>
  <w:style w:type="character" w:customStyle="1" w:styleId="TekstkomentarzaZnak">
    <w:name w:val="Tekst komentarza Znak"/>
    <w:basedOn w:val="Domylnaczcionkaakapitu"/>
    <w:link w:val="Tekstkomentarza"/>
    <w:uiPriority w:val="99"/>
    <w:rsid w:val="00121897"/>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121897"/>
    <w:rPr>
      <w:b/>
      <w:bCs/>
    </w:rPr>
  </w:style>
  <w:style w:type="character" w:customStyle="1" w:styleId="TematkomentarzaZnak">
    <w:name w:val="Temat komentarza Znak"/>
    <w:basedOn w:val="TekstkomentarzaZnak"/>
    <w:link w:val="Tematkomentarza"/>
    <w:uiPriority w:val="99"/>
    <w:semiHidden/>
    <w:rsid w:val="00121897"/>
    <w:rPr>
      <w:rFonts w:eastAsiaTheme="minorEastAsia"/>
      <w:b/>
      <w:bCs/>
      <w:sz w:val="20"/>
      <w:szCs w:val="20"/>
    </w:rPr>
  </w:style>
  <w:style w:type="paragraph" w:customStyle="1" w:styleId="xmsonormal">
    <w:name w:val="x_msonormal"/>
    <w:basedOn w:val="Normalny"/>
    <w:rsid w:val="00752099"/>
    <w:pPr>
      <w:spacing w:after="0" w:line="240" w:lineRule="auto"/>
      <w:jc w:val="left"/>
    </w:pPr>
    <w:rPr>
      <w:rFonts w:ascii="Calibri" w:eastAsiaTheme="minorHAns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7516">
      <w:bodyDiv w:val="1"/>
      <w:marLeft w:val="0"/>
      <w:marRight w:val="0"/>
      <w:marTop w:val="0"/>
      <w:marBottom w:val="0"/>
      <w:divBdr>
        <w:top w:val="none" w:sz="0" w:space="0" w:color="auto"/>
        <w:left w:val="none" w:sz="0" w:space="0" w:color="auto"/>
        <w:bottom w:val="none" w:sz="0" w:space="0" w:color="auto"/>
        <w:right w:val="none" w:sz="0" w:space="0" w:color="auto"/>
      </w:divBdr>
      <w:divsChild>
        <w:div w:id="1314025183">
          <w:marLeft w:val="-225"/>
          <w:marRight w:val="-225"/>
          <w:marTop w:val="0"/>
          <w:marBottom w:val="0"/>
          <w:divBdr>
            <w:top w:val="none" w:sz="0" w:space="0" w:color="auto"/>
            <w:left w:val="none" w:sz="0" w:space="0" w:color="auto"/>
            <w:bottom w:val="none" w:sz="0" w:space="0" w:color="auto"/>
            <w:right w:val="none" w:sz="0" w:space="0" w:color="auto"/>
          </w:divBdr>
          <w:divsChild>
            <w:div w:id="2124688069">
              <w:marLeft w:val="0"/>
              <w:marRight w:val="0"/>
              <w:marTop w:val="0"/>
              <w:marBottom w:val="0"/>
              <w:divBdr>
                <w:top w:val="none" w:sz="0" w:space="0" w:color="auto"/>
                <w:left w:val="none" w:sz="0" w:space="0" w:color="auto"/>
                <w:bottom w:val="none" w:sz="0" w:space="0" w:color="auto"/>
                <w:right w:val="none" w:sz="0" w:space="0" w:color="auto"/>
              </w:divBdr>
              <w:divsChild>
                <w:div w:id="20184637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9189058">
      <w:bodyDiv w:val="1"/>
      <w:marLeft w:val="0"/>
      <w:marRight w:val="0"/>
      <w:marTop w:val="0"/>
      <w:marBottom w:val="0"/>
      <w:divBdr>
        <w:top w:val="none" w:sz="0" w:space="0" w:color="auto"/>
        <w:left w:val="none" w:sz="0" w:space="0" w:color="auto"/>
        <w:bottom w:val="none" w:sz="0" w:space="0" w:color="auto"/>
        <w:right w:val="none" w:sz="0" w:space="0" w:color="auto"/>
      </w:divBdr>
    </w:div>
    <w:div w:id="1296830560">
      <w:bodyDiv w:val="1"/>
      <w:marLeft w:val="0"/>
      <w:marRight w:val="0"/>
      <w:marTop w:val="0"/>
      <w:marBottom w:val="0"/>
      <w:divBdr>
        <w:top w:val="none" w:sz="0" w:space="0" w:color="auto"/>
        <w:left w:val="none" w:sz="0" w:space="0" w:color="auto"/>
        <w:bottom w:val="none" w:sz="0" w:space="0" w:color="auto"/>
        <w:right w:val="none" w:sz="0" w:space="0" w:color="auto"/>
      </w:divBdr>
    </w:div>
    <w:div w:id="202736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zetargi.uj.edu.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j.edu.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rzetargi.uj.edu.pl/zaproszenia-oferty-nauka?p_p_id=56_INSTANCE_SzHXrNbDmwcn&amp;p_p_lifecycle=0&amp;p_p_state=normal&amp;p_p_mode=view&amp;p_p_col_id=column-3&amp;p_p_col_count=1&amp;groupId=1378124&amp;articleId=154769477&amp;widok=ogloszeni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1236</Words>
  <Characters>7420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Gorczyca</dc:creator>
  <cp:keywords/>
  <dc:description/>
  <cp:lastModifiedBy>Krystyna Kucharczyk-Gondek</cp:lastModifiedBy>
  <cp:revision>4</cp:revision>
  <cp:lastPrinted>2023-06-06T12:49:00Z</cp:lastPrinted>
  <dcterms:created xsi:type="dcterms:W3CDTF">2023-11-28T10:16:00Z</dcterms:created>
  <dcterms:modified xsi:type="dcterms:W3CDTF">2023-12-06T09:45:00Z</dcterms:modified>
</cp:coreProperties>
</file>