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3646" w14:textId="1270B5B0" w:rsidR="005332A2" w:rsidRDefault="005332A2" w:rsidP="005332A2">
      <w:pPr>
        <w:spacing w:after="0" w:line="240" w:lineRule="auto"/>
        <w:jc w:val="right"/>
        <w:rPr>
          <w:rFonts w:eastAsia="Times New Roman" w:cstheme="minorHAnsi"/>
          <w:kern w:val="0"/>
          <w:sz w:val="32"/>
          <w:szCs w:val="32"/>
          <w:lang w:val="en-US" w:eastAsia="pl-PL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val="en-US" w:eastAsia="pl-PL"/>
          <w14:ligatures w14:val="none"/>
        </w:rPr>
        <w:t>Attachment A to SWZ</w:t>
      </w:r>
    </w:p>
    <w:p w14:paraId="29083A87" w14:textId="2C1A1DFD" w:rsidR="00357EBD" w:rsidRPr="001B316D" w:rsidRDefault="00357EBD" w:rsidP="00357EBD">
      <w:pPr>
        <w:spacing w:after="0" w:line="240" w:lineRule="auto"/>
        <w:jc w:val="both"/>
        <w:rPr>
          <w:rFonts w:eastAsia="Times New Roman" w:cstheme="minorHAnsi"/>
          <w:kern w:val="0"/>
          <w:sz w:val="32"/>
          <w:szCs w:val="32"/>
          <w:lang w:val="en-US" w:eastAsia="pl-PL"/>
          <w14:ligatures w14:val="none"/>
        </w:rPr>
      </w:pPr>
      <w:r w:rsidRPr="001B316D">
        <w:rPr>
          <w:rFonts w:eastAsia="Times New Roman" w:cstheme="minorHAnsi"/>
          <w:kern w:val="0"/>
          <w:sz w:val="32"/>
          <w:szCs w:val="32"/>
          <w:lang w:val="en-US" w:eastAsia="pl-PL"/>
          <w14:ligatures w14:val="none"/>
        </w:rPr>
        <w:t>Integrated fractionation system for polysome profiling</w:t>
      </w:r>
    </w:p>
    <w:p w14:paraId="7EFF2FAB" w14:textId="77777777" w:rsidR="00357EBD" w:rsidRPr="001B316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val="en-US" w:eastAsia="pl-PL"/>
        </w:rPr>
      </w:pPr>
    </w:p>
    <w:p w14:paraId="24C912FC" w14:textId="300305B8" w:rsidR="00357EB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proofErr w:type="spellStart"/>
      <w:r w:rsidRPr="00357EBD">
        <w:rPr>
          <w:rFonts w:eastAsia="Times New Roman" w:cstheme="minorHAnsi"/>
          <w:b/>
          <w:bCs/>
          <w:lang w:eastAsia="pl-PL"/>
        </w:rPr>
        <w:t>Density</w:t>
      </w:r>
      <w:proofErr w:type="spellEnd"/>
      <w:r w:rsidRPr="00357EBD">
        <w:rPr>
          <w:rFonts w:eastAsia="Times New Roman" w:cstheme="minorHAnsi"/>
          <w:b/>
          <w:bCs/>
          <w:lang w:eastAsia="pl-PL"/>
        </w:rPr>
        <w:t xml:space="preserve"> gradient </w:t>
      </w:r>
      <w:proofErr w:type="spellStart"/>
      <w:r w:rsidRPr="00357EBD">
        <w:rPr>
          <w:rFonts w:eastAsia="Times New Roman" w:cstheme="minorHAnsi"/>
          <w:b/>
          <w:bCs/>
          <w:lang w:eastAsia="pl-PL"/>
        </w:rPr>
        <w:t>formation</w:t>
      </w:r>
      <w:proofErr w:type="spellEnd"/>
      <w:r w:rsidRPr="00357EBD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357EBD">
        <w:rPr>
          <w:rFonts w:eastAsia="Times New Roman" w:cstheme="minorHAnsi"/>
          <w:b/>
          <w:bCs/>
          <w:lang w:eastAsia="pl-PL"/>
        </w:rPr>
        <w:t>station</w:t>
      </w:r>
      <w:proofErr w:type="spellEnd"/>
    </w:p>
    <w:p w14:paraId="5FE7D4CC" w14:textId="77777777" w:rsidR="00357EBD" w:rsidRPr="00357EB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0EA1D92" w14:textId="1E5109B8" w:rsidR="00357EBD" w:rsidRPr="00357EBD" w:rsidRDefault="00357EBD" w:rsidP="0035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Automatic preparation of a linear density gradient in</w:t>
      </w:r>
      <w:r w:rsidR="00AD3CFC">
        <w:rPr>
          <w:lang w:val="en-US"/>
        </w:rPr>
        <w:t xml:space="preserve"> </w:t>
      </w:r>
      <w:r w:rsidRPr="00357EBD">
        <w:rPr>
          <w:lang w:val="en-US"/>
        </w:rPr>
        <w:t>6 test tubes at the same time.</w:t>
      </w:r>
    </w:p>
    <w:p w14:paraId="407D4F15" w14:textId="4C335684" w:rsidR="00357EBD" w:rsidRPr="00357EBD" w:rsidRDefault="00357EBD" w:rsidP="0035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Possibility to program and save various linear gradients in the device's memory.</w:t>
      </w:r>
    </w:p>
    <w:p w14:paraId="224F9D1E" w14:textId="14802D89" w:rsidR="00357EBD" w:rsidRPr="00357EBD" w:rsidRDefault="00357EBD" w:rsidP="0035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Compatibility with reagents used in molecular biology, in particular sucrose, Tris, MgCl</w:t>
      </w:r>
      <w:r w:rsidRPr="00357EBD">
        <w:rPr>
          <w:vertAlign w:val="subscript"/>
          <w:lang w:val="en-US"/>
        </w:rPr>
        <w:t>2</w:t>
      </w:r>
      <w:r w:rsidRPr="00357EBD">
        <w:rPr>
          <w:lang w:val="en-US"/>
        </w:rPr>
        <w:t xml:space="preserve">, NaCl, </w:t>
      </w:r>
      <w:proofErr w:type="spellStart"/>
      <w:r w:rsidRPr="00357EBD">
        <w:rPr>
          <w:lang w:val="en-US"/>
        </w:rPr>
        <w:t>KCl</w:t>
      </w:r>
      <w:proofErr w:type="spellEnd"/>
      <w:r w:rsidRPr="00357EBD">
        <w:rPr>
          <w:lang w:val="en-US"/>
        </w:rPr>
        <w:t>, EGTA and DTT.</w:t>
      </w:r>
    </w:p>
    <w:p w14:paraId="634B3C1F" w14:textId="3108934B" w:rsidR="00357EBD" w:rsidRPr="00357EBD" w:rsidRDefault="00357EBD" w:rsidP="0035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 xml:space="preserve">Compatibility with the SORVALL WX Ultra Series centrifuge (46900 WX 80) and the </w:t>
      </w:r>
      <w:proofErr w:type="spellStart"/>
      <w:r w:rsidRPr="00357EBD">
        <w:rPr>
          <w:lang w:val="en-US"/>
        </w:rPr>
        <w:t>Surespin</w:t>
      </w:r>
      <w:proofErr w:type="spellEnd"/>
      <w:r w:rsidRPr="00357EBD">
        <w:rPr>
          <w:lang w:val="en-US"/>
        </w:rPr>
        <w:t xml:space="preserve"> 6</w:t>
      </w:r>
      <w:r w:rsidR="001B316D">
        <w:rPr>
          <w:lang w:val="en-US"/>
        </w:rPr>
        <w:t>3</w:t>
      </w:r>
      <w:r w:rsidRPr="00357EBD">
        <w:rPr>
          <w:lang w:val="en-US"/>
        </w:rPr>
        <w:t>0 rotor (this device will be used for work at the Faculty of Biochemistry, Biophysics and Biotechnology which already has the above-mentioned centrifuge).</w:t>
      </w:r>
    </w:p>
    <w:p w14:paraId="584E6241" w14:textId="3E1DE3D1" w:rsidR="00357EBD" w:rsidRPr="00357EBD" w:rsidRDefault="00357EBD" w:rsidP="0035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Compatibility with the electrical network and sockets in Poland.</w:t>
      </w:r>
    </w:p>
    <w:p w14:paraId="521C2E28" w14:textId="0B49BCCD" w:rsidR="00357EBD" w:rsidRPr="00357EBD" w:rsidRDefault="00357EBD" w:rsidP="00357EBD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Warranty min. 12 months.</w:t>
      </w:r>
    </w:p>
    <w:p w14:paraId="49A57ED7" w14:textId="77777777" w:rsidR="00357EBD" w:rsidRPr="00357EBD" w:rsidRDefault="00357EBD" w:rsidP="00357EBD">
      <w:pPr>
        <w:spacing w:after="0" w:line="240" w:lineRule="auto"/>
        <w:ind w:left="708"/>
        <w:jc w:val="both"/>
        <w:rPr>
          <w:lang w:val="en-US"/>
        </w:rPr>
      </w:pPr>
    </w:p>
    <w:p w14:paraId="1E238681" w14:textId="77777777" w:rsidR="00357EBD" w:rsidRPr="00357EB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57EBD">
        <w:rPr>
          <w:rFonts w:eastAsia="Times New Roman" w:cstheme="minorHAnsi"/>
          <w:b/>
          <w:bCs/>
          <w:lang w:eastAsia="pl-PL"/>
        </w:rPr>
        <w:t xml:space="preserve">Gradient </w:t>
      </w:r>
      <w:proofErr w:type="spellStart"/>
      <w:r w:rsidRPr="00357EBD">
        <w:rPr>
          <w:rFonts w:eastAsia="Times New Roman" w:cstheme="minorHAnsi"/>
          <w:b/>
          <w:bCs/>
          <w:lang w:eastAsia="pl-PL"/>
        </w:rPr>
        <w:t>fractionator</w:t>
      </w:r>
      <w:proofErr w:type="spellEnd"/>
      <w:r w:rsidRPr="00357EBD">
        <w:rPr>
          <w:rFonts w:eastAsia="Times New Roman" w:cstheme="minorHAnsi"/>
          <w:b/>
          <w:bCs/>
          <w:lang w:eastAsia="pl-PL"/>
        </w:rPr>
        <w:t xml:space="preserve"> with </w:t>
      </w:r>
      <w:proofErr w:type="spellStart"/>
      <w:r w:rsidRPr="00357EBD">
        <w:rPr>
          <w:rFonts w:eastAsia="Times New Roman" w:cstheme="minorHAnsi"/>
          <w:b/>
          <w:bCs/>
          <w:lang w:eastAsia="pl-PL"/>
        </w:rPr>
        <w:t>fraction</w:t>
      </w:r>
      <w:proofErr w:type="spellEnd"/>
      <w:r w:rsidRPr="00357EBD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357EBD">
        <w:rPr>
          <w:rFonts w:eastAsia="Times New Roman" w:cstheme="minorHAnsi"/>
          <w:b/>
          <w:bCs/>
          <w:lang w:eastAsia="pl-PL"/>
        </w:rPr>
        <w:t>collector</w:t>
      </w:r>
      <w:proofErr w:type="spellEnd"/>
    </w:p>
    <w:p w14:paraId="2D48B962" w14:textId="77777777" w:rsidR="00357EBD" w:rsidRPr="00357EBD" w:rsidRDefault="00357EBD" w:rsidP="00357EBD">
      <w:pPr>
        <w:spacing w:after="0" w:line="240" w:lineRule="auto"/>
        <w:jc w:val="both"/>
        <w:rPr>
          <w:lang w:val="en-US"/>
        </w:rPr>
      </w:pPr>
    </w:p>
    <w:p w14:paraId="53EBD1C3" w14:textId="43D62401" w:rsidR="00357EBD" w:rsidRP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Automatic and programmable fractionator operation.</w:t>
      </w:r>
    </w:p>
    <w:p w14:paraId="18DB09F2" w14:textId="0E61F8B5" w:rsidR="00357EBD" w:rsidRP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Automatic and programmable operation of the fraction collector feeding fractions into test tubes with a volume of 1.5 ml.</w:t>
      </w:r>
    </w:p>
    <w:p w14:paraId="2619562B" w14:textId="73306083" w:rsidR="00357EBD" w:rsidRP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 xml:space="preserve">Equipment with two independent and user-replaceable 3-channel UV/VIS detection heads allowing (interchangeably) simultaneous and real-time detection of (1) absorbance at 260 nm and 280 nm and </w:t>
      </w:r>
      <w:r w:rsidR="004F7303">
        <w:rPr>
          <w:lang w:val="en-US"/>
        </w:rPr>
        <w:t xml:space="preserve">one </w:t>
      </w:r>
      <w:r w:rsidRPr="00357EBD">
        <w:rPr>
          <w:lang w:val="en-US"/>
        </w:rPr>
        <w:t xml:space="preserve">fluorescence </w:t>
      </w:r>
      <w:r w:rsidR="003A702B">
        <w:rPr>
          <w:lang w:val="en-US"/>
        </w:rPr>
        <w:t xml:space="preserve">channel </w:t>
      </w:r>
      <w:r w:rsidRPr="00357EBD">
        <w:rPr>
          <w:lang w:val="en-US"/>
        </w:rPr>
        <w:t xml:space="preserve">(Clover or </w:t>
      </w:r>
      <w:proofErr w:type="spellStart"/>
      <w:r w:rsidRPr="00357EBD">
        <w:rPr>
          <w:lang w:val="en-US"/>
        </w:rPr>
        <w:t>mScarlet</w:t>
      </w:r>
      <w:proofErr w:type="spellEnd"/>
      <w:r w:rsidR="00DE3A3B">
        <w:rPr>
          <w:lang w:val="en-US"/>
        </w:rPr>
        <w:t xml:space="preserve"> or </w:t>
      </w:r>
      <w:r w:rsidRPr="00357EBD">
        <w:rPr>
          <w:lang w:val="en-US"/>
        </w:rPr>
        <w:t xml:space="preserve">Cy5) or (2) 260 nm and two fluorescence channels (Clover and </w:t>
      </w:r>
      <w:proofErr w:type="spellStart"/>
      <w:r w:rsidRPr="00357EBD">
        <w:rPr>
          <w:lang w:val="en-US"/>
        </w:rPr>
        <w:t>mScarlet</w:t>
      </w:r>
      <w:proofErr w:type="spellEnd"/>
      <w:r w:rsidR="00DE3A3B">
        <w:rPr>
          <w:lang w:val="en-US"/>
        </w:rPr>
        <w:t xml:space="preserve"> or </w:t>
      </w:r>
      <w:r w:rsidRPr="00357EBD">
        <w:rPr>
          <w:lang w:val="en-US"/>
        </w:rPr>
        <w:t>Cy5).</w:t>
      </w:r>
    </w:p>
    <w:p w14:paraId="350B6D83" w14:textId="7651D013" w:rsid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Automatic recording of absorbance/fluorescence profiles.</w:t>
      </w:r>
    </w:p>
    <w:p w14:paraId="6DA64C13" w14:textId="545094CD" w:rsidR="00FC15A0" w:rsidRPr="00357EBD" w:rsidRDefault="00FC15A0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</w:t>
      </w:r>
      <w:r w:rsidRPr="00FC15A0">
        <w:rPr>
          <w:lang w:val="en-US"/>
        </w:rPr>
        <w:t>ossibility of automated washing and drying of the system before and after each run.</w:t>
      </w:r>
    </w:p>
    <w:p w14:paraId="127515C8" w14:textId="07464620" w:rsidR="00357EBD" w:rsidRP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 xml:space="preserve">Compatibility with the SORVALL WX Ultra Series centrifuge (46900 WX 80) and the </w:t>
      </w:r>
      <w:proofErr w:type="spellStart"/>
      <w:r w:rsidRPr="00357EBD">
        <w:rPr>
          <w:lang w:val="en-US"/>
        </w:rPr>
        <w:t>Surespin</w:t>
      </w:r>
      <w:proofErr w:type="spellEnd"/>
      <w:r w:rsidRPr="00357EBD">
        <w:rPr>
          <w:lang w:val="en-US"/>
        </w:rPr>
        <w:t xml:space="preserve"> 6</w:t>
      </w:r>
      <w:r w:rsidR="001B316D">
        <w:rPr>
          <w:lang w:val="en-US"/>
        </w:rPr>
        <w:t>3</w:t>
      </w:r>
      <w:r w:rsidRPr="00357EBD">
        <w:rPr>
          <w:lang w:val="en-US"/>
        </w:rPr>
        <w:t>0 rotor (this device will be used for work at the Faculty of Biochemistry, Biophysics and Biotechnology which already has the above-mentioned centrifuge).</w:t>
      </w:r>
    </w:p>
    <w:p w14:paraId="30D14F4E" w14:textId="286854EC" w:rsidR="00357EBD" w:rsidRP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Compatibility with the electrical network and sockets in Poland.</w:t>
      </w:r>
    </w:p>
    <w:p w14:paraId="68DC3F45" w14:textId="5949739D" w:rsidR="00357EBD" w:rsidRPr="00357EBD" w:rsidRDefault="00357EBD" w:rsidP="00357EBD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Warranty min. 12 months.</w:t>
      </w:r>
    </w:p>
    <w:p w14:paraId="4C17F548" w14:textId="77777777" w:rsidR="00357EBD" w:rsidRDefault="00357EBD" w:rsidP="00357EBD">
      <w:pPr>
        <w:spacing w:after="0" w:line="240" w:lineRule="auto"/>
        <w:jc w:val="both"/>
        <w:rPr>
          <w:lang w:val="en-US"/>
        </w:rPr>
      </w:pPr>
    </w:p>
    <w:p w14:paraId="64743565" w14:textId="59FCA377" w:rsidR="00357EBD" w:rsidRPr="00357EB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57EBD">
        <w:rPr>
          <w:rFonts w:eastAsia="Times New Roman" w:cstheme="minorHAnsi"/>
          <w:b/>
          <w:bCs/>
          <w:lang w:eastAsia="pl-PL"/>
        </w:rPr>
        <w:t>Control software</w:t>
      </w:r>
    </w:p>
    <w:p w14:paraId="7DE57F5B" w14:textId="77777777" w:rsidR="00357EBD" w:rsidRPr="00357EBD" w:rsidRDefault="00357EBD" w:rsidP="00357EBD">
      <w:pPr>
        <w:spacing w:after="0" w:line="240" w:lineRule="auto"/>
        <w:jc w:val="both"/>
        <w:rPr>
          <w:lang w:val="en-US"/>
        </w:rPr>
      </w:pPr>
    </w:p>
    <w:p w14:paraId="59316325" w14:textId="77777777" w:rsidR="00357EBD" w:rsidRPr="00357EBD" w:rsidRDefault="00357EBD" w:rsidP="00357EBD">
      <w:pPr>
        <w:pStyle w:val="Akapitzlist"/>
        <w:spacing w:after="0" w:line="240" w:lineRule="auto"/>
        <w:ind w:left="1068"/>
        <w:jc w:val="both"/>
        <w:rPr>
          <w:lang w:val="en-US"/>
        </w:rPr>
      </w:pPr>
      <w:r w:rsidRPr="00357EBD">
        <w:rPr>
          <w:lang w:val="en-US"/>
        </w:rPr>
        <w:t>Software enabling digital recording and control of all automated system elements.</w:t>
      </w:r>
    </w:p>
    <w:p w14:paraId="2CB772D0" w14:textId="77777777" w:rsidR="00357EBD" w:rsidRDefault="00357EBD" w:rsidP="00357EBD">
      <w:pPr>
        <w:spacing w:after="0" w:line="240" w:lineRule="auto"/>
        <w:jc w:val="both"/>
        <w:rPr>
          <w:lang w:val="en-US"/>
        </w:rPr>
      </w:pPr>
    </w:p>
    <w:p w14:paraId="56B55B28" w14:textId="4E2997F5" w:rsidR="00357EBD" w:rsidRPr="00357EB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357EBD">
        <w:rPr>
          <w:rFonts w:eastAsia="Times New Roman" w:cstheme="minorHAnsi"/>
          <w:b/>
          <w:bCs/>
          <w:lang w:eastAsia="pl-PL"/>
        </w:rPr>
        <w:t xml:space="preserve">Control </w:t>
      </w:r>
      <w:proofErr w:type="spellStart"/>
      <w:r w:rsidRPr="00357EBD">
        <w:rPr>
          <w:rFonts w:eastAsia="Times New Roman" w:cstheme="minorHAnsi"/>
          <w:b/>
          <w:bCs/>
          <w:lang w:eastAsia="pl-PL"/>
        </w:rPr>
        <w:t>station</w:t>
      </w:r>
      <w:proofErr w:type="spellEnd"/>
    </w:p>
    <w:p w14:paraId="1A33294D" w14:textId="77777777" w:rsidR="00357EBD" w:rsidRPr="00357EBD" w:rsidRDefault="00357EBD" w:rsidP="00357EBD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676E9C6" w14:textId="7A8BEB43" w:rsidR="00357EBD" w:rsidRPr="00357EBD" w:rsidRDefault="00357EBD" w:rsidP="00357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 xml:space="preserve">Processor: min. 10-core CPU with 12 threads achieving a score of not less than 13637 points in the </w:t>
      </w:r>
      <w:proofErr w:type="spellStart"/>
      <w:r w:rsidRPr="00357EBD">
        <w:rPr>
          <w:lang w:val="en-US"/>
        </w:rPr>
        <w:t>PassMark</w:t>
      </w:r>
      <w:proofErr w:type="spellEnd"/>
      <w:r w:rsidRPr="00357EBD">
        <w:rPr>
          <w:lang w:val="en-US"/>
        </w:rPr>
        <w:t xml:space="preserve"> CPU Mark test http://www.cpubenchmark.net/cpu_list.php (as of October 20, 2023)</w:t>
      </w:r>
    </w:p>
    <w:p w14:paraId="1AF2F50C" w14:textId="03431E75" w:rsidR="00357EBD" w:rsidRPr="00357EBD" w:rsidRDefault="00357EBD" w:rsidP="00357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R</w:t>
      </w:r>
      <w:r w:rsidR="003C284D">
        <w:rPr>
          <w:lang w:val="en-US"/>
        </w:rPr>
        <w:t>AM</w:t>
      </w:r>
      <w:r w:rsidRPr="00357EBD">
        <w:rPr>
          <w:lang w:val="en-US"/>
        </w:rPr>
        <w:t xml:space="preserve"> min. 16GB</w:t>
      </w:r>
    </w:p>
    <w:p w14:paraId="75AF95F6" w14:textId="65E5BCCD" w:rsidR="00357EBD" w:rsidRPr="00357EBD" w:rsidRDefault="00357EBD" w:rsidP="00357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SSD disk min. 256GB</w:t>
      </w:r>
    </w:p>
    <w:p w14:paraId="6C18FEF1" w14:textId="14783586" w:rsidR="00357EBD" w:rsidRPr="00357EBD" w:rsidRDefault="00357EBD" w:rsidP="00357EBD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 w:rsidRPr="00357EBD">
        <w:rPr>
          <w:lang w:val="en-US"/>
        </w:rPr>
        <w:t>Compatibility with the electrical network and sockets in Poland.</w:t>
      </w:r>
    </w:p>
    <w:p w14:paraId="665D84F7" w14:textId="2128321B" w:rsidR="00D56AB3" w:rsidRDefault="00357EBD" w:rsidP="00357EBD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Warranty min. 12 </w:t>
      </w:r>
      <w:proofErr w:type="spellStart"/>
      <w:r>
        <w:t>months</w:t>
      </w:r>
      <w:proofErr w:type="spellEnd"/>
      <w:r>
        <w:t>.</w:t>
      </w:r>
    </w:p>
    <w:sectPr w:rsidR="00D5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19D7"/>
    <w:multiLevelType w:val="hybridMultilevel"/>
    <w:tmpl w:val="8E3041CA"/>
    <w:lvl w:ilvl="0" w:tplc="1E3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90699"/>
    <w:multiLevelType w:val="hybridMultilevel"/>
    <w:tmpl w:val="765E6ADC"/>
    <w:lvl w:ilvl="0" w:tplc="1E3E85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247A6C"/>
    <w:multiLevelType w:val="hybridMultilevel"/>
    <w:tmpl w:val="925C7B48"/>
    <w:lvl w:ilvl="0" w:tplc="1E3E85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54A220D"/>
    <w:multiLevelType w:val="hybridMultilevel"/>
    <w:tmpl w:val="14B23DC8"/>
    <w:lvl w:ilvl="0" w:tplc="1E3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3E81"/>
    <w:multiLevelType w:val="hybridMultilevel"/>
    <w:tmpl w:val="2452C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F0170F"/>
    <w:multiLevelType w:val="hybridMultilevel"/>
    <w:tmpl w:val="71BA5046"/>
    <w:lvl w:ilvl="0" w:tplc="1E3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6545D4"/>
    <w:multiLevelType w:val="hybridMultilevel"/>
    <w:tmpl w:val="CD9EDB32"/>
    <w:lvl w:ilvl="0" w:tplc="1E3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0232861">
    <w:abstractNumId w:val="4"/>
  </w:num>
  <w:num w:numId="2" w16cid:durableId="717364325">
    <w:abstractNumId w:val="5"/>
  </w:num>
  <w:num w:numId="3" w16cid:durableId="1870219536">
    <w:abstractNumId w:val="1"/>
  </w:num>
  <w:num w:numId="4" w16cid:durableId="1630743710">
    <w:abstractNumId w:val="6"/>
  </w:num>
  <w:num w:numId="5" w16cid:durableId="559290107">
    <w:abstractNumId w:val="2"/>
  </w:num>
  <w:num w:numId="6" w16cid:durableId="1734888921">
    <w:abstractNumId w:val="0"/>
  </w:num>
  <w:num w:numId="7" w16cid:durableId="518397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BD"/>
    <w:rsid w:val="001B316D"/>
    <w:rsid w:val="00357EBD"/>
    <w:rsid w:val="003A702B"/>
    <w:rsid w:val="003C284D"/>
    <w:rsid w:val="004F7303"/>
    <w:rsid w:val="005332A2"/>
    <w:rsid w:val="00AD3CFC"/>
    <w:rsid w:val="00D56AB3"/>
    <w:rsid w:val="00DE3A3B"/>
    <w:rsid w:val="00E409DF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63A6"/>
  <w15:chartTrackingRefBased/>
  <w15:docId w15:val="{F56CDA76-4D80-4F45-AD9F-C3580B1D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Kochan</dc:creator>
  <cp:keywords/>
  <dc:description/>
  <cp:lastModifiedBy>Krystyna Kucharczyk-Gondek</cp:lastModifiedBy>
  <cp:revision>10</cp:revision>
  <dcterms:created xsi:type="dcterms:W3CDTF">2023-10-23T12:42:00Z</dcterms:created>
  <dcterms:modified xsi:type="dcterms:W3CDTF">2023-11-07T12:17:00Z</dcterms:modified>
</cp:coreProperties>
</file>