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16796C" w:rsidRDefault="00D232E3" w:rsidP="00E7147F">
            <w:pPr>
              <w:pStyle w:val="Nagwek"/>
              <w:spacing w:line="240" w:lineRule="auto"/>
              <w:jc w:val="center"/>
              <w:rPr>
                <w:rFonts w:ascii="Garamond" w:hAnsi="Garamond"/>
                <w:b/>
                <w:bCs/>
                <w:sz w:val="20"/>
                <w:szCs w:val="20"/>
              </w:rPr>
            </w:pPr>
            <w:bookmarkStart w:id="0" w:name="_Hlk115344775"/>
            <w:r w:rsidRPr="0016796C">
              <w:rPr>
                <w:rFonts w:ascii="Garamond" w:hAnsi="Garamond"/>
                <w:b/>
                <w:bCs/>
                <w:sz w:val="20"/>
                <w:szCs w:val="20"/>
              </w:rPr>
              <w:t>DZIAŁ ZAMÓWIEŃ PUBLICZNYCH</w:t>
            </w:r>
          </w:p>
          <w:p w14:paraId="4303EA93" w14:textId="77777777" w:rsidR="00D232E3" w:rsidRPr="0016796C" w:rsidRDefault="00D232E3" w:rsidP="00E7147F">
            <w:pPr>
              <w:pStyle w:val="Nagwek"/>
              <w:spacing w:line="240" w:lineRule="auto"/>
              <w:jc w:val="center"/>
              <w:rPr>
                <w:rFonts w:ascii="Garamond" w:hAnsi="Garamond"/>
                <w:b/>
                <w:bCs/>
                <w:sz w:val="20"/>
                <w:szCs w:val="20"/>
              </w:rPr>
            </w:pPr>
            <w:r w:rsidRPr="0016796C">
              <w:rPr>
                <w:rFonts w:ascii="Garamond" w:hAnsi="Garamond"/>
                <w:b/>
                <w:bCs/>
                <w:sz w:val="20"/>
                <w:szCs w:val="20"/>
              </w:rPr>
              <w:t>UNIWERSYTETU JAGIELLOŃSKIEGO</w:t>
            </w:r>
          </w:p>
          <w:p w14:paraId="084AF36E" w14:textId="77777777" w:rsidR="00D232E3" w:rsidRPr="0016796C" w:rsidRDefault="00D232E3" w:rsidP="00E7147F">
            <w:pPr>
              <w:pStyle w:val="Nagwek"/>
              <w:spacing w:line="240" w:lineRule="auto"/>
              <w:jc w:val="center"/>
              <w:rPr>
                <w:rFonts w:ascii="Garamond" w:hAnsi="Garamond"/>
                <w:sz w:val="20"/>
                <w:szCs w:val="20"/>
              </w:rPr>
            </w:pPr>
            <w:r w:rsidRPr="0016796C">
              <w:rPr>
                <w:rFonts w:ascii="Garamond" w:hAnsi="Garamond"/>
                <w:sz w:val="20"/>
                <w:szCs w:val="20"/>
              </w:rPr>
              <w:t>ul. Straszewskiego 25/3 i 4, 31-113 Kraków</w:t>
            </w:r>
          </w:p>
          <w:p w14:paraId="3E697743" w14:textId="77777777" w:rsidR="00D232E3" w:rsidRPr="0016796C" w:rsidRDefault="00D232E3" w:rsidP="00E7147F">
            <w:pPr>
              <w:pStyle w:val="Stopka"/>
              <w:spacing w:line="240" w:lineRule="auto"/>
              <w:jc w:val="center"/>
              <w:rPr>
                <w:rFonts w:ascii="Garamond" w:hAnsi="Garamond"/>
                <w:sz w:val="20"/>
                <w:szCs w:val="20"/>
                <w:lang w:val="pt-BR"/>
              </w:rPr>
            </w:pPr>
            <w:r w:rsidRPr="0016796C">
              <w:rPr>
                <w:rFonts w:ascii="Garamond" w:hAnsi="Garamond"/>
                <w:sz w:val="20"/>
                <w:szCs w:val="20"/>
                <w:lang w:val="pt-BR"/>
              </w:rPr>
              <w:t>tel. +4812-663-39-03</w:t>
            </w:r>
          </w:p>
          <w:p w14:paraId="6F1116EF" w14:textId="77777777" w:rsidR="00D232E3" w:rsidRPr="0016796C" w:rsidRDefault="00D232E3" w:rsidP="00E7147F">
            <w:pPr>
              <w:pStyle w:val="Nagwek"/>
              <w:spacing w:line="240" w:lineRule="auto"/>
              <w:jc w:val="center"/>
              <w:rPr>
                <w:rStyle w:val="Hipercze"/>
                <w:rFonts w:ascii="Garamond" w:hAnsi="Garamond"/>
                <w:sz w:val="20"/>
                <w:szCs w:val="20"/>
                <w:lang w:val="pt-BR"/>
              </w:rPr>
            </w:pPr>
            <w:r w:rsidRPr="0016796C">
              <w:rPr>
                <w:rFonts w:ascii="Garamond" w:hAnsi="Garamond"/>
                <w:sz w:val="20"/>
                <w:szCs w:val="20"/>
                <w:lang w:val="pt-BR"/>
              </w:rPr>
              <w:t xml:space="preserve">e-mail: </w:t>
            </w:r>
            <w:hyperlink r:id="rId11" w:history="1">
              <w:r w:rsidRPr="0016796C">
                <w:rPr>
                  <w:rStyle w:val="Hipercze"/>
                  <w:rFonts w:ascii="Garamond" w:hAnsi="Garamond"/>
                  <w:sz w:val="20"/>
                  <w:szCs w:val="20"/>
                  <w:lang w:val="pt-BR"/>
                </w:rPr>
                <w:t>bzp@uj.edu.pl</w:t>
              </w:r>
            </w:hyperlink>
          </w:p>
          <w:p w14:paraId="7DA9C79B" w14:textId="77777777" w:rsidR="00D232E3" w:rsidRPr="0016796C" w:rsidRDefault="004807AF" w:rsidP="00E7147F">
            <w:pPr>
              <w:pStyle w:val="Nagwek"/>
              <w:spacing w:line="240" w:lineRule="auto"/>
              <w:jc w:val="center"/>
              <w:rPr>
                <w:rFonts w:ascii="Garamond" w:hAnsi="Garamond"/>
                <w:sz w:val="22"/>
                <w:szCs w:val="22"/>
                <w:lang w:val="pt-BR"/>
              </w:rPr>
            </w:pPr>
            <w:hyperlink r:id="rId12" w:history="1">
              <w:r w:rsidR="00D232E3" w:rsidRPr="0016796C">
                <w:rPr>
                  <w:rStyle w:val="Hipercze"/>
                  <w:rFonts w:ascii="Garamond" w:hAnsi="Garamond"/>
                  <w:sz w:val="20"/>
                  <w:szCs w:val="20"/>
                  <w:lang w:val="pt-BR"/>
                </w:rPr>
                <w:t>https://www.uj.edu.pl</w:t>
              </w:r>
            </w:hyperlink>
            <w:r w:rsidR="00D232E3" w:rsidRPr="0016796C">
              <w:rPr>
                <w:rFonts w:ascii="Garamond" w:hAnsi="Garamond"/>
                <w:sz w:val="20"/>
                <w:szCs w:val="20"/>
                <w:lang w:val="pt-BR"/>
              </w:rPr>
              <w:t xml:space="preserve"> ; </w:t>
            </w:r>
            <w:hyperlink r:id="rId13" w:history="1">
              <w:r w:rsidR="00D232E3" w:rsidRPr="0016796C">
                <w:rPr>
                  <w:rStyle w:val="Hipercze"/>
                  <w:rFonts w:ascii="Garamond" w:hAnsi="Garamond"/>
                  <w:sz w:val="20"/>
                  <w:szCs w:val="20"/>
                  <w:lang w:val="pt-BR"/>
                </w:rPr>
                <w:t>https://przetargi.uj.edu.pl</w:t>
              </w:r>
            </w:hyperlink>
            <w:r w:rsidR="00D232E3" w:rsidRPr="0016796C">
              <w:rPr>
                <w:rFonts w:ascii="Garamond" w:hAnsi="Garamond"/>
                <w:sz w:val="22"/>
                <w:szCs w:val="22"/>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4764FF3D">
                  <wp:extent cx="811987" cy="99029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3271" cy="1004057"/>
                          </a:xfrm>
                          <a:prstGeom prst="rect">
                            <a:avLst/>
                          </a:prstGeom>
                          <a:noFill/>
                          <a:ln>
                            <a:noFill/>
                          </a:ln>
                        </pic:spPr>
                      </pic:pic>
                    </a:graphicData>
                  </a:graphic>
                </wp:inline>
              </w:drawing>
            </w:r>
          </w:p>
        </w:tc>
      </w:tr>
    </w:tbl>
    <w:bookmarkEnd w:id="0"/>
    <w:p w14:paraId="1316193D" w14:textId="62FE3209" w:rsidR="00A145AB" w:rsidRPr="00E212E1" w:rsidRDefault="00533A41" w:rsidP="00E27122">
      <w:pPr>
        <w:widowControl/>
        <w:suppressAutoHyphens w:val="0"/>
        <w:ind w:left="360"/>
        <w:jc w:val="right"/>
        <w:outlineLvl w:val="0"/>
        <w:rPr>
          <w:sz w:val="22"/>
        </w:rPr>
      </w:pPr>
      <w:r w:rsidRPr="00E212E1">
        <w:rPr>
          <w:sz w:val="22"/>
        </w:rPr>
        <w:t xml:space="preserve">Kraków, </w:t>
      </w:r>
      <w:r w:rsidR="00E27122" w:rsidRPr="003C0F8A">
        <w:rPr>
          <w:sz w:val="22"/>
        </w:rPr>
        <w:t xml:space="preserve">dnia </w:t>
      </w:r>
      <w:r w:rsidR="003C0F8A" w:rsidRPr="003C0F8A">
        <w:rPr>
          <w:sz w:val="22"/>
        </w:rPr>
        <w:t>24.</w:t>
      </w:r>
      <w:r w:rsidR="008B1734" w:rsidRPr="003C0F8A">
        <w:rPr>
          <w:sz w:val="22"/>
        </w:rPr>
        <w:t>0</w:t>
      </w:r>
      <w:r w:rsidR="00E86A93" w:rsidRPr="003C0F8A">
        <w:rPr>
          <w:sz w:val="22"/>
        </w:rPr>
        <w:t>7</w:t>
      </w:r>
      <w:r w:rsidR="008B1734" w:rsidRPr="003C0F8A">
        <w:rPr>
          <w:sz w:val="22"/>
        </w:rPr>
        <w:t>.</w:t>
      </w:r>
      <w:r w:rsidR="00B766CA" w:rsidRPr="003C0F8A">
        <w:rPr>
          <w:sz w:val="22"/>
        </w:rPr>
        <w:t>202</w:t>
      </w:r>
      <w:r w:rsidR="00D53FF1" w:rsidRPr="003C0F8A">
        <w:rPr>
          <w:sz w:val="22"/>
        </w:rPr>
        <w:t>3</w:t>
      </w:r>
      <w:r w:rsidR="008D0905" w:rsidRPr="003C0F8A">
        <w:rPr>
          <w:sz w:val="22"/>
        </w:rPr>
        <w:t xml:space="preserve"> r.</w:t>
      </w:r>
    </w:p>
    <w:p w14:paraId="6E9F2995" w14:textId="77777777" w:rsidR="003008A7" w:rsidRPr="00E212E1" w:rsidRDefault="003008A7" w:rsidP="008B1734">
      <w:pPr>
        <w:widowControl/>
        <w:suppressAutoHyphens w:val="0"/>
        <w:jc w:val="both"/>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0BF4334E" w14:textId="77777777" w:rsidR="008B1734" w:rsidRPr="00E212E1" w:rsidRDefault="008B1734" w:rsidP="00E21080">
      <w:pPr>
        <w:widowControl/>
        <w:suppressAutoHyphens w:val="0"/>
        <w:ind w:left="360"/>
        <w:jc w:val="both"/>
        <w:rPr>
          <w:sz w:val="22"/>
          <w:szCs w:val="22"/>
          <w:u w:val="single"/>
        </w:rPr>
      </w:pPr>
    </w:p>
    <w:p w14:paraId="07F4540F" w14:textId="77777777" w:rsidR="002D1C23" w:rsidRPr="00E212E1" w:rsidRDefault="002D1C23" w:rsidP="00740631">
      <w:pPr>
        <w:widowControl/>
        <w:numPr>
          <w:ilvl w:val="0"/>
          <w:numId w:val="1"/>
        </w:numPr>
        <w:tabs>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4"/>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4"/>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r>
        <w:fldChar w:fldCharType="begin"/>
      </w:r>
      <w:r>
        <w:instrText xml:space="preserve"> HYPERLINK "mailto:bzp@uj.edu.pl" </w:instrText>
      </w:r>
      <w:r>
        <w:fldChar w:fldCharType="separate"/>
      </w:r>
      <w:r w:rsidR="00BE302C" w:rsidRPr="00E212E1">
        <w:rPr>
          <w:rStyle w:val="Hipercze"/>
          <w:sz w:val="22"/>
          <w:szCs w:val="22"/>
          <w:lang w:val="pt-BR"/>
        </w:rPr>
        <w:t>bzp@uj.edu.pl</w:t>
      </w:r>
      <w:r>
        <w:rPr>
          <w:rStyle w:val="Hipercze"/>
          <w:sz w:val="22"/>
          <w:szCs w:val="22"/>
          <w:lang w:val="pt-BR"/>
        </w:rPr>
        <w:fldChar w:fldCharType="end"/>
      </w:r>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5"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6"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0FD84D7F"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5D6069" w:rsidRPr="00E212E1">
        <w:rPr>
          <w:sz w:val="22"/>
          <w:szCs w:val="22"/>
        </w:rPr>
        <w:t>2</w:t>
      </w:r>
      <w:r w:rsidR="0056147D" w:rsidRPr="00E212E1">
        <w:rPr>
          <w:sz w:val="22"/>
          <w:szCs w:val="22"/>
        </w:rPr>
        <w:t xml:space="preserve"> </w:t>
      </w:r>
      <w:r w:rsidR="00084BE8" w:rsidRPr="00E212E1">
        <w:rPr>
          <w:sz w:val="22"/>
          <w:szCs w:val="22"/>
        </w:rPr>
        <w:t xml:space="preserve">poz. </w:t>
      </w:r>
      <w:r w:rsidR="005D6069" w:rsidRPr="00E212E1">
        <w:rPr>
          <w:sz w:val="22"/>
          <w:szCs w:val="22"/>
        </w:rPr>
        <w:t>1710</w:t>
      </w:r>
      <w:r w:rsidR="00A06569" w:rsidRPr="00E212E1">
        <w:rPr>
          <w:sz w:val="22"/>
          <w:szCs w:val="22"/>
        </w:rPr>
        <w:t xml:space="preserve"> ze zm.) oraz </w:t>
      </w:r>
      <w:r w:rsidRPr="00E212E1">
        <w:rPr>
          <w:sz w:val="22"/>
          <w:szCs w:val="22"/>
        </w:rPr>
        <w:t>ustawy z dnia 23 kwietnia 1964 r. – Kodeks cywilny (t. j. Dz. U. 202</w:t>
      </w:r>
      <w:r w:rsidR="005D6069" w:rsidRPr="00E212E1">
        <w:rPr>
          <w:sz w:val="22"/>
          <w:szCs w:val="22"/>
        </w:rPr>
        <w:t>2</w:t>
      </w:r>
      <w:r w:rsidR="00A06569" w:rsidRPr="00E212E1">
        <w:rPr>
          <w:sz w:val="22"/>
          <w:szCs w:val="22"/>
        </w:rPr>
        <w:t xml:space="preserve"> </w:t>
      </w:r>
      <w:r w:rsidRPr="00E212E1">
        <w:rPr>
          <w:sz w:val="22"/>
          <w:szCs w:val="22"/>
        </w:rPr>
        <w:t xml:space="preserve">poz. </w:t>
      </w:r>
      <w:r w:rsidR="005D6069" w:rsidRPr="00E212E1">
        <w:rPr>
          <w:sz w:val="22"/>
          <w:szCs w:val="22"/>
        </w:rPr>
        <w:t>1360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2CCFB747" w14:textId="796A3F79" w:rsidR="00090B01" w:rsidRPr="0016796C" w:rsidRDefault="0027765D" w:rsidP="0016796C">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w:t>
      </w:r>
      <w:r w:rsidR="00084BE8" w:rsidRPr="00E212E1">
        <w:rPr>
          <w:rFonts w:ascii="Times New Roman" w:hAnsi="Times New Roman"/>
        </w:rPr>
        <w:t xml:space="preserve">edmiotem zamówienia jest </w:t>
      </w:r>
      <w:r w:rsidR="00B14966" w:rsidRPr="00E212E1">
        <w:rPr>
          <w:rFonts w:ascii="Times New Roman" w:hAnsi="Times New Roman"/>
        </w:rPr>
        <w:t xml:space="preserve">wyłonienie </w:t>
      </w:r>
      <w:bookmarkStart w:id="1" w:name="_Hlk116134263"/>
      <w:r w:rsidR="00B14966" w:rsidRPr="00E212E1">
        <w:rPr>
          <w:rFonts w:ascii="Times New Roman" w:hAnsi="Times New Roman"/>
        </w:rPr>
        <w:t>Wykonawcy</w:t>
      </w:r>
      <w:bookmarkEnd w:id="1"/>
      <w:r w:rsidR="003F6677" w:rsidRPr="003F6677">
        <w:rPr>
          <w:rFonts w:ascii="Times New Roman" w:hAnsi="Times New Roman"/>
        </w:rPr>
        <w:t xml:space="preserve"> w zakresie dostawy</w:t>
      </w:r>
      <w:r w:rsidR="00E86A93">
        <w:rPr>
          <w:rFonts w:ascii="Times New Roman" w:hAnsi="Times New Roman"/>
        </w:rPr>
        <w:t>,</w:t>
      </w:r>
      <w:r w:rsidR="003F6677" w:rsidRPr="003F6677">
        <w:rPr>
          <w:rFonts w:ascii="Times New Roman" w:hAnsi="Times New Roman"/>
        </w:rPr>
        <w:t xml:space="preserve"> </w:t>
      </w:r>
      <w:r w:rsidR="00E86A93" w:rsidRPr="00E86A93">
        <w:rPr>
          <w:rFonts w:ascii="Times New Roman" w:hAnsi="Times New Roman"/>
        </w:rPr>
        <w:t>instalacj</w:t>
      </w:r>
      <w:r w:rsidR="00E86A93">
        <w:rPr>
          <w:rFonts w:ascii="Times New Roman" w:hAnsi="Times New Roman"/>
        </w:rPr>
        <w:t>i</w:t>
      </w:r>
      <w:r w:rsidR="00E86A93" w:rsidRPr="00E86A93">
        <w:rPr>
          <w:rFonts w:ascii="Times New Roman" w:hAnsi="Times New Roman"/>
        </w:rPr>
        <w:t xml:space="preserve"> i uruchomieni</w:t>
      </w:r>
      <w:r w:rsidR="00E86A93">
        <w:rPr>
          <w:rFonts w:ascii="Times New Roman" w:hAnsi="Times New Roman"/>
        </w:rPr>
        <w:t>a</w:t>
      </w:r>
      <w:r w:rsidR="00E86A93" w:rsidRPr="00E86A93">
        <w:rPr>
          <w:rFonts w:ascii="Times New Roman" w:hAnsi="Times New Roman"/>
        </w:rPr>
        <w:t xml:space="preserve"> elektroniki R10 Basic RHK (RHK UHV 3500 </w:t>
      </w:r>
      <w:proofErr w:type="spellStart"/>
      <w:r w:rsidR="00E86A93" w:rsidRPr="00E86A93">
        <w:rPr>
          <w:rFonts w:ascii="Times New Roman" w:hAnsi="Times New Roman"/>
        </w:rPr>
        <w:t>Variable</w:t>
      </w:r>
      <w:proofErr w:type="spellEnd"/>
      <w:r w:rsidR="00E86A93" w:rsidRPr="00E86A93">
        <w:rPr>
          <w:rFonts w:ascii="Times New Roman" w:hAnsi="Times New Roman"/>
        </w:rPr>
        <w:t xml:space="preserve"> </w:t>
      </w:r>
      <w:proofErr w:type="spellStart"/>
      <w:r w:rsidR="00E86A93" w:rsidRPr="00E86A93">
        <w:rPr>
          <w:rFonts w:ascii="Times New Roman" w:hAnsi="Times New Roman"/>
        </w:rPr>
        <w:t>Temperature</w:t>
      </w:r>
      <w:proofErr w:type="spellEnd"/>
      <w:r w:rsidR="00E86A93" w:rsidRPr="00E86A93">
        <w:rPr>
          <w:rFonts w:ascii="Times New Roman" w:hAnsi="Times New Roman"/>
        </w:rPr>
        <w:t xml:space="preserve"> SPM) będącego na wyposażeniu Zamawiającego wraz z systemem SPM100 dla źródła wysokiego napięcia</w:t>
      </w:r>
      <w:r w:rsidR="00E86A93">
        <w:rPr>
          <w:rFonts w:ascii="Times New Roman" w:hAnsi="Times New Roman"/>
        </w:rPr>
        <w:t xml:space="preserve"> na potrzeby Instytutu Fizyki UJ </w:t>
      </w:r>
      <w:r w:rsidR="00D232E3" w:rsidRPr="0016796C">
        <w:rPr>
          <w:rFonts w:ascii="Times New Roman" w:hAnsi="Times New Roman"/>
        </w:rPr>
        <w:t>w Krakowie</w:t>
      </w:r>
      <w:r w:rsidR="003C4C44" w:rsidRPr="0016796C">
        <w:rPr>
          <w:rFonts w:ascii="Times New Roman" w:hAnsi="Times New Roman"/>
        </w:rPr>
        <w:t xml:space="preserve">, ul. </w:t>
      </w:r>
      <w:r w:rsidR="00E86A93">
        <w:rPr>
          <w:rFonts w:ascii="Times New Roman" w:hAnsi="Times New Roman"/>
        </w:rPr>
        <w:t xml:space="preserve">prof. Stanisława </w:t>
      </w:r>
      <w:proofErr w:type="spellStart"/>
      <w:r w:rsidR="00E86A93">
        <w:rPr>
          <w:rFonts w:ascii="Times New Roman" w:hAnsi="Times New Roman"/>
        </w:rPr>
        <w:t>Łojasiewicza</w:t>
      </w:r>
      <w:proofErr w:type="spellEnd"/>
      <w:r w:rsidR="00E86A93">
        <w:rPr>
          <w:rFonts w:ascii="Times New Roman" w:hAnsi="Times New Roman"/>
        </w:rPr>
        <w:t xml:space="preserve"> 11,</w:t>
      </w:r>
      <w:r w:rsidR="003C4C44" w:rsidRPr="0016796C">
        <w:rPr>
          <w:rFonts w:ascii="Times New Roman" w:hAnsi="Times New Roman"/>
        </w:rPr>
        <w:t>30-3</w:t>
      </w:r>
      <w:r w:rsidR="0016796C">
        <w:rPr>
          <w:rFonts w:ascii="Times New Roman" w:hAnsi="Times New Roman"/>
        </w:rPr>
        <w:t>48</w:t>
      </w:r>
      <w:r w:rsidR="003C4C44" w:rsidRPr="0016796C">
        <w:rPr>
          <w:rFonts w:ascii="Times New Roman" w:hAnsi="Times New Roman"/>
        </w:rPr>
        <w:t xml:space="preserve"> Kraków.</w:t>
      </w:r>
    </w:p>
    <w:p w14:paraId="6327272B" w14:textId="396BBA3E" w:rsidR="001B3922" w:rsidRPr="001D5A8C"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Zamówienie jest finansowane w ramach projektu: </w:t>
      </w:r>
      <w:r w:rsidRPr="001D5A8C">
        <w:rPr>
          <w:rFonts w:ascii="Times New Roman" w:hAnsi="Times New Roman"/>
          <w:i/>
          <w:iCs/>
        </w:rPr>
        <w:t>„</w:t>
      </w:r>
      <w:proofErr w:type="spellStart"/>
      <w:r w:rsidR="00E86A93" w:rsidRPr="00E86A93">
        <w:rPr>
          <w:rFonts w:ascii="Times New Roman" w:hAnsi="Times New Roman"/>
          <w:i/>
          <w:iCs/>
        </w:rPr>
        <w:t>Early-stage</w:t>
      </w:r>
      <w:proofErr w:type="spellEnd"/>
      <w:r w:rsidR="00E86A93" w:rsidRPr="00E86A93">
        <w:rPr>
          <w:rFonts w:ascii="Times New Roman" w:hAnsi="Times New Roman"/>
          <w:i/>
          <w:iCs/>
        </w:rPr>
        <w:t xml:space="preserve"> </w:t>
      </w:r>
      <w:proofErr w:type="spellStart"/>
      <w:r w:rsidR="00E86A93" w:rsidRPr="00E86A93">
        <w:rPr>
          <w:rFonts w:ascii="Times New Roman" w:hAnsi="Times New Roman"/>
          <w:i/>
          <w:iCs/>
        </w:rPr>
        <w:t>abrasive</w:t>
      </w:r>
      <w:proofErr w:type="spellEnd"/>
      <w:r w:rsidR="00E86A93" w:rsidRPr="00E86A93">
        <w:rPr>
          <w:rFonts w:ascii="Times New Roman" w:hAnsi="Times New Roman"/>
          <w:i/>
          <w:iCs/>
        </w:rPr>
        <w:t xml:space="preserve"> </w:t>
      </w:r>
      <w:proofErr w:type="spellStart"/>
      <w:r w:rsidR="00E86A93" w:rsidRPr="00E86A93">
        <w:rPr>
          <w:rFonts w:ascii="Times New Roman" w:hAnsi="Times New Roman"/>
          <w:i/>
          <w:iCs/>
        </w:rPr>
        <w:t>wear</w:t>
      </w:r>
      <w:proofErr w:type="spellEnd"/>
      <w:r w:rsidR="00E86A93" w:rsidRPr="00E86A93">
        <w:rPr>
          <w:rFonts w:ascii="Times New Roman" w:hAnsi="Times New Roman"/>
          <w:i/>
          <w:iCs/>
        </w:rPr>
        <w:t xml:space="preserve"> of </w:t>
      </w:r>
      <w:proofErr w:type="spellStart"/>
      <w:r w:rsidR="00E86A93" w:rsidRPr="00E86A93">
        <w:rPr>
          <w:rFonts w:ascii="Times New Roman" w:hAnsi="Times New Roman"/>
          <w:i/>
          <w:iCs/>
        </w:rPr>
        <w:t>crystalline</w:t>
      </w:r>
      <w:proofErr w:type="spellEnd"/>
      <w:r w:rsidR="00E86A93" w:rsidRPr="00E86A93">
        <w:rPr>
          <w:rFonts w:ascii="Times New Roman" w:hAnsi="Times New Roman"/>
          <w:i/>
          <w:iCs/>
        </w:rPr>
        <w:t xml:space="preserve"> and </w:t>
      </w:r>
      <w:proofErr w:type="spellStart"/>
      <w:r w:rsidR="00E86A93" w:rsidRPr="00E86A93">
        <w:rPr>
          <w:rFonts w:ascii="Times New Roman" w:hAnsi="Times New Roman"/>
          <w:i/>
          <w:iCs/>
        </w:rPr>
        <w:t>amorphous</w:t>
      </w:r>
      <w:proofErr w:type="spellEnd"/>
      <w:r w:rsidR="00E86A93" w:rsidRPr="00E86A93">
        <w:rPr>
          <w:rFonts w:ascii="Times New Roman" w:hAnsi="Times New Roman"/>
          <w:i/>
          <w:iCs/>
        </w:rPr>
        <w:t xml:space="preserve"> </w:t>
      </w:r>
      <w:proofErr w:type="spellStart"/>
      <w:r w:rsidR="00E86A93" w:rsidRPr="00E86A93">
        <w:rPr>
          <w:rFonts w:ascii="Times New Roman" w:hAnsi="Times New Roman"/>
          <w:i/>
          <w:iCs/>
        </w:rPr>
        <w:t>transition</w:t>
      </w:r>
      <w:proofErr w:type="spellEnd"/>
      <w:r w:rsidR="00E86A93" w:rsidRPr="00E86A93">
        <w:rPr>
          <w:rFonts w:ascii="Times New Roman" w:hAnsi="Times New Roman"/>
          <w:i/>
          <w:iCs/>
        </w:rPr>
        <w:t xml:space="preserve"> metal </w:t>
      </w:r>
      <w:proofErr w:type="spellStart"/>
      <w:r w:rsidR="00E86A93" w:rsidRPr="00E86A93">
        <w:rPr>
          <w:rFonts w:ascii="Times New Roman" w:hAnsi="Times New Roman"/>
          <w:i/>
          <w:iCs/>
        </w:rPr>
        <w:t>dichalcogenides</w:t>
      </w:r>
      <w:proofErr w:type="spellEnd"/>
      <w:r w:rsidR="00E86A93" w:rsidRPr="00E86A93">
        <w:rPr>
          <w:rFonts w:ascii="Times New Roman" w:hAnsi="Times New Roman"/>
          <w:i/>
          <w:iCs/>
        </w:rPr>
        <w:t>.</w:t>
      </w:r>
      <w:r w:rsidR="0016796C">
        <w:rPr>
          <w:rFonts w:ascii="Times New Roman" w:hAnsi="Times New Roman"/>
          <w:i/>
          <w:iCs/>
        </w:rPr>
        <w:t>”</w:t>
      </w:r>
    </w:p>
    <w:p w14:paraId="408284D5" w14:textId="03436A90" w:rsidR="00090B01" w:rsidRPr="00E212E1" w:rsidRDefault="0027765D"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Szczegółowy opis przedmiotu zamówienia </w:t>
      </w:r>
      <w:r w:rsidR="00CA0E34" w:rsidRPr="00E212E1">
        <w:rPr>
          <w:rFonts w:ascii="Times New Roman" w:hAnsi="Times New Roman"/>
        </w:rPr>
        <w:t>został zawarty w załączniku A do niniejszego zaproszenia.</w:t>
      </w:r>
    </w:p>
    <w:p w14:paraId="798E9FDE" w14:textId="5D06F2C2" w:rsidR="001B3922" w:rsidRPr="00E212E1" w:rsidRDefault="001B3922" w:rsidP="00E27DD0">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Przedmiot zamówienia musi zostać odpowiednio zabezpieczony przed wszelkimi uszkodzeniami w trakcie transportu oraz ubezpieczony.</w:t>
      </w:r>
    </w:p>
    <w:p w14:paraId="5FED5A56" w14:textId="7FF8D892"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Gwarancja wynosi co najmniej </w:t>
      </w:r>
      <w:r w:rsidR="00E86A93">
        <w:rPr>
          <w:rFonts w:ascii="Times New Roman" w:hAnsi="Times New Roman"/>
        </w:rPr>
        <w:t>12</w:t>
      </w:r>
      <w:r w:rsidRPr="00E212E1">
        <w:rPr>
          <w:rFonts w:ascii="Times New Roman" w:hAnsi="Times New Roman"/>
        </w:rPr>
        <w:t xml:space="preserve"> </w:t>
      </w:r>
      <w:proofErr w:type="spellStart"/>
      <w:r w:rsidRPr="00E212E1">
        <w:rPr>
          <w:rFonts w:ascii="Times New Roman" w:hAnsi="Times New Roman"/>
        </w:rPr>
        <w:t>miesi</w:t>
      </w:r>
      <w:r w:rsidR="00E86A93">
        <w:rPr>
          <w:rFonts w:ascii="Times New Roman" w:hAnsi="Times New Roman"/>
        </w:rPr>
        <w:t>ęcy</w:t>
      </w:r>
      <w:r w:rsidRPr="00E212E1">
        <w:rPr>
          <w:rFonts w:ascii="Times New Roman" w:hAnsi="Times New Roman"/>
        </w:rPr>
        <w:t>e</w:t>
      </w:r>
      <w:proofErr w:type="spellEnd"/>
      <w:r w:rsidRPr="00E212E1">
        <w:rPr>
          <w:rFonts w:ascii="Times New Roman" w:hAnsi="Times New Roman"/>
        </w:rPr>
        <w:t>. Zakres gwarancji obejmuje także koszty niezbędnych w jej okresie przeglądów serwisowych, o ile taki przegląd jest wymagany do utrzymania gwarancji.</w:t>
      </w:r>
    </w:p>
    <w:p w14:paraId="3B282CA9" w14:textId="6FE751E3" w:rsidR="001B3922" w:rsidRPr="001D5A8C" w:rsidRDefault="001B3922" w:rsidP="003D7737">
      <w:pPr>
        <w:pStyle w:val="Akapitzlist"/>
        <w:numPr>
          <w:ilvl w:val="0"/>
          <w:numId w:val="21"/>
        </w:numPr>
        <w:spacing w:after="0" w:line="240" w:lineRule="auto"/>
        <w:ind w:left="567" w:hanging="425"/>
        <w:jc w:val="both"/>
        <w:rPr>
          <w:rFonts w:ascii="Times New Roman" w:hAnsi="Times New Roman"/>
          <w:i/>
          <w:iCs/>
        </w:rPr>
      </w:pPr>
      <w:r w:rsidRPr="001D5A8C">
        <w:rPr>
          <w:rFonts w:ascii="Times New Roman" w:hAnsi="Times New Roman"/>
          <w:bCs/>
        </w:rPr>
        <w:t>Oznaczenie przedmiotu zamówienia według kodu Wspólnego Słownika Zamówień:</w:t>
      </w:r>
      <w:bookmarkStart w:id="2" w:name="_Hlk130545096"/>
      <w:r w:rsidR="00E86A93">
        <w:rPr>
          <w:rFonts w:ascii="Times New Roman" w:hAnsi="Times New Roman"/>
          <w:bCs/>
        </w:rPr>
        <w:t xml:space="preserve"> </w:t>
      </w:r>
      <w:r w:rsidR="00F52107">
        <w:rPr>
          <w:rFonts w:ascii="Times New Roman" w:hAnsi="Times New Roman"/>
          <w:bCs/>
        </w:rPr>
        <w:t>38500000-0 – aparatura kontrolna i badawcza</w:t>
      </w:r>
      <w:bookmarkEnd w:id="2"/>
      <w:r w:rsidR="00A47AE9" w:rsidRPr="001D5A8C">
        <w:rPr>
          <w:rFonts w:ascii="Times New Roman" w:hAnsi="Times New Roman"/>
          <w:color w:val="242424"/>
        </w:rPr>
        <w:t>.</w:t>
      </w:r>
    </w:p>
    <w:p w14:paraId="274C716B" w14:textId="73AC09A6" w:rsidR="00A47AE9" w:rsidRPr="00E212E1"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58EAC003" w:rsidR="00A47AE9" w:rsidRPr="00E212E1" w:rsidRDefault="00A47AE9" w:rsidP="00E51748">
      <w:pPr>
        <w:pStyle w:val="Akapitzlist"/>
        <w:numPr>
          <w:ilvl w:val="1"/>
          <w:numId w:val="22"/>
        </w:numPr>
        <w:spacing w:after="0" w:line="240" w:lineRule="auto"/>
        <w:ind w:hanging="513"/>
        <w:jc w:val="both"/>
        <w:rPr>
          <w:rFonts w:ascii="Times New Roman" w:hAnsi="Times New Roman"/>
          <w:b/>
          <w:bCs/>
        </w:rPr>
      </w:pPr>
      <w:r w:rsidRPr="00E212E1">
        <w:rPr>
          <w:rFonts w:ascii="Times New Roman" w:hAnsi="Times New Roman"/>
        </w:rPr>
        <w:t>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25DEBC3" w14:textId="3DCF87D1" w:rsidR="00792F01" w:rsidRPr="00E212E1" w:rsidRDefault="00792F01"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t>Termin wykonania zamówienia</w:t>
      </w:r>
    </w:p>
    <w:p w14:paraId="10FEFD31" w14:textId="05D5EAA6"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wykonane </w:t>
      </w:r>
      <w:r w:rsidRPr="00E212E1">
        <w:rPr>
          <w:rFonts w:ascii="Times New Roman" w:hAnsi="Times New Roman"/>
          <w:b/>
        </w:rPr>
        <w:t xml:space="preserve">w terminie do </w:t>
      </w:r>
      <w:r w:rsidR="00F52107">
        <w:rPr>
          <w:rFonts w:ascii="Times New Roman" w:hAnsi="Times New Roman"/>
          <w:b/>
        </w:rPr>
        <w:t>1</w:t>
      </w:r>
      <w:r w:rsidR="00E86A93">
        <w:rPr>
          <w:rFonts w:ascii="Times New Roman" w:hAnsi="Times New Roman"/>
          <w:b/>
        </w:rPr>
        <w:t>2</w:t>
      </w:r>
      <w:r w:rsidR="00DE505F">
        <w:rPr>
          <w:rFonts w:ascii="Times New Roman" w:hAnsi="Times New Roman"/>
          <w:b/>
        </w:rPr>
        <w:t xml:space="preserve"> tygodni</w:t>
      </w:r>
      <w:r w:rsidRPr="00E212E1">
        <w:rPr>
          <w:rFonts w:ascii="Times New Roman" w:hAnsi="Times New Roman"/>
          <w:b/>
        </w:rPr>
        <w:t xml:space="preserve"> licząc od daty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6656C833"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7" w:history="1">
        <w:r w:rsidR="00E86A93" w:rsidRPr="005249E3">
          <w:rPr>
            <w:rStyle w:val="Hipercze"/>
            <w:rFonts w:ascii="Times New Roman" w:hAnsi="Times New Roman"/>
            <w:bCs/>
          </w:rPr>
          <w:t>piotr.molczyk@uj.edu.pl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7C6A7651"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i merytorycznym – P</w:t>
      </w:r>
      <w:r w:rsidR="003C0F8A">
        <w:rPr>
          <w:rFonts w:ascii="Times New Roman" w:hAnsi="Times New Roman"/>
          <w:bCs/>
        </w:rPr>
        <w:t>iotr Molczyk</w:t>
      </w:r>
      <w:r w:rsidRPr="00E212E1">
        <w:rPr>
          <w:rFonts w:ascii="Times New Roman" w:hAnsi="Times New Roman"/>
          <w:bCs/>
        </w:rPr>
        <w:t xml:space="preserve">, e-mail: </w:t>
      </w:r>
      <w:hyperlink r:id="rId18" w:history="1">
        <w:r w:rsidR="00AC5386" w:rsidRPr="005249E3">
          <w:rPr>
            <w:rStyle w:val="Hipercze"/>
            <w:rFonts w:ascii="Times New Roman" w:hAnsi="Times New Roman"/>
            <w:bCs/>
          </w:rPr>
          <w:t>piotr.molczyk@uj.edu.pl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19558B53"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złożona </w:t>
      </w:r>
      <w:bookmarkStart w:id="3" w:name="_Hlk93388738"/>
      <w:r w:rsidRPr="00E212E1">
        <w:rPr>
          <w:rFonts w:ascii="Times New Roman" w:hAnsi="Times New Roman"/>
          <w:bCs/>
        </w:rPr>
        <w:t xml:space="preserve">w formie podpisanego skanu </w:t>
      </w:r>
      <w:bookmarkStart w:id="4" w:name="_Hlk93388757"/>
      <w:bookmarkEnd w:id="3"/>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4"/>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E212E1" w:rsidRDefault="00354A61"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Rozliczenia pomiędzy Wykonawcą a Zamawiającym </w:t>
      </w:r>
      <w:r w:rsidR="004653C1" w:rsidRPr="00E212E1">
        <w:rPr>
          <w:rFonts w:ascii="Times New Roman" w:hAnsi="Times New Roman"/>
          <w:bCs/>
        </w:rPr>
        <w:t>będą</w:t>
      </w:r>
      <w:r w:rsidRPr="00E212E1">
        <w:rPr>
          <w:rFonts w:ascii="Times New Roman" w:hAnsi="Times New Roman"/>
          <w:bCs/>
        </w:rPr>
        <w:t xml:space="preserve"> dokonywane w złotych polskich (PLN)</w:t>
      </w:r>
      <w:r w:rsidR="004653C1" w:rsidRPr="00E212E1">
        <w:rPr>
          <w:rFonts w:ascii="Times New Roman" w:hAnsi="Times New Roman"/>
          <w:bCs/>
        </w:rPr>
        <w:t>.</w:t>
      </w:r>
    </w:p>
    <w:p w14:paraId="5B0E078A" w14:textId="2F13D908"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2682D50E" w14:textId="77777777" w:rsidR="00764889" w:rsidRPr="00E212E1" w:rsidRDefault="00764889" w:rsidP="00DE505F">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06F371CF"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w:t>
      </w:r>
      <w:r w:rsidRPr="003C0F8A">
        <w:rPr>
          <w:b/>
          <w:bCs/>
          <w:sz w:val="22"/>
          <w:szCs w:val="22"/>
        </w:rPr>
        <w:t xml:space="preserve">do dnia </w:t>
      </w:r>
      <w:r w:rsidR="003C0F8A" w:rsidRPr="003C0F8A">
        <w:rPr>
          <w:b/>
          <w:bCs/>
          <w:sz w:val="22"/>
          <w:szCs w:val="22"/>
        </w:rPr>
        <w:t>01.08</w:t>
      </w:r>
      <w:r w:rsidR="008B1734" w:rsidRPr="003C0F8A">
        <w:rPr>
          <w:b/>
          <w:bCs/>
          <w:sz w:val="22"/>
          <w:szCs w:val="22"/>
        </w:rPr>
        <w:t>.</w:t>
      </w:r>
      <w:r w:rsidRPr="003C0F8A">
        <w:rPr>
          <w:b/>
          <w:bCs/>
          <w:sz w:val="22"/>
          <w:szCs w:val="22"/>
        </w:rPr>
        <w:t>202</w:t>
      </w:r>
      <w:r w:rsidR="00DE505F" w:rsidRPr="003C0F8A">
        <w:rPr>
          <w:b/>
          <w:bCs/>
          <w:sz w:val="22"/>
          <w:szCs w:val="22"/>
        </w:rPr>
        <w:t>3</w:t>
      </w:r>
      <w:r w:rsidRPr="003C0F8A">
        <w:rPr>
          <w:b/>
          <w:bCs/>
          <w:sz w:val="22"/>
          <w:szCs w:val="22"/>
        </w:rPr>
        <w:t> r.</w:t>
      </w:r>
      <w:r w:rsidRPr="00E212E1">
        <w:rPr>
          <w:b/>
          <w:bCs/>
          <w:sz w:val="22"/>
          <w:szCs w:val="22"/>
        </w:rPr>
        <w:t xml:space="preserve"> do godziny </w:t>
      </w:r>
      <w:r w:rsidR="003C5F70">
        <w:rPr>
          <w:b/>
          <w:bCs/>
          <w:sz w:val="22"/>
          <w:szCs w:val="22"/>
        </w:rPr>
        <w:t>10</w:t>
      </w:r>
      <w:r w:rsidRPr="00E212E1">
        <w:rPr>
          <w:b/>
          <w:bCs/>
          <w:sz w:val="22"/>
          <w:szCs w:val="22"/>
        </w:rPr>
        <w:t>:00,</w:t>
      </w:r>
      <w:r w:rsidRPr="00E212E1">
        <w:rPr>
          <w:sz w:val="22"/>
          <w:szCs w:val="22"/>
        </w:rPr>
        <w:t xml:space="preserve"> na adres </w:t>
      </w:r>
      <w:hyperlink r:id="rId19" w:history="1">
        <w:r w:rsidR="003C5F70" w:rsidRPr="00766679">
          <w:rPr>
            <w:rStyle w:val="Hipercze"/>
            <w:sz w:val="22"/>
            <w:szCs w:val="22"/>
          </w:rPr>
          <w:t>piotr.molczyk@uj.edu.pl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760540" w:rsidRPr="00E212E1">
        <w:rPr>
          <w:b/>
          <w:bCs/>
          <w:i/>
          <w:iCs/>
          <w:sz w:val="22"/>
          <w:szCs w:val="22"/>
          <w:u w:val="single"/>
        </w:rPr>
        <w:lastRenderedPageBreak/>
        <w:t>na</w:t>
      </w:r>
      <w:r w:rsidR="00760540" w:rsidRPr="00E212E1">
        <w:rPr>
          <w:b/>
          <w:bCs/>
          <w:sz w:val="22"/>
          <w:szCs w:val="22"/>
          <w:u w:val="single"/>
        </w:rPr>
        <w:t xml:space="preserve"> </w:t>
      </w:r>
      <w:r w:rsidR="00760540" w:rsidRPr="00E212E1">
        <w:rPr>
          <w:b/>
          <w:bCs/>
          <w:i/>
          <w:iCs/>
          <w:sz w:val="22"/>
          <w:szCs w:val="22"/>
          <w:u w:val="single"/>
        </w:rPr>
        <w:t xml:space="preserve">wyłonienie Wykonawcy </w:t>
      </w:r>
      <w:r w:rsidR="00090B01" w:rsidRPr="00E212E1">
        <w:rPr>
          <w:b/>
          <w:bCs/>
          <w:i/>
          <w:iCs/>
          <w:sz w:val="22"/>
          <w:szCs w:val="22"/>
          <w:u w:val="single"/>
        </w:rPr>
        <w:t xml:space="preserve">oferty </w:t>
      </w:r>
      <w:r w:rsidR="00FE6C51" w:rsidRPr="00FE6C51">
        <w:rPr>
          <w:b/>
          <w:bCs/>
          <w:i/>
          <w:iCs/>
          <w:sz w:val="22"/>
          <w:szCs w:val="22"/>
          <w:u w:val="single"/>
        </w:rPr>
        <w:t xml:space="preserve">w zakresie dostawy </w:t>
      </w:r>
      <w:r w:rsidR="00AC5386" w:rsidRPr="00AC5386">
        <w:rPr>
          <w:b/>
          <w:bCs/>
          <w:i/>
          <w:iCs/>
          <w:sz w:val="22"/>
          <w:szCs w:val="22"/>
          <w:u w:val="single"/>
        </w:rPr>
        <w:t>elektroniki R10 Basic RHK na potrzeby Instytutu Fizyki Uniwersytetu Jagiellońskiego</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AC5386">
        <w:rPr>
          <w:b/>
          <w:bCs/>
          <w:i/>
          <w:iCs/>
          <w:sz w:val="22"/>
          <w:szCs w:val="22"/>
          <w:u w:val="single"/>
        </w:rPr>
        <w:t>273</w:t>
      </w:r>
      <w:r w:rsidR="00DE505F">
        <w:rPr>
          <w:b/>
          <w:bCs/>
          <w:i/>
          <w:iCs/>
          <w:sz w:val="22"/>
          <w:szCs w:val="22"/>
          <w:u w:val="single"/>
        </w:rPr>
        <w:t>.2023.</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2660618D" w:rsidR="001A5AA5"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bookmarkStart w:id="5" w:name="_Hlk66272097"/>
      <w:r w:rsidRPr="00E212E1">
        <w:rPr>
          <w:rFonts w:ascii="Times New Roman" w:hAnsi="Times New Roman"/>
          <w:bCs/>
        </w:rPr>
        <w:t xml:space="preserve">Cenę oferty należy podać w </w:t>
      </w:r>
      <w:r w:rsidR="005D4624" w:rsidRPr="00E212E1">
        <w:rPr>
          <w:rFonts w:ascii="Times New Roman" w:hAnsi="Times New Roman"/>
          <w:bCs/>
        </w:rPr>
        <w:t>złotych polskich (PLN)</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 xml:space="preserve">i wiedzę zawodową Wykonawcy, jak </w:t>
      </w:r>
      <w:r w:rsidR="00D32692" w:rsidRPr="00E212E1">
        <w:rPr>
          <w:rFonts w:ascii="Times New Roman" w:hAnsi="Times New Roman"/>
          <w:bCs/>
        </w:rPr>
        <w:t xml:space="preserve"> </w:t>
      </w:r>
      <w:r w:rsidR="00DE505F">
        <w:rPr>
          <w:rFonts w:ascii="Times New Roman" w:hAnsi="Times New Roman"/>
          <w:bCs/>
        </w:rPr>
        <w:br/>
      </w:r>
      <w:r w:rsidRPr="00E212E1">
        <w:rPr>
          <w:rFonts w:ascii="Times New Roman" w:hAnsi="Times New Roman"/>
          <w:bCs/>
        </w:rPr>
        <w:t>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3962471D" w:rsidR="00B87F4D" w:rsidRPr="00E212E1" w:rsidRDefault="007464A9"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56147D" w:rsidRPr="00E212E1">
        <w:rPr>
          <w:rFonts w:ascii="Times New Roman" w:hAnsi="Times New Roman"/>
          <w:bCs/>
        </w:rPr>
        <w:t>2</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931</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28857FE9" w14:textId="77777777" w:rsidR="00DE505F" w:rsidRPr="00E212E1" w:rsidRDefault="00DE505F" w:rsidP="00DE505F">
      <w:pPr>
        <w:pStyle w:val="Akapitzlist"/>
        <w:spacing w:after="0" w:line="240" w:lineRule="auto"/>
        <w:ind w:left="851"/>
        <w:jc w:val="both"/>
        <w:rPr>
          <w:rFonts w:ascii="Times New Roman" w:hAnsi="Times New Roman"/>
          <w:bCs/>
        </w:rPr>
      </w:pPr>
    </w:p>
    <w:bookmarkEnd w:id="5"/>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6739281B" w14:textId="7283CB29" w:rsidR="00687270"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wybiera najkorzystniejszą ofertę, spośród ważnych ofert złożonych </w:t>
      </w:r>
      <w:r w:rsidR="00F12CA9" w:rsidRPr="00E212E1">
        <w:rPr>
          <w:rFonts w:ascii="Times New Roman" w:hAnsi="Times New Roman"/>
          <w:bCs/>
        </w:rPr>
        <w:br/>
      </w:r>
      <w:r w:rsidRPr="00E212E1">
        <w:rPr>
          <w:rFonts w:ascii="Times New Roman" w:hAnsi="Times New Roman"/>
          <w:bCs/>
        </w:rPr>
        <w:t>w postępowaniu, na podstawie kryteriów oceny ofert określony</w:t>
      </w:r>
      <w:r w:rsidR="003C4C44" w:rsidRPr="00E212E1">
        <w:rPr>
          <w:rFonts w:ascii="Times New Roman" w:hAnsi="Times New Roman"/>
          <w:bCs/>
        </w:rPr>
        <w:t>m poniżej:</w:t>
      </w:r>
    </w:p>
    <w:p w14:paraId="7BB7F1A9" w14:textId="77777777" w:rsidR="00F6182E" w:rsidRDefault="00F6182E" w:rsidP="003C4C44">
      <w:pPr>
        <w:pStyle w:val="Normalny1"/>
        <w:spacing w:line="240" w:lineRule="auto"/>
        <w:ind w:left="567"/>
        <w:jc w:val="both"/>
        <w:rPr>
          <w:rFonts w:ascii="Times New Roman" w:hAnsi="Times New Roman" w:cs="Times New Roman"/>
          <w:b/>
          <w:bCs/>
          <w:color w:val="auto"/>
        </w:rPr>
      </w:pPr>
    </w:p>
    <w:p w14:paraId="16C47FDC" w14:textId="7191A6C6" w:rsidR="00FD23A7" w:rsidRPr="00E212E1" w:rsidRDefault="00FD23A7" w:rsidP="003C4C44">
      <w:pPr>
        <w:pStyle w:val="Normalny1"/>
        <w:spacing w:line="240" w:lineRule="auto"/>
        <w:ind w:left="567"/>
        <w:jc w:val="both"/>
        <w:rPr>
          <w:rFonts w:ascii="Times New Roman" w:hAnsi="Times New Roman" w:cs="Times New Roman"/>
          <w:b/>
          <w:bCs/>
          <w:color w:val="auto"/>
        </w:rPr>
      </w:pPr>
      <w:r w:rsidRPr="00E212E1">
        <w:rPr>
          <w:rFonts w:ascii="Times New Roman" w:hAnsi="Times New Roman" w:cs="Times New Roman"/>
          <w:b/>
          <w:bCs/>
          <w:color w:val="auto"/>
        </w:rPr>
        <w:t xml:space="preserve">Cena brutto za całość zamówienia – </w:t>
      </w:r>
      <w:r w:rsidR="00B87F4D" w:rsidRPr="00E212E1">
        <w:rPr>
          <w:rFonts w:ascii="Times New Roman" w:hAnsi="Times New Roman" w:cs="Times New Roman"/>
          <w:b/>
          <w:bCs/>
          <w:color w:val="auto"/>
        </w:rPr>
        <w:t>10</w:t>
      </w:r>
      <w:r w:rsidRPr="00E212E1">
        <w:rPr>
          <w:rFonts w:ascii="Times New Roman" w:hAnsi="Times New Roman" w:cs="Times New Roman"/>
          <w:b/>
          <w:bCs/>
          <w:color w:val="auto"/>
        </w:rPr>
        <w:t>0%.</w:t>
      </w:r>
    </w:p>
    <w:p w14:paraId="26D01FC5" w14:textId="3C5168B8" w:rsidR="000A78AF" w:rsidRPr="00E212E1" w:rsidRDefault="00FD23A7" w:rsidP="00E51748">
      <w:pPr>
        <w:pStyle w:val="Normalny1"/>
        <w:numPr>
          <w:ilvl w:val="1"/>
          <w:numId w:val="23"/>
        </w:numPr>
        <w:spacing w:line="240" w:lineRule="auto"/>
        <w:ind w:left="993" w:hanging="426"/>
        <w:jc w:val="both"/>
        <w:rPr>
          <w:rFonts w:ascii="Times New Roman" w:hAnsi="Times New Roman" w:cs="Times New Roman"/>
          <w:color w:val="auto"/>
        </w:rPr>
      </w:pPr>
      <w:r w:rsidRPr="00E212E1">
        <w:rPr>
          <w:rFonts w:ascii="Times New Roman" w:hAnsi="Times New Roman" w:cs="Times New Roman"/>
          <w:color w:val="auto"/>
        </w:rPr>
        <w:t>Punkty przyznawane za kryterium „cena brutto za całość zamówienia” będą liczone wg</w:t>
      </w:r>
      <w:r w:rsidR="00B10D33" w:rsidRPr="00E212E1">
        <w:rPr>
          <w:rFonts w:ascii="Times New Roman" w:hAnsi="Times New Roman" w:cs="Times New Roman"/>
          <w:color w:val="auto"/>
        </w:rPr>
        <w:t xml:space="preserve"> </w:t>
      </w:r>
      <w:r w:rsidRPr="00E212E1">
        <w:rPr>
          <w:rFonts w:ascii="Times New Roman" w:hAnsi="Times New Roman" w:cs="Times New Roman"/>
          <w:color w:val="auto"/>
        </w:rPr>
        <w:t>następującego wzoru:</w:t>
      </w:r>
    </w:p>
    <w:p w14:paraId="0C02865C"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b/>
          <w:bCs/>
          <w:color w:val="auto"/>
        </w:rPr>
        <w:t>C = (C</w:t>
      </w:r>
      <w:r w:rsidRPr="00E212E1">
        <w:rPr>
          <w:rFonts w:ascii="Times New Roman" w:hAnsi="Times New Roman" w:cs="Times New Roman"/>
          <w:b/>
          <w:bCs/>
          <w:color w:val="auto"/>
          <w:vertAlign w:val="subscript"/>
        </w:rPr>
        <w:t>naj</w:t>
      </w:r>
      <w:r w:rsidRPr="00E212E1">
        <w:rPr>
          <w:rFonts w:ascii="Times New Roman" w:hAnsi="Times New Roman" w:cs="Times New Roman"/>
          <w:b/>
          <w:bCs/>
          <w:color w:val="auto"/>
        </w:rPr>
        <w:t xml:space="preserve"> : C</w:t>
      </w:r>
      <w:r w:rsidRPr="00E212E1">
        <w:rPr>
          <w:rFonts w:ascii="Times New Roman" w:hAnsi="Times New Roman" w:cs="Times New Roman"/>
          <w:b/>
          <w:bCs/>
          <w:color w:val="auto"/>
          <w:vertAlign w:val="subscript"/>
        </w:rPr>
        <w:t>o</w:t>
      </w:r>
      <w:r w:rsidRPr="00E212E1">
        <w:rPr>
          <w:rFonts w:ascii="Times New Roman" w:hAnsi="Times New Roman" w:cs="Times New Roman"/>
          <w:b/>
          <w:bCs/>
          <w:color w:val="auto"/>
        </w:rPr>
        <w:t xml:space="preserve">) x </w:t>
      </w:r>
      <w:r w:rsidR="00B87F4D" w:rsidRPr="00E212E1">
        <w:rPr>
          <w:rFonts w:ascii="Times New Roman" w:hAnsi="Times New Roman" w:cs="Times New Roman"/>
          <w:b/>
          <w:bCs/>
          <w:color w:val="auto"/>
        </w:rPr>
        <w:t>1</w:t>
      </w:r>
      <w:r w:rsidRPr="00E212E1">
        <w:rPr>
          <w:rFonts w:ascii="Times New Roman" w:hAnsi="Times New Roman" w:cs="Times New Roman"/>
          <w:b/>
          <w:bCs/>
          <w:color w:val="auto"/>
        </w:rPr>
        <w:t>0</w:t>
      </w:r>
    </w:p>
    <w:p w14:paraId="5E244CE0"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gdzie:</w:t>
      </w:r>
    </w:p>
    <w:p w14:paraId="5117760E"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 – liczba punktów przyznana danej ofercie,</w:t>
      </w:r>
    </w:p>
    <w:p w14:paraId="13FA4ED4"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naj</w:t>
      </w:r>
      <w:r w:rsidRPr="00E212E1">
        <w:rPr>
          <w:rFonts w:ascii="Times New Roman" w:hAnsi="Times New Roman" w:cs="Times New Roman"/>
          <w:color w:val="auto"/>
        </w:rPr>
        <w:t xml:space="preserve"> – najniższa cena spośród ważnych ofert,</w:t>
      </w:r>
    </w:p>
    <w:p w14:paraId="0185E125"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o</w:t>
      </w:r>
      <w:r w:rsidRPr="00E212E1">
        <w:rPr>
          <w:rFonts w:ascii="Times New Roman" w:hAnsi="Times New Roman" w:cs="Times New Roman"/>
          <w:color w:val="auto"/>
        </w:rPr>
        <w:t xml:space="preserve"> – cena podana przez wykonawcę, dla którego wynik jest obliczany,</w:t>
      </w:r>
    </w:p>
    <w:p w14:paraId="0210DA8B" w14:textId="4353D101" w:rsidR="00FD23A7"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u w:val="single"/>
        </w:rPr>
        <w:t xml:space="preserve">Maksymalna liczba punktów do uzyskania przez wykonawcę wynosi </w:t>
      </w:r>
      <w:r w:rsidR="00B87F4D" w:rsidRPr="00E212E1">
        <w:rPr>
          <w:rFonts w:ascii="Times New Roman" w:hAnsi="Times New Roman" w:cs="Times New Roman"/>
          <w:color w:val="auto"/>
          <w:u w:val="single"/>
        </w:rPr>
        <w:t>1</w:t>
      </w:r>
      <w:r w:rsidRPr="00E212E1">
        <w:rPr>
          <w:rFonts w:ascii="Times New Roman" w:hAnsi="Times New Roman" w:cs="Times New Roman"/>
          <w:color w:val="auto"/>
          <w:u w:val="single"/>
        </w:rPr>
        <w:t>0.</w:t>
      </w:r>
    </w:p>
    <w:p w14:paraId="18369E1C" w14:textId="735CAA16"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Wszystkie obliczenia będą dokonywane z dokładnością do dwóch miejsc po przecinku.</w:t>
      </w:r>
    </w:p>
    <w:p w14:paraId="0A869570" w14:textId="616325C5"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Oferta Wykonawcy, która uzyska najwyższą liczbę punktów, uznana zostanie </w:t>
      </w:r>
      <w:r w:rsidR="000A78AF" w:rsidRPr="00E212E1">
        <w:rPr>
          <w:rFonts w:ascii="Times New Roman" w:hAnsi="Times New Roman"/>
          <w:bCs/>
        </w:rPr>
        <w:br/>
      </w:r>
      <w:r w:rsidRPr="00E212E1">
        <w:rPr>
          <w:rFonts w:ascii="Times New Roman" w:hAnsi="Times New Roman"/>
          <w:bCs/>
        </w:rPr>
        <w:t>za najkorzystniejszą.</w:t>
      </w:r>
    </w:p>
    <w:p w14:paraId="3C0D9E03" w14:textId="5BF5DFEC"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Jeżeli zostały złożone oferty o takiej samej cenie</w:t>
      </w:r>
      <w:r w:rsidR="00DD51A2" w:rsidRPr="00E212E1">
        <w:rPr>
          <w:rFonts w:ascii="Times New Roman" w:hAnsi="Times New Roman"/>
          <w:bCs/>
        </w:rPr>
        <w:t xml:space="preserve"> i </w:t>
      </w:r>
      <w:r w:rsidR="00F062B2" w:rsidRPr="00E212E1">
        <w:rPr>
          <w:rFonts w:ascii="Times New Roman" w:hAnsi="Times New Roman"/>
          <w:bCs/>
        </w:rPr>
        <w:t>gwarancji</w:t>
      </w:r>
      <w:r w:rsidRPr="00E212E1">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E212E1" w:rsidRDefault="009A5FB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383BBD55"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27322420" w14:textId="7D6DA048"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lastRenderedPageBreak/>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1CFA30DE" w14:textId="5B38A581" w:rsidR="00D41A0A" w:rsidRPr="00E212E1" w:rsidRDefault="00F736F2"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6" w:name="_Hlk64393690"/>
    </w:p>
    <w:p w14:paraId="61C27685" w14:textId="46BF1770" w:rsidR="00B87F4D" w:rsidRPr="00E212E1" w:rsidRDefault="00D41A0A" w:rsidP="00A74C46">
      <w:pPr>
        <w:pStyle w:val="Normalny1"/>
        <w:numPr>
          <w:ilvl w:val="1"/>
          <w:numId w:val="24"/>
        </w:numPr>
        <w:spacing w:line="240" w:lineRule="auto"/>
        <w:ind w:left="1418" w:hanging="567"/>
        <w:jc w:val="both"/>
        <w:rPr>
          <w:rFonts w:ascii="Times New Roman" w:hAnsi="Times New Roman" w:cs="Times New Roman"/>
        </w:rPr>
      </w:pPr>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611AAB0C" w14:textId="6171FD65"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46C3A95F" w:rsidR="00914763"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handlu ludźmi, o którym mowa w art. 189a Kodeksu karnego,</w:t>
      </w:r>
    </w:p>
    <w:p w14:paraId="4831D130" w14:textId="091793AF"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którym mowa w art. 228–230a, art. 250a Kodeksu karnego lub w art. 46 lub art. 48 ustawy z dnia 25 czerwca 2010 r. o sporcie,</w:t>
      </w:r>
    </w:p>
    <w:p w14:paraId="563C0140" w14:textId="3E247E2D"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4CF6812A"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charakterze terrorystycznym, o którym mowa w art</w:t>
      </w:r>
      <w:r w:rsidR="00C866A8" w:rsidRPr="00E212E1">
        <w:rPr>
          <w:rFonts w:ascii="Times New Roman" w:hAnsi="Times New Roman" w:cs="Times New Roman"/>
        </w:rPr>
        <w:t>. 115 § 20 Kodeksu karnego, lub </w:t>
      </w:r>
      <w:r w:rsidRPr="00E212E1">
        <w:rPr>
          <w:rFonts w:ascii="Times New Roman" w:hAnsi="Times New Roman" w:cs="Times New Roman"/>
        </w:rPr>
        <w:t>mające na celu popełnienie tego przestępstwa,</w:t>
      </w:r>
    </w:p>
    <w:p w14:paraId="4B6F841A" w14:textId="30B5A022"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powierzenia wykonywania pracy małoletniemu cudz</w:t>
      </w:r>
      <w:r w:rsidR="00C866A8" w:rsidRPr="00E212E1">
        <w:rPr>
          <w:rFonts w:ascii="Times New Roman" w:hAnsi="Times New Roman" w:cs="Times New Roman"/>
        </w:rPr>
        <w:t>oziemcowi, o którym mowa w art. </w:t>
      </w:r>
      <w:r w:rsidRPr="00E212E1">
        <w:rPr>
          <w:rFonts w:ascii="Times New Roman" w:hAnsi="Times New Roman" w:cs="Times New Roman"/>
        </w:rPr>
        <w:t>9 ust. 2 ustawy z dnia 15 czerwca 2012 r. o skutkach powierzania wykonywania pracy cudzoziemcom przebywającym wbrew przepisom</w:t>
      </w:r>
      <w:r w:rsidR="00105AD5" w:rsidRPr="00E212E1">
        <w:rPr>
          <w:rFonts w:ascii="Times New Roman" w:hAnsi="Times New Roman" w:cs="Times New Roman"/>
        </w:rPr>
        <w:t xml:space="preserve"> </w:t>
      </w:r>
      <w:r w:rsidRPr="00E212E1">
        <w:rPr>
          <w:rFonts w:ascii="Times New Roman" w:hAnsi="Times New Roman" w:cs="Times New Roman"/>
        </w:rPr>
        <w:t>na terytorium Rzeczypospolitej Polskiej (Dz. U. poz. 769),</w:t>
      </w:r>
    </w:p>
    <w:p w14:paraId="290D827E" w14:textId="5CA6250F"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 xml:space="preserve">o którym mowa w art. 9 ust. 1 i 3 lub art. 10 ustawy z dnia 15 czerwca 2012 r. </w:t>
      </w:r>
      <w:r w:rsidR="000F1D71" w:rsidRPr="00E212E1">
        <w:rPr>
          <w:rFonts w:ascii="Times New Roman" w:hAnsi="Times New Roman" w:cs="Times New Roman"/>
        </w:rPr>
        <w:br/>
      </w:r>
      <w:r w:rsidRPr="00E212E1">
        <w:rPr>
          <w:rFonts w:ascii="Times New Roman" w:hAnsi="Times New Roman" w:cs="Times New Roman"/>
        </w:rPr>
        <w:t>o skutkach powierzania wykonywania pracy cudzoziemcom przebywającym wbrew przepisom na terytorium Rzeczypospolitej Polskiej lub za odpowie</w:t>
      </w:r>
      <w:r w:rsidR="00C866A8" w:rsidRPr="00E212E1">
        <w:rPr>
          <w:rFonts w:ascii="Times New Roman" w:hAnsi="Times New Roman" w:cs="Times New Roman"/>
        </w:rPr>
        <w:t>dni czyn zabroniony określony w </w:t>
      </w:r>
      <w:r w:rsidRPr="00E212E1">
        <w:rPr>
          <w:rFonts w:ascii="Times New Roman" w:hAnsi="Times New Roman" w:cs="Times New Roman"/>
        </w:rPr>
        <w:t>przepisach prawa obcego;</w:t>
      </w:r>
    </w:p>
    <w:bookmarkEnd w:id="6"/>
    <w:p w14:paraId="163CB7EB" w14:textId="2121A13D" w:rsidR="00471586"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E212E1">
        <w:rPr>
          <w:rFonts w:ascii="Times New Roman" w:hAnsi="Times New Roman" w:cs="Times New Roman"/>
        </w:rPr>
        <w:br/>
      </w:r>
      <w:r w:rsidRPr="00E212E1">
        <w:rPr>
          <w:rFonts w:ascii="Times New Roman" w:hAnsi="Times New Roman" w:cs="Times New Roman"/>
        </w:rPr>
        <w:t>za przestępstwo, o którym mowa powyżej (</w:t>
      </w:r>
      <w:r w:rsidR="00914763" w:rsidRPr="00E212E1">
        <w:rPr>
          <w:rFonts w:ascii="Times New Roman" w:hAnsi="Times New Roman" w:cs="Times New Roman"/>
        </w:rPr>
        <w:t>pkt. 8.1).</w:t>
      </w:r>
    </w:p>
    <w:p w14:paraId="572BFAEE" w14:textId="16527CAB"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E212E1">
        <w:rPr>
          <w:rFonts w:ascii="Times New Roman" w:hAnsi="Times New Roman" w:cs="Times New Roman"/>
        </w:rPr>
        <w:t>.</w:t>
      </w:r>
    </w:p>
    <w:p w14:paraId="4D465147" w14:textId="1800C535"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prawomocnie orzeczono zakaz ubiegania się o zamówienie publiczne</w:t>
      </w:r>
      <w:r w:rsidR="00914763" w:rsidRPr="00E212E1">
        <w:rPr>
          <w:rFonts w:ascii="Times New Roman" w:hAnsi="Times New Roman" w:cs="Times New Roman"/>
        </w:rPr>
        <w:t>.</w:t>
      </w:r>
    </w:p>
    <w:p w14:paraId="1DA90250" w14:textId="2B1ABE50"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jeżeli zamawiający może stwierdzić, na podsta</w:t>
      </w:r>
      <w:r w:rsidR="00C866A8" w:rsidRPr="00E212E1">
        <w:rPr>
          <w:rFonts w:ascii="Times New Roman" w:hAnsi="Times New Roman" w:cs="Times New Roman"/>
        </w:rPr>
        <w:t>wie wiarygodnych przesłanek, że </w:t>
      </w:r>
      <w:r w:rsidRPr="00E212E1">
        <w:rPr>
          <w:rFonts w:ascii="Times New Roman" w:hAnsi="Times New Roman" w:cs="Times New Roman"/>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914763" w:rsidRPr="00E212E1">
        <w:rPr>
          <w:rFonts w:ascii="Times New Roman" w:hAnsi="Times New Roman" w:cs="Times New Roman"/>
        </w:rPr>
        <w:t>.</w:t>
      </w:r>
    </w:p>
    <w:p w14:paraId="77CA71A7" w14:textId="11443C0A"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w przypadkach, o których mowa w art. 85 ust. 1 ustawy, doszło </w:t>
      </w:r>
      <w:r w:rsidRPr="00E212E1">
        <w:rPr>
          <w:rFonts w:ascii="Times New Roman" w:hAnsi="Times New Roman" w:cs="Times New Roman"/>
        </w:rPr>
        <w:b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w:t>
      </w:r>
      <w:r w:rsidRPr="00E212E1">
        <w:rPr>
          <w:rFonts w:ascii="Times New Roman" w:hAnsi="Times New Roman" w:cs="Times New Roman"/>
        </w:rPr>
        <w:lastRenderedPageBreak/>
        <w:t>sposób niż przez wykluczenie wykonawcy z udziału w postępowaniu o udzielenie zamówienia.</w:t>
      </w:r>
    </w:p>
    <w:p w14:paraId="7A5B0287" w14:textId="7A8F7471" w:rsidR="000D0DE9" w:rsidRPr="00E212E1" w:rsidRDefault="000D0DE9"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w stosunku do którego zachodzą przesłanki opisane w art. 7 ust. 1 ustawy </w:t>
      </w:r>
      <w:r w:rsidR="000D3615" w:rsidRPr="00E212E1">
        <w:rPr>
          <w:rFonts w:ascii="Times New Roman" w:hAnsi="Times New Roman" w:cs="Times New Roman"/>
        </w:rPr>
        <w:br/>
      </w:r>
      <w:r w:rsidRPr="00E212E1">
        <w:rPr>
          <w:rFonts w:ascii="Times New Roman" w:hAnsi="Times New Roman" w:cs="Times New Roman"/>
        </w:rPr>
        <w:t>z dnia 13 kwietnia 2022 r. o szczególnych rozwiązaniach w zakresie przeciwdziałania wspieraniu agresji na Ukrainę oraz służących ochronie bezpieczeństwa narodowego (Dz.U. z 2022 r., poz. 835).</w:t>
      </w:r>
    </w:p>
    <w:p w14:paraId="2C771585" w14:textId="3458C912" w:rsidR="00F736F2"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543765A3" w:rsidR="00BA2D0B" w:rsidRPr="008B1734" w:rsidRDefault="00BA2D0B" w:rsidP="001A596F">
      <w:pPr>
        <w:widowControl/>
        <w:suppressAutoHyphens w:val="0"/>
        <w:autoSpaceDE w:val="0"/>
        <w:ind w:left="425"/>
        <w:jc w:val="both"/>
        <w:rPr>
          <w:b/>
          <w:bCs/>
          <w:sz w:val="22"/>
          <w:szCs w:val="22"/>
        </w:rPr>
      </w:pPr>
      <w:r w:rsidRPr="00E212E1">
        <w:rPr>
          <w:sz w:val="22"/>
          <w:szCs w:val="22"/>
        </w:rPr>
        <w:t>Termin związania ofertą wynosi 30 dni</w:t>
      </w:r>
      <w:r w:rsidR="00914763" w:rsidRPr="00E212E1">
        <w:rPr>
          <w:sz w:val="22"/>
          <w:szCs w:val="22"/>
        </w:rPr>
        <w:t xml:space="preserve"> licząc od upływu terminu składania ofert</w:t>
      </w:r>
      <w:r w:rsidR="000A5B41">
        <w:rPr>
          <w:sz w:val="22"/>
          <w:szCs w:val="22"/>
        </w:rPr>
        <w:t xml:space="preserve"> </w:t>
      </w:r>
      <w:r w:rsidR="000A5B41" w:rsidRPr="008B1734">
        <w:rPr>
          <w:b/>
          <w:bCs/>
          <w:sz w:val="22"/>
          <w:szCs w:val="22"/>
        </w:rPr>
        <w:t>do dnia</w:t>
      </w:r>
      <w:r w:rsidR="008B1734" w:rsidRPr="008B1734">
        <w:rPr>
          <w:b/>
          <w:bCs/>
          <w:sz w:val="22"/>
          <w:szCs w:val="22"/>
        </w:rPr>
        <w:t xml:space="preserve"> </w:t>
      </w:r>
      <w:r w:rsidR="003C0F8A">
        <w:rPr>
          <w:b/>
          <w:bCs/>
          <w:sz w:val="22"/>
          <w:szCs w:val="22"/>
        </w:rPr>
        <w:t>23.08.</w:t>
      </w:r>
      <w:r w:rsidR="008B1734" w:rsidRPr="003C0F8A">
        <w:rPr>
          <w:b/>
          <w:bCs/>
          <w:sz w:val="22"/>
          <w:szCs w:val="22"/>
        </w:rPr>
        <w:t>2023 r.</w:t>
      </w:r>
      <w:r w:rsidR="000A5B41" w:rsidRPr="003C0F8A">
        <w:rPr>
          <w:b/>
          <w:bCs/>
          <w:sz w:val="22"/>
          <w:szCs w:val="22"/>
        </w:rPr>
        <w:t xml:space="preserve"> </w:t>
      </w:r>
      <w:r w:rsidR="008B1734" w:rsidRPr="003C0F8A">
        <w:rPr>
          <w:b/>
          <w:bCs/>
          <w:sz w:val="22"/>
          <w:szCs w:val="22"/>
        </w:rPr>
        <w:t>w</w:t>
      </w:r>
      <w:r w:rsidR="000A5B41" w:rsidRPr="003C0F8A">
        <w:rPr>
          <w:b/>
          <w:bCs/>
          <w:sz w:val="22"/>
          <w:szCs w:val="22"/>
        </w:rPr>
        <w:t>łącznie.</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7E7F3CB"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w:t>
      </w:r>
      <w:r w:rsidR="008B1734">
        <w:rPr>
          <w:rFonts w:ascii="Times New Roman" w:hAnsi="Times New Roman"/>
          <w:color w:val="000000"/>
          <w:sz w:val="22"/>
          <w:szCs w:val="22"/>
        </w:rPr>
        <w:t xml:space="preserve"> </w:t>
      </w:r>
      <w:r w:rsidRPr="00E212E1">
        <w:rPr>
          <w:rFonts w:ascii="Times New Roman" w:hAnsi="Times New Roman"/>
          <w:color w:val="000000"/>
          <w:sz w:val="22"/>
          <w:szCs w:val="22"/>
        </w:rPr>
        <w:t>(-ów) określającej podstawy i zasady wspólnego ubiegania się o udzielenie zamówienia z dziedziny nauki – w przypadku złożenia oferty przez podmioty wspólnie ubiegające się o udzielenie zamówienia z dziedziny nauki (tj. konsorcjum);</w:t>
      </w:r>
    </w:p>
    <w:p w14:paraId="53C43C29" w14:textId="6F3CF6AE" w:rsidR="005F4E47"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CA5BAC4" w:rsidR="00A86842" w:rsidRPr="00E212E1" w:rsidRDefault="00914763" w:rsidP="00764889">
      <w:pPr>
        <w:pStyle w:val="Akapitzlist"/>
        <w:numPr>
          <w:ilvl w:val="0"/>
          <w:numId w:val="1"/>
        </w:numPr>
        <w:tabs>
          <w:tab w:val="clear" w:pos="644"/>
        </w:tabs>
        <w:autoSpaceDE w:val="0"/>
        <w:ind w:left="426" w:hanging="426"/>
        <w:jc w:val="both"/>
        <w:rPr>
          <w:rFonts w:ascii="Times New Roman" w:hAnsi="Times New Roman"/>
          <w:b/>
          <w:bCs/>
          <w:lang w:eastAsia="pl-PL"/>
        </w:rPr>
      </w:pPr>
      <w:r w:rsidRPr="00E212E1">
        <w:rPr>
          <w:rFonts w:ascii="Times New Roman" w:hAnsi="Times New Roman"/>
          <w:b/>
          <w:bCs/>
          <w:lang w:eastAsia="pl-PL"/>
        </w:rPr>
        <w:t>Projektowane postanowienia umow</w:t>
      </w:r>
      <w:r w:rsidR="00A21B0E" w:rsidRPr="00E212E1">
        <w:rPr>
          <w:rFonts w:ascii="Times New Roman" w:hAnsi="Times New Roman"/>
          <w:b/>
          <w:bCs/>
          <w:lang w:eastAsia="pl-PL"/>
        </w:rPr>
        <w:t>y</w:t>
      </w:r>
      <w:r w:rsidR="00A86842" w:rsidRPr="00E212E1">
        <w:rPr>
          <w:rFonts w:ascii="Times New Roman" w:hAnsi="Times New Roman"/>
          <w:b/>
          <w:bCs/>
          <w:lang w:eastAsia="pl-PL"/>
        </w:rPr>
        <w:t xml:space="preserve"> – Załącznik nr 2 do Zaproszenia</w:t>
      </w:r>
      <w:r w:rsidR="00A21B0E" w:rsidRPr="00E212E1">
        <w:rPr>
          <w:rFonts w:ascii="Times New Roman" w:hAnsi="Times New Roman"/>
          <w:b/>
          <w:bCs/>
          <w:lang w:eastAsia="pl-PL"/>
        </w:rPr>
        <w:t>.</w:t>
      </w: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3260EA83"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Uniwersytet Jagielloński wyznaczył Inspektora Ochrony Danych</w:t>
      </w:r>
      <w:r w:rsidRPr="00E212E1">
        <w:rPr>
          <w:rFonts w:ascii="Times New Roman" w:hAnsi="Times New Roman"/>
        </w:rPr>
        <w:t xml:space="preserve">, ul. Czapskich 4, </w:t>
      </w:r>
      <w:r w:rsidR="008B1734">
        <w:rPr>
          <w:rFonts w:ascii="Times New Roman" w:hAnsi="Times New Roman"/>
        </w:rPr>
        <w:br/>
      </w:r>
      <w:r w:rsidRPr="00E212E1">
        <w:rPr>
          <w:rFonts w:ascii="Times New Roman" w:hAnsi="Times New Roman"/>
        </w:rPr>
        <w:t xml:space="preserve">31-110 Kraków, pokój nr 27. Kontakt z Inspektorem możliwy jest przez e-mail: </w:t>
      </w:r>
      <w:hyperlink r:id="rId20"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08A118FD"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80.272.</w:t>
      </w:r>
      <w:r w:rsidR="00AC5386">
        <w:rPr>
          <w:rFonts w:ascii="Times New Roman" w:hAnsi="Times New Roman"/>
          <w:i/>
        </w:rPr>
        <w:t>273</w:t>
      </w:r>
      <w:r w:rsidR="000A5B41">
        <w:rPr>
          <w:rFonts w:ascii="Times New Roman" w:hAnsi="Times New Roman"/>
          <w:i/>
        </w:rPr>
        <w:t>.2023</w:t>
      </w:r>
      <w:r w:rsidRPr="00E212E1">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lastRenderedPageBreak/>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6C731F04"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t>
      </w:r>
      <w:r w:rsidR="000D3615" w:rsidRPr="00E212E1">
        <w:rPr>
          <w:rFonts w:ascii="Times New Roman" w:hAnsi="Times New Roman"/>
        </w:rPr>
        <w:br/>
      </w:r>
      <w:r w:rsidRPr="00E212E1">
        <w:rPr>
          <w:rFonts w:ascii="Times New Roman" w:hAnsi="Times New Roman"/>
        </w:rPr>
        <w:t>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B6C6EC" w14:textId="688065D8" w:rsidR="00764889" w:rsidRDefault="00764889" w:rsidP="000A5B41">
      <w:pPr>
        <w:pStyle w:val="ListParagraph2"/>
        <w:tabs>
          <w:tab w:val="left" w:pos="426"/>
        </w:tabs>
        <w:spacing w:after="0" w:line="240" w:lineRule="auto"/>
        <w:ind w:left="0"/>
        <w:contextualSpacing w:val="0"/>
        <w:jc w:val="both"/>
        <w:rPr>
          <w:rFonts w:ascii="Times New Roman" w:hAnsi="Times New Roman"/>
          <w:b/>
          <w:bCs/>
        </w:rPr>
      </w:pP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1E396E82" w14:textId="1A2B3C1A" w:rsidR="00CA0E34" w:rsidRPr="00E212E1" w:rsidRDefault="00F20C3C"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p>
    <w:p w14:paraId="6870DDAA" w14:textId="77777777" w:rsidR="00F20C3C" w:rsidRPr="00E212E1"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E212E1" w:rsidRDefault="00D2792D" w:rsidP="00873F25">
      <w:pPr>
        <w:ind w:left="709" w:hanging="349"/>
        <w:jc w:val="both"/>
        <w:rPr>
          <w:sz w:val="22"/>
          <w:szCs w:val="22"/>
        </w:rPr>
      </w:pPr>
      <w:r w:rsidRPr="00E212E1">
        <w:rPr>
          <w:sz w:val="22"/>
          <w:szCs w:val="22"/>
        </w:rPr>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239B876D" w:rsidR="00C8191F" w:rsidRDefault="00C8191F" w:rsidP="00873F25">
      <w:pPr>
        <w:ind w:left="709" w:hanging="349"/>
        <w:jc w:val="both"/>
        <w:rPr>
          <w:b/>
          <w:sz w:val="22"/>
          <w:szCs w:val="22"/>
        </w:rPr>
      </w:pPr>
    </w:p>
    <w:p w14:paraId="20A72B14" w14:textId="482C66DF" w:rsidR="00FE6C51" w:rsidRDefault="00FE6C51" w:rsidP="00873F25">
      <w:pPr>
        <w:ind w:left="709" w:hanging="349"/>
        <w:jc w:val="both"/>
        <w:rPr>
          <w:b/>
          <w:sz w:val="22"/>
          <w:szCs w:val="22"/>
        </w:rPr>
      </w:pPr>
    </w:p>
    <w:p w14:paraId="6E09FC80" w14:textId="7B4FF66F" w:rsidR="00FE6C51" w:rsidRDefault="000B67C8" w:rsidP="000B67C8">
      <w:pPr>
        <w:rPr>
          <w:b/>
          <w:sz w:val="22"/>
          <w:szCs w:val="22"/>
        </w:rPr>
      </w:pPr>
      <w:r>
        <w:rPr>
          <w:b/>
          <w:sz w:val="22"/>
          <w:szCs w:val="22"/>
        </w:rPr>
        <w:t>OPIS PRZEDMIOTU ZAMÓWIENIA</w:t>
      </w:r>
    </w:p>
    <w:p w14:paraId="60F7E1C8" w14:textId="037EBEC0" w:rsidR="00AC5386" w:rsidRDefault="00AC5386" w:rsidP="00AC5386">
      <w:pPr>
        <w:widowControl/>
        <w:suppressAutoHyphens w:val="0"/>
        <w:autoSpaceDE w:val="0"/>
        <w:autoSpaceDN w:val="0"/>
        <w:adjustRightInd w:val="0"/>
        <w:rPr>
          <w:rFonts w:ascii="Calibri" w:hAnsi="Calibri" w:cs="Calibri"/>
          <w:b/>
          <w:bCs/>
          <w:color w:val="000000"/>
          <w:sz w:val="22"/>
          <w:szCs w:val="22"/>
        </w:rPr>
      </w:pPr>
      <w:r w:rsidRPr="00AC5386">
        <w:rPr>
          <w:rFonts w:ascii="Calibri" w:hAnsi="Calibri" w:cs="Calibri"/>
          <w:b/>
          <w:bCs/>
          <w:color w:val="000000"/>
          <w:sz w:val="22"/>
          <w:szCs w:val="22"/>
        </w:rPr>
        <w:t>Dostawa i uruchomienie elektroniki R10.</w:t>
      </w:r>
    </w:p>
    <w:p w14:paraId="306890FC" w14:textId="368EE718" w:rsidR="00AC5386" w:rsidRDefault="00AC5386" w:rsidP="00AC5386">
      <w:pPr>
        <w:widowControl/>
        <w:suppressAutoHyphens w:val="0"/>
        <w:autoSpaceDE w:val="0"/>
        <w:autoSpaceDN w:val="0"/>
        <w:adjustRightInd w:val="0"/>
        <w:rPr>
          <w:rFonts w:ascii="Calibri" w:hAnsi="Calibri" w:cs="Calibri"/>
          <w:b/>
          <w:bCs/>
          <w:color w:val="000000"/>
          <w:sz w:val="22"/>
          <w:szCs w:val="22"/>
        </w:rPr>
      </w:pPr>
    </w:p>
    <w:p w14:paraId="23444B81" w14:textId="77777777" w:rsidR="00AC5386" w:rsidRPr="00AC5386" w:rsidRDefault="00AC5386" w:rsidP="00AC5386">
      <w:pPr>
        <w:widowControl/>
        <w:suppressAutoHyphens w:val="0"/>
        <w:autoSpaceDE w:val="0"/>
        <w:autoSpaceDN w:val="0"/>
        <w:adjustRightInd w:val="0"/>
        <w:rPr>
          <w:b/>
          <w:bCs/>
          <w:color w:val="000000"/>
          <w:sz w:val="22"/>
          <w:szCs w:val="22"/>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839"/>
      </w:tblGrid>
      <w:tr w:rsidR="00AC5386" w:rsidRPr="00AC5386" w14:paraId="597C96F4" w14:textId="77777777">
        <w:trPr>
          <w:trHeight w:val="110"/>
        </w:trPr>
        <w:tc>
          <w:tcPr>
            <w:tcW w:w="8839" w:type="dxa"/>
            <w:tcBorders>
              <w:top w:val="none" w:sz="6" w:space="0" w:color="auto"/>
              <w:bottom w:val="none" w:sz="6" w:space="0" w:color="auto"/>
            </w:tcBorders>
          </w:tcPr>
          <w:p w14:paraId="209D9C29" w14:textId="3DA3DC71" w:rsidR="00AC5386" w:rsidRPr="00AC5386" w:rsidRDefault="00AC5386" w:rsidP="00AC5386">
            <w:pPr>
              <w:widowControl/>
              <w:suppressAutoHyphens w:val="0"/>
              <w:autoSpaceDE w:val="0"/>
              <w:autoSpaceDN w:val="0"/>
              <w:adjustRightInd w:val="0"/>
              <w:jc w:val="both"/>
              <w:rPr>
                <w:color w:val="000000"/>
                <w:sz w:val="22"/>
                <w:szCs w:val="22"/>
              </w:rPr>
            </w:pPr>
            <w:r w:rsidRPr="00AC5386">
              <w:rPr>
                <w:b/>
                <w:bCs/>
                <w:color w:val="000000"/>
                <w:sz w:val="22"/>
                <w:szCs w:val="22"/>
              </w:rPr>
              <w:t xml:space="preserve">Opis wymaganych elementów oraz parametrów technicznych i pomiarowych </w:t>
            </w:r>
          </w:p>
        </w:tc>
      </w:tr>
      <w:tr w:rsidR="00AC5386" w:rsidRPr="00AC5386" w14:paraId="786A3358" w14:textId="77777777">
        <w:trPr>
          <w:trHeight w:val="513"/>
        </w:trPr>
        <w:tc>
          <w:tcPr>
            <w:tcW w:w="8839" w:type="dxa"/>
            <w:tcBorders>
              <w:top w:val="none" w:sz="6" w:space="0" w:color="auto"/>
              <w:bottom w:val="none" w:sz="6" w:space="0" w:color="auto"/>
            </w:tcBorders>
          </w:tcPr>
          <w:p w14:paraId="1BB7E21D"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Przedmiotem zamówienia jest dostawa, instalacja i uruchomienie elektroniki R10 Basic RHK (RHK UHV 3500 </w:t>
            </w:r>
            <w:proofErr w:type="spellStart"/>
            <w:r w:rsidRPr="00AC5386">
              <w:rPr>
                <w:color w:val="000000"/>
                <w:sz w:val="22"/>
                <w:szCs w:val="22"/>
              </w:rPr>
              <w:t>Variable</w:t>
            </w:r>
            <w:proofErr w:type="spellEnd"/>
            <w:r w:rsidRPr="00AC5386">
              <w:rPr>
                <w:color w:val="000000"/>
                <w:sz w:val="22"/>
                <w:szCs w:val="22"/>
              </w:rPr>
              <w:t xml:space="preserve"> </w:t>
            </w:r>
            <w:proofErr w:type="spellStart"/>
            <w:r w:rsidRPr="00AC5386">
              <w:rPr>
                <w:color w:val="000000"/>
                <w:sz w:val="22"/>
                <w:szCs w:val="22"/>
              </w:rPr>
              <w:t>Temperature</w:t>
            </w:r>
            <w:proofErr w:type="spellEnd"/>
            <w:r w:rsidRPr="00AC5386">
              <w:rPr>
                <w:color w:val="000000"/>
                <w:sz w:val="22"/>
                <w:szCs w:val="22"/>
              </w:rPr>
              <w:t xml:space="preserve"> SPM) będącego na wyposażeniu Zamawiającego wraz z systemem SPM100 dla źródła wysokiego napięcia. Elektronika R10 </w:t>
            </w:r>
            <w:proofErr w:type="spellStart"/>
            <w:r w:rsidRPr="00AC5386">
              <w:rPr>
                <w:color w:val="000000"/>
                <w:sz w:val="22"/>
                <w:szCs w:val="22"/>
              </w:rPr>
              <w:t>basic</w:t>
            </w:r>
            <w:proofErr w:type="spellEnd"/>
            <w:r w:rsidRPr="00AC5386">
              <w:rPr>
                <w:color w:val="000000"/>
                <w:sz w:val="22"/>
                <w:szCs w:val="22"/>
              </w:rPr>
              <w:t xml:space="preserve"> może być rozbudować do wersji R10 </w:t>
            </w:r>
            <w:proofErr w:type="spellStart"/>
            <w:r w:rsidRPr="00AC5386">
              <w:rPr>
                <w:color w:val="000000"/>
                <w:sz w:val="22"/>
                <w:szCs w:val="22"/>
              </w:rPr>
              <w:t>advanced</w:t>
            </w:r>
            <w:proofErr w:type="spellEnd"/>
            <w:r w:rsidRPr="00AC5386">
              <w:rPr>
                <w:color w:val="000000"/>
                <w:sz w:val="22"/>
                <w:szCs w:val="22"/>
              </w:rPr>
              <w:t xml:space="preserve"> lub </w:t>
            </w:r>
            <w:proofErr w:type="spellStart"/>
            <w:r w:rsidRPr="00AC5386">
              <w:rPr>
                <w:color w:val="000000"/>
                <w:sz w:val="22"/>
                <w:szCs w:val="22"/>
              </w:rPr>
              <w:t>professional</w:t>
            </w:r>
            <w:proofErr w:type="spellEnd"/>
            <w:r w:rsidRPr="00AC5386">
              <w:rPr>
                <w:color w:val="000000"/>
                <w:sz w:val="22"/>
                <w:szCs w:val="22"/>
              </w:rPr>
              <w:t xml:space="preserve"> za pomocą dodatkowych modułów spektroskopowych. </w:t>
            </w:r>
          </w:p>
        </w:tc>
      </w:tr>
      <w:tr w:rsidR="00AC5386" w:rsidRPr="00AC5386" w14:paraId="6284EA8E" w14:textId="77777777">
        <w:trPr>
          <w:trHeight w:val="5395"/>
        </w:trPr>
        <w:tc>
          <w:tcPr>
            <w:tcW w:w="8839" w:type="dxa"/>
            <w:tcBorders>
              <w:top w:val="none" w:sz="6" w:space="0" w:color="auto"/>
              <w:bottom w:val="none" w:sz="6" w:space="0" w:color="auto"/>
            </w:tcBorders>
          </w:tcPr>
          <w:p w14:paraId="1D40BBBE"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b/>
                <w:bCs/>
                <w:color w:val="000000"/>
                <w:sz w:val="22"/>
                <w:szCs w:val="22"/>
              </w:rPr>
              <w:t xml:space="preserve">R10 </w:t>
            </w:r>
            <w:proofErr w:type="spellStart"/>
            <w:r w:rsidRPr="00AC5386">
              <w:rPr>
                <w:b/>
                <w:bCs/>
                <w:color w:val="000000"/>
                <w:sz w:val="22"/>
                <w:szCs w:val="22"/>
              </w:rPr>
              <w:t>Entry</w:t>
            </w:r>
            <w:proofErr w:type="spellEnd"/>
            <w:r w:rsidRPr="00AC5386">
              <w:rPr>
                <w:b/>
                <w:bCs/>
                <w:color w:val="000000"/>
                <w:sz w:val="22"/>
                <w:szCs w:val="22"/>
              </w:rPr>
              <w:t xml:space="preserve"> AFM/STM Control System </w:t>
            </w:r>
            <w:proofErr w:type="spellStart"/>
            <w:r w:rsidRPr="00AC5386">
              <w:rPr>
                <w:b/>
                <w:bCs/>
                <w:color w:val="000000"/>
                <w:sz w:val="22"/>
                <w:szCs w:val="22"/>
              </w:rPr>
              <w:t>Package</w:t>
            </w:r>
            <w:proofErr w:type="spellEnd"/>
            <w:r w:rsidRPr="00AC5386">
              <w:rPr>
                <w:b/>
                <w:bCs/>
                <w:color w:val="000000"/>
                <w:sz w:val="22"/>
                <w:szCs w:val="22"/>
              </w:rPr>
              <w:t xml:space="preserve"> </w:t>
            </w:r>
          </w:p>
          <w:p w14:paraId="576F3CC4"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 W pełni zintegrowana platforma sterowania mikroskopem, </w:t>
            </w:r>
          </w:p>
          <w:p w14:paraId="617B15C0"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 rejestracja danych o wielu prędkościach - jednoczesne pomiary o wysokiej prędkości (co najmniej 100 MS/s @16 bit) i wysokiej precyzji (1,5 </w:t>
            </w:r>
            <w:proofErr w:type="spellStart"/>
            <w:r w:rsidRPr="00AC5386">
              <w:rPr>
                <w:color w:val="000000"/>
                <w:sz w:val="22"/>
                <w:szCs w:val="22"/>
              </w:rPr>
              <w:t>kS</w:t>
            </w:r>
            <w:proofErr w:type="spellEnd"/>
            <w:r w:rsidRPr="00AC5386">
              <w:rPr>
                <w:color w:val="000000"/>
                <w:sz w:val="22"/>
                <w:szCs w:val="22"/>
              </w:rPr>
              <w:t xml:space="preserve">/s @ 24 bit) pomiarów na tym samym sygnale z synchronizacją kanałów, </w:t>
            </w:r>
          </w:p>
          <w:p w14:paraId="49FE4BD4"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 </w:t>
            </w:r>
            <w:proofErr w:type="spellStart"/>
            <w:r w:rsidRPr="00AC5386">
              <w:rPr>
                <w:color w:val="000000"/>
                <w:sz w:val="22"/>
                <w:szCs w:val="22"/>
              </w:rPr>
              <w:t>mod</w:t>
            </w:r>
            <w:proofErr w:type="spellEnd"/>
            <w:r w:rsidRPr="00AC5386">
              <w:rPr>
                <w:color w:val="000000"/>
                <w:sz w:val="22"/>
                <w:szCs w:val="22"/>
              </w:rPr>
              <w:t xml:space="preserve"> szybkiego i bezpiecznego zbliżania ostrza STM/AFM (odpowiedź maksymalna do 5μs), </w:t>
            </w:r>
          </w:p>
          <w:p w14:paraId="3BAFDF21"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 rejestrator sygnałów przejściowych (odpowiedź maksymalna do 10ns) Automatyczne kontynuowanie skanowania po powrocie do punktu startowego. </w:t>
            </w:r>
          </w:p>
          <w:p w14:paraId="78DC38DA" w14:textId="77777777" w:rsidR="00AC5386" w:rsidRDefault="00AC5386" w:rsidP="00AC5386">
            <w:pPr>
              <w:widowControl/>
              <w:suppressAutoHyphens w:val="0"/>
              <w:autoSpaceDE w:val="0"/>
              <w:autoSpaceDN w:val="0"/>
              <w:adjustRightInd w:val="0"/>
              <w:jc w:val="both"/>
              <w:rPr>
                <w:color w:val="000000"/>
                <w:sz w:val="22"/>
                <w:szCs w:val="22"/>
              </w:rPr>
            </w:pPr>
          </w:p>
          <w:p w14:paraId="650FCA08" w14:textId="1DFC7333" w:rsidR="00AC5386" w:rsidRPr="00AC5386" w:rsidRDefault="00AC5386" w:rsidP="00AC5386">
            <w:pPr>
              <w:widowControl/>
              <w:suppressAutoHyphens w:val="0"/>
              <w:autoSpaceDE w:val="0"/>
              <w:autoSpaceDN w:val="0"/>
              <w:adjustRightInd w:val="0"/>
              <w:jc w:val="both"/>
              <w:rPr>
                <w:color w:val="000000"/>
                <w:sz w:val="22"/>
                <w:szCs w:val="22"/>
                <w:u w:val="single"/>
              </w:rPr>
            </w:pPr>
            <w:r w:rsidRPr="00AC5386">
              <w:rPr>
                <w:color w:val="000000"/>
                <w:sz w:val="22"/>
                <w:szCs w:val="22"/>
                <w:u w:val="single"/>
              </w:rPr>
              <w:t xml:space="preserve">Archiwizacja zarejestrowanych danych nawet w przypadku zaniku napięcia zasilania. </w:t>
            </w:r>
          </w:p>
          <w:p w14:paraId="29C674F7"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Układ wyposażony w: </w:t>
            </w:r>
          </w:p>
          <w:p w14:paraId="3D81FC53"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 oscyloskop 4-ro kanałowy o częstotliwościach sygnału co najmniej 50 kHz </w:t>
            </w:r>
          </w:p>
          <w:p w14:paraId="3EB9D8C4"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 wzmacniacze wysokonapięciowe z możliwością ich programowania z ograniczeniem do dowolnego zakresu, aby zapobiec uszkodzeniom elementów piezoelektrycznych lub innych elementów układu, </w:t>
            </w:r>
          </w:p>
          <w:p w14:paraId="7ABD9E28"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 napięcia zasilania wzmacniaczy automatycznie skalowane do wyznaczonego zakresu wyjściowego. </w:t>
            </w:r>
          </w:p>
          <w:p w14:paraId="57696542"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 oscylator o bardzo niskim poziomie szumów z szumem fazowym poniżej -174 </w:t>
            </w:r>
            <w:proofErr w:type="spellStart"/>
            <w:r w:rsidRPr="00AC5386">
              <w:rPr>
                <w:color w:val="000000"/>
                <w:sz w:val="22"/>
                <w:szCs w:val="22"/>
              </w:rPr>
              <w:t>dBc</w:t>
            </w:r>
            <w:proofErr w:type="spellEnd"/>
            <w:r w:rsidRPr="00AC5386">
              <w:rPr>
                <w:color w:val="000000"/>
                <w:sz w:val="22"/>
                <w:szCs w:val="22"/>
              </w:rPr>
              <w:t>/</w:t>
            </w:r>
            <w:proofErr w:type="spellStart"/>
            <w:r w:rsidRPr="00AC5386">
              <w:rPr>
                <w:color w:val="000000"/>
                <w:sz w:val="22"/>
                <w:szCs w:val="22"/>
              </w:rPr>
              <w:t>Hz</w:t>
            </w:r>
            <w:proofErr w:type="spellEnd"/>
            <w:r w:rsidRPr="00AC5386">
              <w:rPr>
                <w:color w:val="000000"/>
                <w:sz w:val="22"/>
                <w:szCs w:val="22"/>
              </w:rPr>
              <w:t xml:space="preserve">, </w:t>
            </w:r>
          </w:p>
          <w:p w14:paraId="015E7138"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 regulacja filtrów rejestracji sygnałów poprzez kontrolę stałej czasowej lub częstotliwości odcięcia filtra w zakresie co najmniej od 10 </w:t>
            </w:r>
            <w:proofErr w:type="spellStart"/>
            <w:r w:rsidRPr="00AC5386">
              <w:rPr>
                <w:color w:val="000000"/>
                <w:sz w:val="22"/>
                <w:szCs w:val="22"/>
              </w:rPr>
              <w:t>mHz</w:t>
            </w:r>
            <w:proofErr w:type="spellEnd"/>
            <w:r w:rsidRPr="00AC5386">
              <w:rPr>
                <w:color w:val="000000"/>
                <w:sz w:val="22"/>
                <w:szCs w:val="22"/>
              </w:rPr>
              <w:t xml:space="preserve"> do 100 kHz. </w:t>
            </w:r>
          </w:p>
          <w:p w14:paraId="01305604" w14:textId="77777777" w:rsidR="00AC5386" w:rsidRDefault="00AC5386" w:rsidP="00AC5386">
            <w:pPr>
              <w:widowControl/>
              <w:suppressAutoHyphens w:val="0"/>
              <w:autoSpaceDE w:val="0"/>
              <w:autoSpaceDN w:val="0"/>
              <w:adjustRightInd w:val="0"/>
              <w:jc w:val="both"/>
              <w:rPr>
                <w:color w:val="000000"/>
                <w:sz w:val="22"/>
                <w:szCs w:val="22"/>
              </w:rPr>
            </w:pPr>
          </w:p>
          <w:p w14:paraId="1F2A1576" w14:textId="337DEE6B" w:rsidR="00AC5386" w:rsidRPr="00AC5386" w:rsidRDefault="00AC5386" w:rsidP="00AC5386">
            <w:pPr>
              <w:widowControl/>
              <w:suppressAutoHyphens w:val="0"/>
              <w:autoSpaceDE w:val="0"/>
              <w:autoSpaceDN w:val="0"/>
              <w:adjustRightInd w:val="0"/>
              <w:jc w:val="both"/>
              <w:rPr>
                <w:color w:val="000000"/>
                <w:sz w:val="22"/>
                <w:szCs w:val="22"/>
                <w:u w:val="single"/>
              </w:rPr>
            </w:pPr>
            <w:r w:rsidRPr="00AC5386">
              <w:rPr>
                <w:color w:val="000000"/>
                <w:sz w:val="22"/>
                <w:szCs w:val="22"/>
                <w:u w:val="single"/>
              </w:rPr>
              <w:t xml:space="preserve">Akcesoria do kontrolerów </w:t>
            </w:r>
          </w:p>
          <w:p w14:paraId="2C86187A"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 Symulator złącza tunelowej do diagnostyki przedwzmacniacza i sprzężenia zwrotnego (co najmniej 100 megaomów) </w:t>
            </w:r>
          </w:p>
          <w:p w14:paraId="2F65BFAC"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 Proste i </w:t>
            </w:r>
            <w:proofErr w:type="spellStart"/>
            <w:r w:rsidRPr="00AC5386">
              <w:rPr>
                <w:color w:val="000000"/>
                <w:sz w:val="22"/>
                <w:szCs w:val="22"/>
              </w:rPr>
              <w:t>krosowane</w:t>
            </w:r>
            <w:proofErr w:type="spellEnd"/>
            <w:r w:rsidRPr="00AC5386">
              <w:rPr>
                <w:color w:val="000000"/>
                <w:sz w:val="22"/>
                <w:szCs w:val="22"/>
              </w:rPr>
              <w:t xml:space="preserve"> kable </w:t>
            </w:r>
            <w:proofErr w:type="spellStart"/>
            <w:r w:rsidRPr="00AC5386">
              <w:rPr>
                <w:color w:val="000000"/>
                <w:sz w:val="22"/>
                <w:szCs w:val="22"/>
              </w:rPr>
              <w:t>ethernetowe</w:t>
            </w:r>
            <w:proofErr w:type="spellEnd"/>
            <w:r w:rsidRPr="00AC5386">
              <w:rPr>
                <w:color w:val="000000"/>
                <w:sz w:val="22"/>
                <w:szCs w:val="22"/>
              </w:rPr>
              <w:t xml:space="preserve"> </w:t>
            </w:r>
          </w:p>
          <w:p w14:paraId="6D770648"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 Kable BNC-BNC do połączeń na panelu tylnym </w:t>
            </w:r>
          </w:p>
          <w:p w14:paraId="0A38E3B8"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 Podręczniki użytkownika </w:t>
            </w:r>
          </w:p>
          <w:p w14:paraId="4384C6C3"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 Podręcznik użytkownika R10 </w:t>
            </w:r>
          </w:p>
          <w:p w14:paraId="57C9F42A"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 Skrócona instrukcja obsługi R10 </w:t>
            </w:r>
          </w:p>
          <w:p w14:paraId="79A8DA7A"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Napięcie wejściowe: 230 VAC, 50 </w:t>
            </w:r>
            <w:proofErr w:type="spellStart"/>
            <w:r w:rsidRPr="00AC5386">
              <w:rPr>
                <w:color w:val="000000"/>
                <w:sz w:val="22"/>
                <w:szCs w:val="22"/>
              </w:rPr>
              <w:t>Hz</w:t>
            </w:r>
            <w:proofErr w:type="spellEnd"/>
            <w:r w:rsidRPr="00AC5386">
              <w:rPr>
                <w:color w:val="000000"/>
                <w:sz w:val="22"/>
                <w:szCs w:val="22"/>
              </w:rPr>
              <w:t xml:space="preserve"> </w:t>
            </w:r>
          </w:p>
          <w:p w14:paraId="0FFE9F98" w14:textId="77777777" w:rsidR="00AC5386" w:rsidRPr="00AC5386" w:rsidRDefault="00AC5386" w:rsidP="00AC5386">
            <w:pPr>
              <w:widowControl/>
              <w:suppressAutoHyphens w:val="0"/>
              <w:autoSpaceDE w:val="0"/>
              <w:autoSpaceDN w:val="0"/>
              <w:adjustRightInd w:val="0"/>
              <w:jc w:val="both"/>
              <w:rPr>
                <w:b/>
                <w:bCs/>
                <w:color w:val="000000"/>
                <w:sz w:val="22"/>
                <w:szCs w:val="22"/>
              </w:rPr>
            </w:pPr>
          </w:p>
          <w:p w14:paraId="5DD277C0" w14:textId="3D520E62" w:rsidR="00AC5386" w:rsidRPr="00AC5386" w:rsidRDefault="00AC5386" w:rsidP="00AC5386">
            <w:pPr>
              <w:widowControl/>
              <w:suppressAutoHyphens w:val="0"/>
              <w:autoSpaceDE w:val="0"/>
              <w:autoSpaceDN w:val="0"/>
              <w:adjustRightInd w:val="0"/>
              <w:jc w:val="both"/>
              <w:rPr>
                <w:color w:val="000000"/>
                <w:sz w:val="22"/>
                <w:szCs w:val="22"/>
              </w:rPr>
            </w:pPr>
            <w:r w:rsidRPr="00AC5386">
              <w:rPr>
                <w:b/>
                <w:bCs/>
                <w:color w:val="000000"/>
                <w:sz w:val="22"/>
                <w:szCs w:val="22"/>
              </w:rPr>
              <w:t xml:space="preserve">Charakterystyka ultraszybkiego przetwornika analogowo-cyfrowego - ACD: </w:t>
            </w:r>
          </w:p>
          <w:p w14:paraId="6E48DD49"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 wejścia analogowe:, </w:t>
            </w:r>
          </w:p>
          <w:p w14:paraId="7C5E1FDE"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-szybkość próbkowania co najmniej 100 MS/s 16 bitów przy szerokości pasma co najmniej 17 MHz, </w:t>
            </w:r>
          </w:p>
          <w:p w14:paraId="41F98CA5"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-programowalne wzmocnienie do co najmniej 512x, </w:t>
            </w:r>
          </w:p>
          <w:p w14:paraId="1D957FAB"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-programowany offset do pełnego zakresu </w:t>
            </w:r>
          </w:p>
          <w:p w14:paraId="0B4F81EA"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-możliwość pomiaru sygnałów DC jak i składowych AC, </w:t>
            </w:r>
          </w:p>
          <w:p w14:paraId="0437A9BB"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-efektywna rozdzielczość co najmniej 22 bity @ 25 kHz; lub co najmniej 24 bity @ 1,5 kHz. </w:t>
            </w:r>
          </w:p>
          <w:p w14:paraId="7C643EF6" w14:textId="77777777" w:rsidR="00AC5386" w:rsidRPr="00AC5386" w:rsidRDefault="00AC5386" w:rsidP="00AC5386">
            <w:pPr>
              <w:widowControl/>
              <w:suppressAutoHyphens w:val="0"/>
              <w:autoSpaceDE w:val="0"/>
              <w:autoSpaceDN w:val="0"/>
              <w:adjustRightInd w:val="0"/>
              <w:jc w:val="both"/>
              <w:rPr>
                <w:b/>
                <w:bCs/>
                <w:color w:val="000000"/>
                <w:sz w:val="22"/>
                <w:szCs w:val="22"/>
              </w:rPr>
            </w:pPr>
          </w:p>
          <w:p w14:paraId="6677157E" w14:textId="6A2A8604" w:rsidR="00AC5386" w:rsidRPr="00AC5386" w:rsidRDefault="00AC5386" w:rsidP="00AC5386">
            <w:pPr>
              <w:widowControl/>
              <w:suppressAutoHyphens w:val="0"/>
              <w:autoSpaceDE w:val="0"/>
              <w:autoSpaceDN w:val="0"/>
              <w:adjustRightInd w:val="0"/>
              <w:jc w:val="both"/>
              <w:rPr>
                <w:color w:val="000000"/>
                <w:sz w:val="22"/>
                <w:szCs w:val="22"/>
              </w:rPr>
            </w:pPr>
            <w:r w:rsidRPr="00AC5386">
              <w:rPr>
                <w:b/>
                <w:bCs/>
                <w:color w:val="000000"/>
                <w:sz w:val="22"/>
                <w:szCs w:val="22"/>
              </w:rPr>
              <w:t xml:space="preserve">Charakterystyka ultraszybkiego zasilacza/przetwornika cyfrowo-analogowego - DAC </w:t>
            </w:r>
          </w:p>
          <w:p w14:paraId="01806336"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 wyjścia analogowe: </w:t>
            </w:r>
          </w:p>
          <w:p w14:paraId="356AB954"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lastRenderedPageBreak/>
              <w:t xml:space="preserve">-szybkość próbkowania: co najmniej 100 MS/s 16 bitów przy szerokości pasma co najmniej 17 MHz, </w:t>
            </w:r>
          </w:p>
          <w:p w14:paraId="5A549386"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-programowalne wzmocnienie do co najmniej 512x, </w:t>
            </w:r>
          </w:p>
          <w:p w14:paraId="25A04687"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-efektywna rozdzielczość co najmniej 22 bity @ 25 kHz; lub co najmniej 24 bity @ 1,5 kHz. </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813"/>
            </w:tblGrid>
            <w:tr w:rsidR="00AC5386" w:rsidRPr="00AC5386" w14:paraId="43384A4E" w14:textId="77777777" w:rsidTr="00AC5386">
              <w:trPr>
                <w:trHeight w:val="2343"/>
              </w:trPr>
              <w:tc>
                <w:tcPr>
                  <w:tcW w:w="8813" w:type="dxa"/>
                  <w:tcBorders>
                    <w:top w:val="nil"/>
                    <w:left w:val="nil"/>
                    <w:bottom w:val="nil"/>
                    <w:right w:val="nil"/>
                  </w:tcBorders>
                </w:tcPr>
                <w:p w14:paraId="0463AED9" w14:textId="77777777" w:rsidR="00AC5386" w:rsidRDefault="00AC5386" w:rsidP="00AC5386">
                  <w:pPr>
                    <w:widowControl/>
                    <w:suppressAutoHyphens w:val="0"/>
                    <w:autoSpaceDE w:val="0"/>
                    <w:autoSpaceDN w:val="0"/>
                    <w:adjustRightInd w:val="0"/>
                    <w:jc w:val="both"/>
                    <w:rPr>
                      <w:b/>
                      <w:bCs/>
                      <w:color w:val="000000"/>
                      <w:sz w:val="22"/>
                      <w:szCs w:val="22"/>
                    </w:rPr>
                  </w:pPr>
                </w:p>
                <w:p w14:paraId="1706A869" w14:textId="7D0D5ADC" w:rsidR="00AC5386" w:rsidRPr="00AC5386" w:rsidRDefault="00AC5386" w:rsidP="00AC5386">
                  <w:pPr>
                    <w:widowControl/>
                    <w:suppressAutoHyphens w:val="0"/>
                    <w:autoSpaceDE w:val="0"/>
                    <w:autoSpaceDN w:val="0"/>
                    <w:adjustRightInd w:val="0"/>
                    <w:jc w:val="both"/>
                    <w:rPr>
                      <w:color w:val="000000"/>
                      <w:sz w:val="22"/>
                      <w:szCs w:val="22"/>
                    </w:rPr>
                  </w:pPr>
                  <w:r w:rsidRPr="00AC5386">
                    <w:rPr>
                      <w:b/>
                      <w:bCs/>
                      <w:color w:val="000000"/>
                      <w:sz w:val="22"/>
                      <w:szCs w:val="22"/>
                    </w:rPr>
                    <w:t xml:space="preserve">2 moduły szybkiego przetwornika ACD </w:t>
                  </w:r>
                </w:p>
                <w:p w14:paraId="75776F73"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-wejścia analogowe:, </w:t>
                  </w:r>
                </w:p>
                <w:p w14:paraId="01FB8E89"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-szybkość próbkowania danych co najmniej 800 </w:t>
                  </w:r>
                  <w:proofErr w:type="spellStart"/>
                  <w:r w:rsidRPr="00AC5386">
                    <w:rPr>
                      <w:color w:val="000000"/>
                      <w:sz w:val="22"/>
                      <w:szCs w:val="22"/>
                    </w:rPr>
                    <w:t>kS</w:t>
                  </w:r>
                  <w:proofErr w:type="spellEnd"/>
                  <w:r w:rsidRPr="00AC5386">
                    <w:rPr>
                      <w:color w:val="000000"/>
                      <w:sz w:val="22"/>
                      <w:szCs w:val="22"/>
                    </w:rPr>
                    <w:t xml:space="preserve">/s, </w:t>
                  </w:r>
                </w:p>
                <w:p w14:paraId="2A97C5B5"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-efektywna rozdzielczość co najmniej 24 bity przy 200 kHz; lub co najmniej 26 bitów przy 12 kHz. </w:t>
                  </w:r>
                </w:p>
                <w:p w14:paraId="4FE7DC9D" w14:textId="77777777" w:rsidR="00AC5386" w:rsidRPr="00AC5386" w:rsidRDefault="00AC5386" w:rsidP="00AC5386">
                  <w:pPr>
                    <w:widowControl/>
                    <w:suppressAutoHyphens w:val="0"/>
                    <w:autoSpaceDE w:val="0"/>
                    <w:autoSpaceDN w:val="0"/>
                    <w:adjustRightInd w:val="0"/>
                    <w:jc w:val="both"/>
                    <w:rPr>
                      <w:b/>
                      <w:bCs/>
                      <w:color w:val="000000"/>
                      <w:sz w:val="22"/>
                      <w:szCs w:val="22"/>
                    </w:rPr>
                  </w:pPr>
                </w:p>
                <w:p w14:paraId="1B88837B" w14:textId="2CD058B5" w:rsidR="00AC5386" w:rsidRPr="00AC5386" w:rsidRDefault="00AC5386" w:rsidP="00AC5386">
                  <w:pPr>
                    <w:widowControl/>
                    <w:suppressAutoHyphens w:val="0"/>
                    <w:autoSpaceDE w:val="0"/>
                    <w:autoSpaceDN w:val="0"/>
                    <w:adjustRightInd w:val="0"/>
                    <w:jc w:val="both"/>
                    <w:rPr>
                      <w:color w:val="000000"/>
                      <w:sz w:val="22"/>
                      <w:szCs w:val="22"/>
                    </w:rPr>
                  </w:pPr>
                  <w:r w:rsidRPr="00AC5386">
                    <w:rPr>
                      <w:b/>
                      <w:bCs/>
                      <w:color w:val="000000"/>
                      <w:sz w:val="22"/>
                      <w:szCs w:val="22"/>
                    </w:rPr>
                    <w:t xml:space="preserve">Trzy moduły szybkiego przetwornika cyfrowo-analogowego – DAC </w:t>
                  </w:r>
                </w:p>
                <w:p w14:paraId="5F28BE2E"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-wyjścia analogowe: </w:t>
                  </w:r>
                </w:p>
                <w:p w14:paraId="3914C2E7"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-wysoka szybkość próbkowania danych co najmniej 1 MS/s, </w:t>
                  </w:r>
                </w:p>
                <w:p w14:paraId="6C85E9BD"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-efektywna rozdzielczość co najmniej 20 bitów przy 1 MHz; co najmniej 22 bity przy 62 kHz; co najmniej 24 bity przy 3,9 kHz. </w:t>
                  </w:r>
                </w:p>
                <w:p w14:paraId="6BB2A3D4" w14:textId="77777777" w:rsidR="00AC5386" w:rsidRPr="00AC5386" w:rsidRDefault="00AC5386" w:rsidP="00AC5386">
                  <w:pPr>
                    <w:widowControl/>
                    <w:suppressAutoHyphens w:val="0"/>
                    <w:autoSpaceDE w:val="0"/>
                    <w:autoSpaceDN w:val="0"/>
                    <w:adjustRightInd w:val="0"/>
                    <w:jc w:val="both"/>
                    <w:rPr>
                      <w:b/>
                      <w:bCs/>
                      <w:color w:val="000000"/>
                      <w:sz w:val="22"/>
                      <w:szCs w:val="22"/>
                    </w:rPr>
                  </w:pPr>
                </w:p>
                <w:p w14:paraId="6864DEFC" w14:textId="0D074A1B" w:rsidR="00AC5386" w:rsidRPr="00AC5386" w:rsidRDefault="00AC5386" w:rsidP="00AC5386">
                  <w:pPr>
                    <w:widowControl/>
                    <w:suppressAutoHyphens w:val="0"/>
                    <w:autoSpaceDE w:val="0"/>
                    <w:autoSpaceDN w:val="0"/>
                    <w:adjustRightInd w:val="0"/>
                    <w:jc w:val="both"/>
                    <w:rPr>
                      <w:color w:val="000000"/>
                      <w:sz w:val="22"/>
                      <w:szCs w:val="22"/>
                    </w:rPr>
                  </w:pPr>
                  <w:r w:rsidRPr="00AC5386">
                    <w:rPr>
                      <w:b/>
                      <w:bCs/>
                      <w:color w:val="000000"/>
                      <w:sz w:val="22"/>
                      <w:szCs w:val="22"/>
                    </w:rPr>
                    <w:t xml:space="preserve">Podstawowy moduł obrazowania powinien obejmować: </w:t>
                  </w:r>
                </w:p>
                <w:p w14:paraId="00CB55F9"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-rozdzielczość obrazu do 1024 x 1024 pikseli, </w:t>
                  </w:r>
                </w:p>
                <w:p w14:paraId="13ADDE91"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-standardowe skanowanie liniowe, </w:t>
                  </w:r>
                </w:p>
                <w:p w14:paraId="1040217E"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-rejestracja i obrazowanie do sześciu kanałów danych jednocześnie. </w:t>
                  </w:r>
                </w:p>
                <w:p w14:paraId="0751A253"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b/>
                      <w:bCs/>
                      <w:color w:val="000000"/>
                      <w:sz w:val="22"/>
                      <w:szCs w:val="22"/>
                    </w:rPr>
                    <w:t xml:space="preserve">Podstawowy moduł spektroskopii powinien obejmować: </w:t>
                  </w:r>
                </w:p>
                <w:p w14:paraId="61CD072E"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-możliwość rejestracji danych spektroskopowych w pojedynczych punktach, </w:t>
                  </w:r>
                </w:p>
                <w:p w14:paraId="11995AAD" w14:textId="77777777" w:rsidR="00AC5386" w:rsidRPr="00AC5386" w:rsidRDefault="00AC5386" w:rsidP="00AC5386">
                  <w:pPr>
                    <w:widowControl/>
                    <w:suppressAutoHyphens w:val="0"/>
                    <w:autoSpaceDE w:val="0"/>
                    <w:autoSpaceDN w:val="0"/>
                    <w:adjustRightInd w:val="0"/>
                    <w:jc w:val="both"/>
                    <w:rPr>
                      <w:color w:val="000000"/>
                      <w:sz w:val="22"/>
                      <w:szCs w:val="22"/>
                    </w:rPr>
                  </w:pPr>
                  <w:r w:rsidRPr="00AC5386">
                    <w:rPr>
                      <w:color w:val="000000"/>
                      <w:sz w:val="22"/>
                      <w:szCs w:val="22"/>
                    </w:rPr>
                    <w:t xml:space="preserve">-obrazowania z jednoczesnym rejestrowaniem danych spektroskopowych w równomiernej siatce do 64 x 64 punktów (4x4,8x8,16x16,32x32,64x64). </w:t>
                  </w:r>
                </w:p>
              </w:tc>
            </w:tr>
          </w:tbl>
          <w:p w14:paraId="79AC4FF9" w14:textId="47FBE580" w:rsidR="00AC5386" w:rsidRPr="00AC5386" w:rsidRDefault="00AC5386" w:rsidP="00AC5386">
            <w:pPr>
              <w:widowControl/>
              <w:suppressAutoHyphens w:val="0"/>
              <w:autoSpaceDE w:val="0"/>
              <w:autoSpaceDN w:val="0"/>
              <w:adjustRightInd w:val="0"/>
              <w:jc w:val="both"/>
              <w:rPr>
                <w:color w:val="000000"/>
                <w:sz w:val="22"/>
                <w:szCs w:val="22"/>
              </w:rPr>
            </w:pPr>
          </w:p>
        </w:tc>
      </w:tr>
    </w:tbl>
    <w:p w14:paraId="17194FC2" w14:textId="41157B0D" w:rsidR="004C5E2A" w:rsidRPr="00AC5386" w:rsidRDefault="004C5E2A" w:rsidP="004C5E2A">
      <w:pPr>
        <w:jc w:val="both"/>
        <w:rPr>
          <w:b/>
          <w:sz w:val="22"/>
          <w:szCs w:val="22"/>
        </w:rPr>
      </w:pPr>
    </w:p>
    <w:p w14:paraId="701E76B0" w14:textId="49F910EB" w:rsidR="004C5E2A" w:rsidRPr="00AC5386" w:rsidRDefault="004C5E2A" w:rsidP="004C5E2A">
      <w:pPr>
        <w:jc w:val="both"/>
        <w:rPr>
          <w:bCs/>
          <w:sz w:val="22"/>
          <w:szCs w:val="22"/>
        </w:rPr>
      </w:pPr>
      <w:r w:rsidRPr="00AC5386">
        <w:rPr>
          <w:bCs/>
          <w:sz w:val="22"/>
          <w:szCs w:val="22"/>
        </w:rPr>
        <w:t xml:space="preserve">Termin realizacji: </w:t>
      </w:r>
      <w:r w:rsidR="00AC5386" w:rsidRPr="00AC5386">
        <w:rPr>
          <w:bCs/>
          <w:sz w:val="22"/>
          <w:szCs w:val="22"/>
        </w:rPr>
        <w:t xml:space="preserve">do </w:t>
      </w:r>
      <w:r w:rsidRPr="00AC5386">
        <w:rPr>
          <w:bCs/>
          <w:sz w:val="22"/>
          <w:szCs w:val="22"/>
        </w:rPr>
        <w:t>1</w:t>
      </w:r>
      <w:r w:rsidR="00AC5386" w:rsidRPr="00AC5386">
        <w:rPr>
          <w:bCs/>
          <w:sz w:val="22"/>
          <w:szCs w:val="22"/>
        </w:rPr>
        <w:t>2</w:t>
      </w:r>
      <w:r w:rsidRPr="00AC5386">
        <w:rPr>
          <w:bCs/>
          <w:sz w:val="22"/>
          <w:szCs w:val="22"/>
        </w:rPr>
        <w:t xml:space="preserve"> tygodni</w:t>
      </w:r>
    </w:p>
    <w:p w14:paraId="0228F564" w14:textId="1FC6471F" w:rsidR="004C5E2A" w:rsidRPr="00AC5386" w:rsidRDefault="004C5E2A" w:rsidP="004C5E2A">
      <w:pPr>
        <w:jc w:val="both"/>
        <w:rPr>
          <w:bCs/>
          <w:sz w:val="22"/>
          <w:szCs w:val="22"/>
        </w:rPr>
      </w:pPr>
      <w:r w:rsidRPr="00AC5386">
        <w:rPr>
          <w:bCs/>
          <w:sz w:val="22"/>
          <w:szCs w:val="22"/>
        </w:rPr>
        <w:t xml:space="preserve">Gwarancja: </w:t>
      </w:r>
      <w:r w:rsidR="003C5F70" w:rsidRPr="00AC5386">
        <w:rPr>
          <w:bCs/>
          <w:sz w:val="22"/>
          <w:szCs w:val="22"/>
        </w:rPr>
        <w:t xml:space="preserve">min. </w:t>
      </w:r>
      <w:r w:rsidRPr="00AC5386">
        <w:rPr>
          <w:bCs/>
          <w:sz w:val="22"/>
          <w:szCs w:val="22"/>
        </w:rPr>
        <w:t>12 miesięcy</w:t>
      </w:r>
    </w:p>
    <w:p w14:paraId="598D7944" w14:textId="237206E3" w:rsidR="00FE6C51" w:rsidRDefault="00FE6C51" w:rsidP="00873F25">
      <w:pPr>
        <w:ind w:left="709" w:hanging="349"/>
        <w:jc w:val="both"/>
        <w:rPr>
          <w:b/>
          <w:sz w:val="22"/>
          <w:szCs w:val="22"/>
        </w:rPr>
      </w:pPr>
    </w:p>
    <w:p w14:paraId="687EFC7E" w14:textId="6AA9594B" w:rsidR="00FE6C51" w:rsidRDefault="00FE6C51" w:rsidP="00873F25">
      <w:pPr>
        <w:ind w:left="709" w:hanging="349"/>
        <w:jc w:val="both"/>
        <w:rPr>
          <w:b/>
          <w:sz w:val="22"/>
          <w:szCs w:val="22"/>
        </w:rPr>
      </w:pPr>
    </w:p>
    <w:p w14:paraId="770F881A" w14:textId="2FA7DCED" w:rsidR="008447AE" w:rsidRDefault="008447AE" w:rsidP="000B67C8">
      <w:pPr>
        <w:spacing w:line="276" w:lineRule="auto"/>
        <w:jc w:val="both"/>
        <w:rPr>
          <w:b/>
        </w:rPr>
      </w:pPr>
    </w:p>
    <w:p w14:paraId="55D34417" w14:textId="24E817F3" w:rsidR="00AC5386" w:rsidRDefault="00AC5386" w:rsidP="000B67C8">
      <w:pPr>
        <w:spacing w:line="276" w:lineRule="auto"/>
        <w:jc w:val="both"/>
        <w:rPr>
          <w:b/>
        </w:rPr>
      </w:pPr>
    </w:p>
    <w:p w14:paraId="76EB86D6" w14:textId="44A0BD79" w:rsidR="00AC5386" w:rsidRDefault="00AC5386" w:rsidP="000B67C8">
      <w:pPr>
        <w:spacing w:line="276" w:lineRule="auto"/>
        <w:jc w:val="both"/>
        <w:rPr>
          <w:b/>
        </w:rPr>
      </w:pPr>
    </w:p>
    <w:p w14:paraId="65919D00" w14:textId="1E41053C" w:rsidR="00AC5386" w:rsidRDefault="00AC5386" w:rsidP="000B67C8">
      <w:pPr>
        <w:spacing w:line="276" w:lineRule="auto"/>
        <w:jc w:val="both"/>
        <w:rPr>
          <w:b/>
        </w:rPr>
      </w:pPr>
    </w:p>
    <w:p w14:paraId="3F72886B" w14:textId="27E83E80" w:rsidR="00AC5386" w:rsidRDefault="00AC5386" w:rsidP="000B67C8">
      <w:pPr>
        <w:spacing w:line="276" w:lineRule="auto"/>
        <w:jc w:val="both"/>
        <w:rPr>
          <w:b/>
        </w:rPr>
      </w:pPr>
    </w:p>
    <w:p w14:paraId="13B26EDF" w14:textId="3F542798" w:rsidR="00AC5386" w:rsidRDefault="00AC5386" w:rsidP="000B67C8">
      <w:pPr>
        <w:spacing w:line="276" w:lineRule="auto"/>
        <w:jc w:val="both"/>
        <w:rPr>
          <w:b/>
        </w:rPr>
      </w:pPr>
    </w:p>
    <w:p w14:paraId="1A7FD01B" w14:textId="345F6623" w:rsidR="00AC5386" w:rsidRDefault="00AC5386" w:rsidP="000B67C8">
      <w:pPr>
        <w:spacing w:line="276" w:lineRule="auto"/>
        <w:jc w:val="both"/>
        <w:rPr>
          <w:b/>
        </w:rPr>
      </w:pPr>
    </w:p>
    <w:p w14:paraId="4ADE2DBF" w14:textId="488DDAD8" w:rsidR="00AC5386" w:rsidRDefault="00AC5386" w:rsidP="000B67C8">
      <w:pPr>
        <w:spacing w:line="276" w:lineRule="auto"/>
        <w:jc w:val="both"/>
        <w:rPr>
          <w:b/>
        </w:rPr>
      </w:pPr>
    </w:p>
    <w:p w14:paraId="05115DE0" w14:textId="064AFFD8" w:rsidR="00AC5386" w:rsidRDefault="00AC5386" w:rsidP="000B67C8">
      <w:pPr>
        <w:spacing w:line="276" w:lineRule="auto"/>
        <w:jc w:val="both"/>
        <w:rPr>
          <w:b/>
        </w:rPr>
      </w:pPr>
    </w:p>
    <w:p w14:paraId="0645AE0E" w14:textId="3A33057C" w:rsidR="00AC5386" w:rsidRDefault="00AC5386" w:rsidP="000B67C8">
      <w:pPr>
        <w:spacing w:line="276" w:lineRule="auto"/>
        <w:jc w:val="both"/>
        <w:rPr>
          <w:b/>
        </w:rPr>
      </w:pPr>
    </w:p>
    <w:p w14:paraId="52663AF1" w14:textId="36F001AC" w:rsidR="00AC5386" w:rsidRDefault="00AC5386" w:rsidP="000B67C8">
      <w:pPr>
        <w:spacing w:line="276" w:lineRule="auto"/>
        <w:jc w:val="both"/>
        <w:rPr>
          <w:b/>
        </w:rPr>
      </w:pPr>
    </w:p>
    <w:p w14:paraId="307D0052" w14:textId="468225A7" w:rsidR="00AC5386" w:rsidRDefault="00AC5386" w:rsidP="000B67C8">
      <w:pPr>
        <w:spacing w:line="276" w:lineRule="auto"/>
        <w:jc w:val="both"/>
        <w:rPr>
          <w:b/>
        </w:rPr>
      </w:pPr>
    </w:p>
    <w:p w14:paraId="09EB45AC" w14:textId="21DC8E56" w:rsidR="00AC5386" w:rsidRDefault="00AC5386" w:rsidP="000B67C8">
      <w:pPr>
        <w:spacing w:line="276" w:lineRule="auto"/>
        <w:jc w:val="both"/>
        <w:rPr>
          <w:b/>
        </w:rPr>
      </w:pPr>
    </w:p>
    <w:p w14:paraId="254D2B39" w14:textId="1C7FE31B" w:rsidR="00AC5386" w:rsidRDefault="00AC5386" w:rsidP="000B67C8">
      <w:pPr>
        <w:spacing w:line="276" w:lineRule="auto"/>
        <w:jc w:val="both"/>
        <w:rPr>
          <w:b/>
        </w:rPr>
      </w:pPr>
    </w:p>
    <w:p w14:paraId="71383B87" w14:textId="6C42F2F5" w:rsidR="00AC5386" w:rsidRDefault="00AC5386" w:rsidP="000B67C8">
      <w:pPr>
        <w:spacing w:line="276" w:lineRule="auto"/>
        <w:jc w:val="both"/>
        <w:rPr>
          <w:b/>
        </w:rPr>
      </w:pPr>
    </w:p>
    <w:p w14:paraId="5F6F8B8D" w14:textId="55498573" w:rsidR="003C0F8A" w:rsidRDefault="003C0F8A" w:rsidP="000B67C8">
      <w:pPr>
        <w:spacing w:line="276" w:lineRule="auto"/>
        <w:jc w:val="both"/>
        <w:rPr>
          <w:b/>
        </w:rPr>
      </w:pPr>
    </w:p>
    <w:p w14:paraId="009175D5" w14:textId="676212D1" w:rsidR="003C0F8A" w:rsidRDefault="003C0F8A" w:rsidP="000B67C8">
      <w:pPr>
        <w:spacing w:line="276" w:lineRule="auto"/>
        <w:jc w:val="both"/>
        <w:rPr>
          <w:b/>
        </w:rPr>
      </w:pPr>
    </w:p>
    <w:p w14:paraId="3878BCBC" w14:textId="0AED5151" w:rsidR="003C0F8A" w:rsidRDefault="003C0F8A" w:rsidP="000B67C8">
      <w:pPr>
        <w:spacing w:line="276" w:lineRule="auto"/>
        <w:jc w:val="both"/>
        <w:rPr>
          <w:b/>
        </w:rPr>
      </w:pPr>
    </w:p>
    <w:p w14:paraId="4D553BCF" w14:textId="77777777" w:rsidR="003C0F8A" w:rsidRDefault="003C0F8A" w:rsidP="000B67C8">
      <w:pPr>
        <w:spacing w:line="276" w:lineRule="auto"/>
        <w:jc w:val="both"/>
        <w:rPr>
          <w:b/>
        </w:rPr>
      </w:pPr>
    </w:p>
    <w:p w14:paraId="4FC30589" w14:textId="07B84139" w:rsidR="00AC5386" w:rsidRDefault="00AC5386" w:rsidP="000B67C8">
      <w:pPr>
        <w:spacing w:line="276" w:lineRule="auto"/>
        <w:jc w:val="both"/>
        <w:rPr>
          <w:b/>
        </w:rPr>
      </w:pPr>
    </w:p>
    <w:p w14:paraId="42AAE320" w14:textId="30D81E0A" w:rsidR="00AC5386" w:rsidRDefault="00AC5386" w:rsidP="000B67C8">
      <w:pPr>
        <w:spacing w:line="276" w:lineRule="auto"/>
        <w:jc w:val="both"/>
        <w:rPr>
          <w:b/>
        </w:rPr>
      </w:pPr>
    </w:p>
    <w:p w14:paraId="63167DFD" w14:textId="6F7B097C" w:rsidR="00097B64" w:rsidRPr="000A5B41" w:rsidRDefault="00097B64" w:rsidP="000A5B41">
      <w:pPr>
        <w:jc w:val="right"/>
        <w:rPr>
          <w:rFonts w:ascii="Arial" w:hAnsi="Arial" w:cs="Arial"/>
          <w:sz w:val="22"/>
          <w:szCs w:val="22"/>
        </w:rPr>
      </w:pPr>
      <w:r w:rsidRPr="00E212E1">
        <w:rPr>
          <w:b/>
          <w:sz w:val="22"/>
          <w:szCs w:val="22"/>
        </w:rPr>
        <w:t>Załącznik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6E68B51B"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0A5B41">
        <w:rPr>
          <w:i/>
          <w:sz w:val="22"/>
          <w:szCs w:val="22"/>
        </w:rPr>
        <w:t xml:space="preserve">        </w:t>
      </w:r>
      <w:r w:rsidRPr="00E212E1">
        <w:rPr>
          <w:b/>
          <w:sz w:val="22"/>
          <w:szCs w:val="22"/>
        </w:rPr>
        <w:t xml:space="preserve">Uniwersytet Jagielloński </w:t>
      </w:r>
    </w:p>
    <w:p w14:paraId="03A483A6" w14:textId="615BD01E"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0A5B41">
        <w:rPr>
          <w:b/>
          <w:bCs/>
          <w:sz w:val="22"/>
          <w:szCs w:val="22"/>
        </w:rPr>
        <w:t xml:space="preserve">         </w:t>
      </w:r>
      <w:r w:rsidRPr="00E212E1">
        <w:rPr>
          <w:b/>
          <w:bCs/>
          <w:sz w:val="22"/>
          <w:szCs w:val="22"/>
        </w:rPr>
        <w:t xml:space="preserve"> </w:t>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542AB797"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Nazwa (Firma) Wykonawcy – </w:t>
      </w:r>
    </w:p>
    <w:p w14:paraId="05D1F10E"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6219475A"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siedziby – </w:t>
      </w:r>
    </w:p>
    <w:p w14:paraId="7ED33A68"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0874AB82"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do korespondencji – </w:t>
      </w:r>
    </w:p>
    <w:p w14:paraId="7EE45A49" w14:textId="77777777" w:rsidR="00097B64" w:rsidRPr="00E212E1" w:rsidRDefault="00097B64" w:rsidP="00097B64">
      <w:pPr>
        <w:widowControl/>
        <w:suppressAutoHyphens w:val="0"/>
        <w:spacing w:line="360" w:lineRule="auto"/>
        <w:ind w:left="1079" w:hanging="540"/>
        <w:jc w:val="both"/>
        <w:rPr>
          <w:sz w:val="22"/>
          <w:szCs w:val="22"/>
          <w:lang w:val="de-DE"/>
        </w:rPr>
      </w:pPr>
      <w:r w:rsidRPr="00E212E1">
        <w:rPr>
          <w:sz w:val="22"/>
          <w:szCs w:val="22"/>
          <w:lang w:val="de-DE"/>
        </w:rPr>
        <w:t>…………………………………………………………………………………………..…………,</w:t>
      </w:r>
    </w:p>
    <w:p w14:paraId="1968AE57"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 xml:space="preserve">Tel. </w:t>
      </w:r>
      <w:r w:rsidRPr="00E212E1">
        <w:rPr>
          <w:sz w:val="22"/>
          <w:szCs w:val="22"/>
          <w:lang w:val="de-DE"/>
        </w:rPr>
        <w:t>–</w:t>
      </w:r>
      <w:r w:rsidRPr="00E212E1">
        <w:rPr>
          <w:sz w:val="22"/>
          <w:szCs w:val="22"/>
          <w:lang w:val="pt-BR"/>
        </w:rPr>
        <w:t xml:space="preserve"> ....................................................; faks </w:t>
      </w:r>
      <w:r w:rsidRPr="00E212E1">
        <w:rPr>
          <w:sz w:val="22"/>
          <w:szCs w:val="22"/>
          <w:lang w:val="de-DE"/>
        </w:rPr>
        <w:t>–</w:t>
      </w:r>
      <w:r w:rsidRPr="00E212E1">
        <w:rPr>
          <w:sz w:val="22"/>
          <w:szCs w:val="22"/>
          <w:lang w:val="pt-BR"/>
        </w:rPr>
        <w:t xml:space="preserve"> .....................................................;</w:t>
      </w:r>
    </w:p>
    <w:p w14:paraId="5FF4F0FB"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E-mail: .................................................;</w:t>
      </w:r>
    </w:p>
    <w:p w14:paraId="52CDC1EC" w14:textId="77777777" w:rsidR="00097B64" w:rsidRPr="00E212E1" w:rsidRDefault="00097B64" w:rsidP="00097B64">
      <w:pPr>
        <w:widowControl/>
        <w:suppressAutoHyphens w:val="0"/>
        <w:spacing w:line="360" w:lineRule="auto"/>
        <w:ind w:left="1079" w:hanging="540"/>
        <w:jc w:val="both"/>
        <w:outlineLvl w:val="0"/>
        <w:rPr>
          <w:sz w:val="22"/>
          <w:szCs w:val="22"/>
          <w:lang w:val="de-DE"/>
        </w:rPr>
      </w:pPr>
      <w:r w:rsidRPr="00E212E1">
        <w:rPr>
          <w:sz w:val="22"/>
          <w:szCs w:val="22"/>
          <w:lang w:val="de-DE"/>
        </w:rPr>
        <w:t>NIP – ....................................................; REGON – ..............................................;</w:t>
      </w: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3AE83466" w14:textId="743373DB" w:rsidR="00431DC7" w:rsidRDefault="00097B64" w:rsidP="000B67C8">
      <w:pPr>
        <w:jc w:val="both"/>
        <w:rPr>
          <w:i/>
          <w:iCs/>
          <w:sz w:val="21"/>
          <w:szCs w:val="21"/>
          <w:u w:val="single"/>
        </w:rPr>
      </w:pPr>
      <w:r w:rsidRPr="00E212E1">
        <w:rPr>
          <w:i/>
          <w:sz w:val="22"/>
          <w:u w:val="single"/>
        </w:rPr>
        <w:t>Nawiązując do zaproszenia do złożenia oferty na</w:t>
      </w:r>
      <w:r w:rsidR="00890ECF" w:rsidRPr="00E212E1">
        <w:rPr>
          <w:i/>
          <w:iCs/>
          <w:sz w:val="21"/>
          <w:szCs w:val="21"/>
          <w:u w:val="single"/>
        </w:rPr>
        <w:t xml:space="preserve"> wyłonienie Wykonawcy </w:t>
      </w:r>
      <w:r w:rsidR="003C0F8A" w:rsidRPr="003C0F8A">
        <w:rPr>
          <w:i/>
          <w:iCs/>
          <w:sz w:val="21"/>
          <w:szCs w:val="21"/>
          <w:u w:val="single"/>
        </w:rPr>
        <w:t>w zakresie dostawy elektroniki R10 Basic RHK na potrzeby Instytutu Fizyki Uniwersytetu Jagiellońskiego w Krakowie</w:t>
      </w:r>
      <w:r w:rsidR="003C0F8A">
        <w:rPr>
          <w:i/>
          <w:iCs/>
          <w:sz w:val="21"/>
          <w:szCs w:val="21"/>
          <w:u w:val="single"/>
        </w:rPr>
        <w:t>,</w:t>
      </w:r>
    </w:p>
    <w:p w14:paraId="3BC984A8" w14:textId="77777777" w:rsidR="000B67C8" w:rsidRPr="00E212E1" w:rsidRDefault="000B67C8" w:rsidP="000B67C8">
      <w:pPr>
        <w:jc w:val="both"/>
        <w:rPr>
          <w:i/>
          <w:sz w:val="22"/>
          <w:u w:val="single"/>
        </w:rPr>
      </w:pPr>
    </w:p>
    <w:p w14:paraId="195C9111" w14:textId="0DB016E8" w:rsidR="00431DC7" w:rsidRPr="000A5B41" w:rsidRDefault="00431DC7" w:rsidP="000A5B41">
      <w:pPr>
        <w:pStyle w:val="Akapitzlist"/>
        <w:numPr>
          <w:ilvl w:val="0"/>
          <w:numId w:val="30"/>
        </w:numPr>
        <w:spacing w:line="240" w:lineRule="auto"/>
        <w:jc w:val="both"/>
        <w:rPr>
          <w:rFonts w:ascii="Times New Roman" w:hAnsi="Times New Roman"/>
          <w:iCs/>
        </w:rPr>
      </w:pPr>
      <w:r w:rsidRPr="00E212E1">
        <w:rPr>
          <w:rFonts w:ascii="Times New Roman" w:hAnsi="Times New Roman"/>
          <w:iCs/>
        </w:rPr>
        <w:t xml:space="preserve">oferujemy wykonanie całości przedmiotu zamówienia za łączną </w:t>
      </w:r>
      <w:r w:rsidRPr="00E212E1">
        <w:rPr>
          <w:rFonts w:ascii="Times New Roman" w:hAnsi="Times New Roman"/>
          <w:b/>
          <w:bCs/>
          <w:iCs/>
        </w:rPr>
        <w:t>kwotę netto ......................................</w:t>
      </w:r>
      <w:r w:rsidR="000A5B41">
        <w:rPr>
          <w:rFonts w:ascii="Times New Roman" w:hAnsi="Times New Roman"/>
          <w:b/>
          <w:bCs/>
          <w:iCs/>
        </w:rPr>
        <w:t xml:space="preserve">* plus należny podatek VAT, co daje kwotę brutto ……………..* (słownie……………..*) </w:t>
      </w:r>
      <w:r w:rsidR="00D036BF" w:rsidRPr="00E212E1">
        <w:rPr>
          <w:rFonts w:ascii="Times New Roman" w:hAnsi="Times New Roman"/>
        </w:rPr>
        <w:t xml:space="preserve">przy czym podana cena obejmuje wszelkie koszty wskazane w pkt </w:t>
      </w:r>
      <w:r w:rsidR="000A5B41">
        <w:rPr>
          <w:rFonts w:ascii="Times New Roman" w:hAnsi="Times New Roman"/>
        </w:rPr>
        <w:br/>
      </w:r>
      <w:r w:rsidR="00D036BF" w:rsidRPr="000A5B41">
        <w:rPr>
          <w:rFonts w:ascii="Times New Roman" w:hAnsi="Times New Roman"/>
        </w:rPr>
        <w:t>8) 1. Zaproszenia</w:t>
      </w:r>
      <w:r w:rsidR="00D036BF" w:rsidRPr="000A5B41" w:rsidDel="00D036BF">
        <w:rPr>
          <w:b/>
          <w:bCs/>
          <w:iCs/>
        </w:rPr>
        <w:t xml:space="preserve"> </w:t>
      </w:r>
    </w:p>
    <w:p w14:paraId="7B04C572" w14:textId="5BD06EA7"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 xml:space="preserve">oświadczamy, iż oferujemy co najmniej </w:t>
      </w:r>
      <w:r w:rsidR="00F6182E">
        <w:rPr>
          <w:rFonts w:ascii="Times New Roman" w:hAnsi="Times New Roman"/>
          <w:iCs/>
        </w:rPr>
        <w:t>12</w:t>
      </w:r>
      <w:r w:rsidRPr="00E212E1">
        <w:rPr>
          <w:rFonts w:ascii="Times New Roman" w:hAnsi="Times New Roman"/>
          <w:iCs/>
        </w:rPr>
        <w:t xml:space="preserve"> miesięczną gwarancję na zasadach i warunkach wskazanych w Zaproszeniu wraz z załącznikami,</w:t>
      </w:r>
    </w:p>
    <w:p w14:paraId="347A467F" w14:textId="46AABF5C"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 xml:space="preserve">oferujemy termin realizacji zamówienia do </w:t>
      </w:r>
      <w:r w:rsidR="00AC5386">
        <w:rPr>
          <w:rFonts w:ascii="Times New Roman" w:hAnsi="Times New Roman"/>
          <w:iCs/>
        </w:rPr>
        <w:t>12 tygodni</w:t>
      </w:r>
      <w:r w:rsidRPr="00E212E1">
        <w:rPr>
          <w:rFonts w:ascii="Times New Roman" w:hAnsi="Times New Roman"/>
          <w:iCs/>
        </w:rPr>
        <w:t>, licząc od daty udzielenia zamówienia, tj. zawarcia umowy,</w:t>
      </w:r>
    </w:p>
    <w:p w14:paraId="18DEEAD7" w14:textId="71AC7A4E"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oświadczamy, że zapoznaliśmy się z postanowieniami Zaproszenia i uznajemy się za związanych określonymi w nim warunkami i zasadami postępowania,</w:t>
      </w:r>
    </w:p>
    <w:p w14:paraId="563D874C" w14:textId="3928EA89"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rPr>
        <w:t>oświadczamy, że jesteśmy związani niniejszą ofertą przez okres 30 dni od daty jej otwarcia,</w:t>
      </w:r>
    </w:p>
    <w:p w14:paraId="71BA5140" w14:textId="3881D4BB"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lang w:eastAsia="pl-PL"/>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005824E0" w:rsidRPr="00E212E1">
        <w:rPr>
          <w:rFonts w:ascii="Times New Roman" w:hAnsi="Times New Roman"/>
          <w:lang w:eastAsia="pl-PL"/>
        </w:rPr>
        <w:br/>
      </w:r>
      <w:r w:rsidRPr="00E212E1">
        <w:rPr>
          <w:rFonts w:ascii="Times New Roman" w:hAnsi="Times New Roman"/>
          <w:lang w:eastAsia="pl-PL"/>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30A4A783" w14:textId="66A10440" w:rsidR="00097B64" w:rsidRPr="00E212E1" w:rsidRDefault="00431DC7" w:rsidP="00E27DD0">
      <w:pPr>
        <w:widowControl/>
        <w:numPr>
          <w:ilvl w:val="0"/>
          <w:numId w:val="30"/>
        </w:numPr>
        <w:suppressAutoHyphens w:val="0"/>
        <w:jc w:val="both"/>
        <w:rPr>
          <w:sz w:val="22"/>
          <w:szCs w:val="22"/>
        </w:rPr>
      </w:pPr>
      <w:r w:rsidRPr="00E212E1">
        <w:rPr>
          <w:sz w:val="22"/>
          <w:szCs w:val="22"/>
        </w:rPr>
        <w:t xml:space="preserve">oświadczamy, iż nie podlegamy wykluczeniu na podstawie art. 7 ust. 1 ustawy z dnia 13 kwietnia 2022 r. o szczególnych rozwiązaniach w zakresie przeciwdziałania wspieraniu </w:t>
      </w:r>
      <w:r w:rsidRPr="00E212E1">
        <w:rPr>
          <w:sz w:val="22"/>
          <w:szCs w:val="22"/>
        </w:rPr>
        <w:lastRenderedPageBreak/>
        <w:t xml:space="preserve">agresji na Ukrainę oraz służących ochronie bezpieczeństwa narodowego (Dz.U. z 2022 r., poz. 835), tj.: </w:t>
      </w:r>
    </w:p>
    <w:p w14:paraId="02B5EBB6" w14:textId="77777777"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41258910" w:rsidR="00E439B6"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000D3615" w:rsidRPr="00E212E1">
        <w:rPr>
          <w:rFonts w:ascii="Times New Roman" w:hAnsi="Times New Roman"/>
        </w:rPr>
        <w:br/>
      </w:r>
      <w:r w:rsidRPr="00E212E1">
        <w:rPr>
          <w:rFonts w:ascii="Times New Roman" w:hAnsi="Times New Roman"/>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4CBB72A4"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000D3615" w:rsidRPr="00E212E1">
        <w:rPr>
          <w:rFonts w:ascii="Times New Roman" w:hAnsi="Times New Roman"/>
        </w:rPr>
        <w:br/>
      </w:r>
      <w:r w:rsidRPr="00E212E1">
        <w:rPr>
          <w:rFonts w:ascii="Times New Roman" w:hAnsi="Times New Roman"/>
        </w:rP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C7AE3A7" w14:textId="6A68D47E"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xml:space="preserve">): </w:t>
      </w:r>
      <w:r w:rsidRPr="00F6182E">
        <w:rPr>
          <w:rFonts w:ascii="Times New Roman" w:hAnsi="Times New Roman"/>
          <w:i/>
          <w:iCs/>
        </w:rPr>
        <w:t>mikroprzedsiębiorstwem; małym przedsiębiorstwem; średnim przedsiębiorstwem; jednoosobową działalność gospodarcza; osoba fizyczna nieprowadząca działalności gospodarczej; inny rodzaj, (jaki)…………………..</w:t>
      </w:r>
    </w:p>
    <w:p w14:paraId="5C638EE2" w14:textId="30E29AAF"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Osobą do kontaktów i realizacji ze strony Wykonawcy jest: Pan/Pani…………….., tel.………..,email:</w:t>
      </w:r>
    </w:p>
    <w:p w14:paraId="6839B25D" w14:textId="77777777"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Załączniki do formularza oferty:</w:t>
      </w:r>
    </w:p>
    <w:p w14:paraId="087C93B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2E3ADB7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23017EB4"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41A11B64" w14:textId="1FCBF193" w:rsidR="00097B64" w:rsidRPr="00E212E1" w:rsidRDefault="00431DC7" w:rsidP="00C2142C">
      <w:pPr>
        <w:pStyle w:val="Akapitzlist"/>
        <w:numPr>
          <w:ilvl w:val="0"/>
          <w:numId w:val="12"/>
        </w:numPr>
        <w:spacing w:after="0" w:line="240" w:lineRule="auto"/>
        <w:ind w:left="851" w:right="-40" w:hanging="357"/>
        <w:jc w:val="both"/>
        <w:rPr>
          <w:rFonts w:ascii="Times New Roman" w:hAnsi="Times New Roman"/>
          <w:b/>
        </w:rPr>
      </w:pPr>
      <w:r w:rsidRPr="00E212E1">
        <w:rPr>
          <w:rFonts w:ascii="Times New Roman" w:hAnsi="Times New Roman"/>
          <w:b/>
        </w:rPr>
        <w:t xml:space="preserve">Inne (…) </w:t>
      </w:r>
    </w:p>
    <w:p w14:paraId="5CA49E6C" w14:textId="77777777" w:rsidR="00097B64" w:rsidRPr="00E212E1" w:rsidRDefault="00097B64" w:rsidP="004C0A94">
      <w:pPr>
        <w:widowControl/>
        <w:tabs>
          <w:tab w:val="left" w:pos="540"/>
        </w:tabs>
        <w:suppressAutoHyphens w:val="0"/>
        <w:ind w:left="786"/>
        <w:jc w:val="both"/>
        <w:rPr>
          <w:b/>
          <w:bCs/>
          <w:i/>
          <w:iCs/>
          <w:sz w:val="22"/>
          <w:u w:val="single"/>
        </w:rPr>
      </w:pPr>
    </w:p>
    <w:p w14:paraId="325E7FEF" w14:textId="77777777" w:rsidR="00097B64" w:rsidRPr="00E212E1" w:rsidRDefault="00097B64" w:rsidP="00431DC7">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6E5EC079" w14:textId="77777777" w:rsidR="00097B64" w:rsidRPr="00E212E1" w:rsidRDefault="00097B64" w:rsidP="004C0A94">
      <w:pPr>
        <w:widowControl/>
        <w:suppressAutoHyphens w:val="0"/>
        <w:ind w:left="966"/>
        <w:jc w:val="both"/>
        <w:outlineLvl w:val="0"/>
        <w:rPr>
          <w:i/>
          <w:iCs/>
          <w:sz w:val="20"/>
          <w:szCs w:val="20"/>
        </w:rPr>
      </w:pPr>
    </w:p>
    <w:p w14:paraId="440ADB31" w14:textId="77777777" w:rsidR="00097B64" w:rsidRPr="00E212E1" w:rsidRDefault="00097B64" w:rsidP="004C0A94">
      <w:pPr>
        <w:widowControl/>
        <w:suppressAutoHyphens w:val="0"/>
        <w:ind w:left="966"/>
        <w:jc w:val="both"/>
        <w:outlineLvl w:val="0"/>
        <w:rPr>
          <w:i/>
          <w:iCs/>
          <w:sz w:val="22"/>
        </w:rPr>
      </w:pPr>
    </w:p>
    <w:p w14:paraId="6F87BCBE" w14:textId="77777777" w:rsidR="00097B64" w:rsidRPr="00E212E1" w:rsidRDefault="00097B64" w:rsidP="004C0A94">
      <w:pPr>
        <w:widowControl/>
        <w:suppressAutoHyphens w:val="0"/>
        <w:ind w:left="966"/>
        <w:jc w:val="both"/>
        <w:outlineLvl w:val="0"/>
        <w:rPr>
          <w:i/>
          <w:iCs/>
          <w:sz w:val="22"/>
        </w:rPr>
      </w:pPr>
      <w:r w:rsidRPr="00E212E1">
        <w:rPr>
          <w:i/>
          <w:iCs/>
          <w:sz w:val="22"/>
        </w:rPr>
        <w:t>Miejscowość.................................................dnia...................................... roku.</w:t>
      </w:r>
    </w:p>
    <w:p w14:paraId="4560ABFA" w14:textId="77777777" w:rsidR="00097B64" w:rsidRPr="00E212E1" w:rsidRDefault="00097B64" w:rsidP="004C0A94">
      <w:pPr>
        <w:widowControl/>
        <w:suppressAutoHyphens w:val="0"/>
        <w:ind w:left="4674" w:firstLine="708"/>
        <w:jc w:val="right"/>
        <w:rPr>
          <w:i/>
          <w:iCs/>
          <w:sz w:val="22"/>
        </w:rPr>
      </w:pPr>
      <w:r w:rsidRPr="00E212E1">
        <w:rPr>
          <w:i/>
          <w:iCs/>
          <w:sz w:val="22"/>
        </w:rPr>
        <w:t xml:space="preserve"> </w:t>
      </w:r>
    </w:p>
    <w:p w14:paraId="6A8317C7" w14:textId="77777777" w:rsidR="005824E0" w:rsidRPr="00E212E1" w:rsidRDefault="005824E0" w:rsidP="004C0A94">
      <w:pPr>
        <w:widowControl/>
        <w:suppressAutoHyphens w:val="0"/>
        <w:ind w:left="4674" w:firstLine="708"/>
        <w:jc w:val="right"/>
        <w:rPr>
          <w:i/>
          <w:iCs/>
          <w:sz w:val="20"/>
          <w:szCs w:val="20"/>
        </w:rPr>
      </w:pPr>
    </w:p>
    <w:p w14:paraId="62332750" w14:textId="08AC54F4" w:rsidR="005824E0" w:rsidRPr="00E212E1" w:rsidRDefault="00FE6C51" w:rsidP="004C0A94">
      <w:pPr>
        <w:widowControl/>
        <w:suppressAutoHyphens w:val="0"/>
        <w:ind w:left="4674" w:firstLine="708"/>
        <w:jc w:val="right"/>
        <w:rPr>
          <w:i/>
          <w:iCs/>
          <w:sz w:val="20"/>
          <w:szCs w:val="20"/>
        </w:rPr>
      </w:pPr>
      <w:r>
        <w:rPr>
          <w:i/>
          <w:iCs/>
          <w:sz w:val="20"/>
          <w:szCs w:val="20"/>
        </w:rPr>
        <w:t>‘</w:t>
      </w:r>
    </w:p>
    <w:p w14:paraId="1D6324C3" w14:textId="77777777" w:rsidR="005824E0" w:rsidRPr="00E212E1" w:rsidRDefault="005824E0" w:rsidP="004C0A94">
      <w:pPr>
        <w:widowControl/>
        <w:suppressAutoHyphens w:val="0"/>
        <w:ind w:left="4674" w:firstLine="708"/>
        <w:jc w:val="right"/>
        <w:rPr>
          <w:i/>
          <w:iCs/>
          <w:sz w:val="20"/>
          <w:szCs w:val="20"/>
        </w:rPr>
      </w:pPr>
    </w:p>
    <w:p w14:paraId="52373B90" w14:textId="77777777" w:rsidR="005824E0" w:rsidRPr="00E212E1" w:rsidRDefault="005824E0" w:rsidP="004C0A94">
      <w:pPr>
        <w:widowControl/>
        <w:suppressAutoHyphens w:val="0"/>
        <w:ind w:left="4674" w:firstLine="708"/>
        <w:jc w:val="right"/>
        <w:rPr>
          <w:i/>
          <w:iCs/>
          <w:sz w:val="20"/>
          <w:szCs w:val="20"/>
        </w:rPr>
      </w:pPr>
    </w:p>
    <w:p w14:paraId="6DE5DB0B" w14:textId="77777777" w:rsidR="005824E0" w:rsidRPr="00E212E1" w:rsidRDefault="005824E0" w:rsidP="004C0A94">
      <w:pPr>
        <w:widowControl/>
        <w:suppressAutoHyphens w:val="0"/>
        <w:ind w:left="4674" w:firstLine="708"/>
        <w:jc w:val="right"/>
        <w:rPr>
          <w:i/>
          <w:iCs/>
          <w:sz w:val="20"/>
          <w:szCs w:val="20"/>
        </w:rPr>
      </w:pPr>
    </w:p>
    <w:p w14:paraId="28B25F7A" w14:textId="2BF4EAF1" w:rsidR="00097B64" w:rsidRPr="00E212E1" w:rsidRDefault="00097B64" w:rsidP="004C0A94">
      <w:pPr>
        <w:widowControl/>
        <w:suppressAutoHyphens w:val="0"/>
        <w:ind w:left="4674" w:firstLine="708"/>
        <w:jc w:val="right"/>
        <w:rPr>
          <w:i/>
          <w:iCs/>
          <w:sz w:val="20"/>
          <w:szCs w:val="20"/>
        </w:rPr>
      </w:pPr>
      <w:r w:rsidRPr="00E212E1">
        <w:rPr>
          <w:i/>
          <w:iCs/>
          <w:sz w:val="20"/>
          <w:szCs w:val="20"/>
        </w:rPr>
        <w:t>( podpis osoby uprawnionej do</w:t>
      </w:r>
    </w:p>
    <w:p w14:paraId="5E059400" w14:textId="77777777" w:rsidR="00097B64" w:rsidRPr="00E212E1" w:rsidRDefault="00097B64" w:rsidP="004C0A94">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170BA52F" w14:textId="77777777" w:rsidR="00097B64" w:rsidRPr="00E212E1" w:rsidRDefault="00097B64" w:rsidP="00097B64">
      <w:pPr>
        <w:pStyle w:val="Tekstpodstawowy"/>
        <w:spacing w:line="240" w:lineRule="auto"/>
        <w:outlineLvl w:val="0"/>
        <w:rPr>
          <w:rFonts w:ascii="Times New Roman" w:hAnsi="Times New Roman"/>
          <w:sz w:val="20"/>
          <w:szCs w:val="20"/>
        </w:rPr>
      </w:pPr>
    </w:p>
    <w:p w14:paraId="34CCC61B" w14:textId="77777777" w:rsidR="00097B64" w:rsidRPr="00E212E1" w:rsidRDefault="00097B64" w:rsidP="00097B64">
      <w:pPr>
        <w:pStyle w:val="Tekstpodstawowy"/>
        <w:spacing w:line="240" w:lineRule="auto"/>
        <w:outlineLvl w:val="0"/>
        <w:rPr>
          <w:rFonts w:ascii="Times New Roman" w:hAnsi="Times New Roman"/>
          <w:b/>
          <w:bCs/>
        </w:rPr>
      </w:pPr>
    </w:p>
    <w:p w14:paraId="278834DB" w14:textId="00DCEDDD" w:rsidR="00D36040" w:rsidRPr="00E212E1" w:rsidRDefault="00D36040" w:rsidP="00431DC7">
      <w:pPr>
        <w:pStyle w:val="Tekstpodstawowy"/>
        <w:spacing w:line="240" w:lineRule="auto"/>
        <w:outlineLvl w:val="0"/>
        <w:rPr>
          <w:rFonts w:ascii="Times New Roman" w:hAnsi="Times New Roman"/>
          <w:b/>
          <w:bCs/>
          <w:sz w:val="20"/>
          <w:szCs w:val="20"/>
        </w:rPr>
      </w:pPr>
    </w:p>
    <w:p w14:paraId="369DDD93" w14:textId="614A2346" w:rsidR="00D456E0" w:rsidRPr="00E212E1" w:rsidRDefault="00D456E0" w:rsidP="00431DC7">
      <w:pPr>
        <w:pStyle w:val="Tekstpodstawowy"/>
        <w:spacing w:line="240" w:lineRule="auto"/>
        <w:outlineLvl w:val="0"/>
        <w:rPr>
          <w:rFonts w:ascii="Times New Roman" w:hAnsi="Times New Roman"/>
          <w:b/>
          <w:bCs/>
          <w:sz w:val="20"/>
          <w:szCs w:val="20"/>
        </w:rPr>
      </w:pPr>
    </w:p>
    <w:p w14:paraId="743815AF" w14:textId="22C6B4F7" w:rsidR="00D456E0" w:rsidRDefault="00D456E0" w:rsidP="00431DC7">
      <w:pPr>
        <w:pStyle w:val="Tekstpodstawowy"/>
        <w:spacing w:line="240" w:lineRule="auto"/>
        <w:outlineLvl w:val="0"/>
        <w:rPr>
          <w:rFonts w:ascii="Times New Roman" w:hAnsi="Times New Roman"/>
          <w:b/>
          <w:bCs/>
          <w:sz w:val="20"/>
          <w:szCs w:val="20"/>
        </w:rPr>
      </w:pPr>
    </w:p>
    <w:p w14:paraId="2F6D3A50"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4706F4B0"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3E62C27D"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3D704924" w14:textId="70E5E3D8" w:rsidR="00097B64" w:rsidRPr="00E212E1" w:rsidRDefault="00097B64" w:rsidP="00097B64">
      <w:pPr>
        <w:pStyle w:val="Tekstpodstawowy"/>
        <w:spacing w:line="240" w:lineRule="auto"/>
        <w:ind w:left="540"/>
        <w:jc w:val="right"/>
        <w:outlineLvl w:val="0"/>
        <w:rPr>
          <w:rFonts w:ascii="Times New Roman" w:hAnsi="Times New Roman"/>
          <w:b/>
          <w:bCs/>
          <w:sz w:val="20"/>
          <w:szCs w:val="20"/>
        </w:rPr>
      </w:pPr>
      <w:r w:rsidRPr="00E212E1">
        <w:rPr>
          <w:rFonts w:ascii="Times New Roman" w:hAnsi="Times New Roman"/>
          <w:b/>
          <w:bCs/>
          <w:sz w:val="20"/>
          <w:szCs w:val="20"/>
        </w:rPr>
        <w:lastRenderedPageBreak/>
        <w:t>Załącznik nr 1 do formularza oferty</w:t>
      </w:r>
    </w:p>
    <w:p w14:paraId="17B2AEA4" w14:textId="03E01FD4" w:rsidR="00097B64" w:rsidRPr="00E212E1"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212E1" w:rsidRDefault="004C7D26" w:rsidP="00097B64">
      <w:pPr>
        <w:pStyle w:val="Tekstpodstawowy"/>
        <w:spacing w:line="240" w:lineRule="auto"/>
        <w:ind w:left="540"/>
        <w:rPr>
          <w:rFonts w:ascii="Times New Roman" w:hAnsi="Times New Roman"/>
          <w:i/>
          <w:iCs/>
          <w:sz w:val="20"/>
          <w:szCs w:val="20"/>
        </w:rPr>
      </w:pPr>
    </w:p>
    <w:p w14:paraId="3BC43735" w14:textId="77777777" w:rsidR="00431DC7" w:rsidRPr="00E212E1" w:rsidRDefault="00431DC7" w:rsidP="00431DC7">
      <w:pPr>
        <w:rPr>
          <w:b/>
          <w:bCs/>
          <w:i/>
          <w:iCs/>
          <w:sz w:val="22"/>
          <w:szCs w:val="22"/>
          <w:u w:val="single"/>
        </w:rPr>
      </w:pPr>
      <w:r w:rsidRPr="00E212E1">
        <w:rPr>
          <w:b/>
          <w:bCs/>
          <w:i/>
          <w:iCs/>
          <w:sz w:val="22"/>
          <w:szCs w:val="22"/>
          <w:u w:val="single"/>
        </w:rPr>
        <w:t>OŚWIADCZENIE</w:t>
      </w:r>
    </w:p>
    <w:p w14:paraId="7186C172" w14:textId="77777777" w:rsidR="00431DC7" w:rsidRPr="00E212E1" w:rsidRDefault="00431DC7" w:rsidP="00431DC7">
      <w:pPr>
        <w:jc w:val="both"/>
        <w:rPr>
          <w:b/>
          <w:bCs/>
          <w:i/>
          <w:iCs/>
          <w:sz w:val="22"/>
          <w:szCs w:val="22"/>
          <w:u w:val="single"/>
        </w:rPr>
      </w:pPr>
    </w:p>
    <w:p w14:paraId="59B82068" w14:textId="77777777" w:rsidR="00431DC7" w:rsidRPr="00E212E1" w:rsidRDefault="00431DC7" w:rsidP="00431DC7">
      <w:pPr>
        <w:spacing w:line="360" w:lineRule="auto"/>
        <w:jc w:val="both"/>
        <w:rPr>
          <w:sz w:val="22"/>
          <w:szCs w:val="22"/>
        </w:rPr>
      </w:pPr>
    </w:p>
    <w:p w14:paraId="07C02880" w14:textId="1C34CE96" w:rsidR="00431DC7" w:rsidRPr="00E212E1" w:rsidRDefault="00431DC7" w:rsidP="00431DC7">
      <w:pPr>
        <w:spacing w:line="360" w:lineRule="auto"/>
        <w:jc w:val="both"/>
        <w:rPr>
          <w:sz w:val="22"/>
          <w:szCs w:val="22"/>
        </w:rPr>
      </w:pPr>
      <w:r w:rsidRPr="00E212E1">
        <w:rPr>
          <w:sz w:val="22"/>
          <w:szCs w:val="22"/>
        </w:rPr>
        <w:t xml:space="preserve">Składając ofertę </w:t>
      </w:r>
      <w:r w:rsidR="000A5B41" w:rsidRPr="000A5B41">
        <w:rPr>
          <w:i/>
          <w:iCs/>
          <w:sz w:val="22"/>
          <w:szCs w:val="22"/>
        </w:rPr>
        <w:t xml:space="preserve">w </w:t>
      </w:r>
      <w:r w:rsidR="000B67C8" w:rsidRPr="000B67C8">
        <w:rPr>
          <w:i/>
          <w:iCs/>
          <w:sz w:val="22"/>
          <w:szCs w:val="22"/>
        </w:rPr>
        <w:t xml:space="preserve">zakresie </w:t>
      </w:r>
      <w:r w:rsidR="00AC5386" w:rsidRPr="00AC5386">
        <w:rPr>
          <w:i/>
          <w:iCs/>
          <w:sz w:val="22"/>
          <w:szCs w:val="22"/>
        </w:rPr>
        <w:t>dostawy elektroniki R10 Basic RHK na potrzeby Instytutu Fizyki Uniwersytetu Jagiellońskiego w Krakowie</w:t>
      </w:r>
      <w:r w:rsidR="00165DBF">
        <w:rPr>
          <w:i/>
          <w:iCs/>
          <w:sz w:val="22"/>
          <w:szCs w:val="22"/>
        </w:rPr>
        <w:t xml:space="preserve"> </w:t>
      </w:r>
      <w:r w:rsidRPr="00E212E1">
        <w:rPr>
          <w:sz w:val="22"/>
          <w:szCs w:val="22"/>
        </w:rPr>
        <w:t xml:space="preserve">oświadczamy, że nie zachodzą przesłanki opisane w pkt 9) </w:t>
      </w:r>
      <w:r w:rsidR="00D456E0" w:rsidRPr="00E212E1">
        <w:rPr>
          <w:sz w:val="22"/>
          <w:szCs w:val="22"/>
        </w:rPr>
        <w:t xml:space="preserve">ustęp </w:t>
      </w:r>
      <w:r w:rsidRPr="00E212E1">
        <w:rPr>
          <w:sz w:val="22"/>
          <w:szCs w:val="22"/>
        </w:rPr>
        <w:t>8 Zaproszenia, skutkujące odrzuceniem oferty.</w:t>
      </w:r>
    </w:p>
    <w:p w14:paraId="71DE6D7F" w14:textId="77777777" w:rsidR="00431DC7" w:rsidRPr="00E212E1" w:rsidRDefault="00431DC7" w:rsidP="00431DC7">
      <w:pPr>
        <w:jc w:val="both"/>
        <w:rPr>
          <w:b/>
          <w:bCs/>
          <w:i/>
          <w:iCs/>
          <w:sz w:val="22"/>
          <w:szCs w:val="22"/>
          <w:u w:val="single"/>
        </w:rPr>
      </w:pPr>
    </w:p>
    <w:p w14:paraId="7D1B8769" w14:textId="77777777" w:rsidR="00431DC7" w:rsidRPr="00E212E1" w:rsidRDefault="00431DC7" w:rsidP="00431DC7">
      <w:pPr>
        <w:jc w:val="both"/>
        <w:rPr>
          <w:b/>
          <w:bCs/>
          <w:sz w:val="22"/>
          <w:szCs w:val="22"/>
        </w:rPr>
      </w:pPr>
    </w:p>
    <w:p w14:paraId="2426C51A" w14:textId="6B5D9059"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 </w:t>
      </w:r>
    </w:p>
    <w:p w14:paraId="7E6436F5" w14:textId="77777777" w:rsidR="00431DC7" w:rsidRPr="00E212E1" w:rsidRDefault="00431DC7" w:rsidP="00431DC7">
      <w:pPr>
        <w:jc w:val="both"/>
        <w:rPr>
          <w:i/>
          <w:iCs/>
          <w:sz w:val="22"/>
          <w:szCs w:val="22"/>
        </w:rPr>
      </w:pPr>
    </w:p>
    <w:p w14:paraId="659D3DE7" w14:textId="77777777" w:rsidR="00431DC7" w:rsidRPr="00E212E1" w:rsidRDefault="00431DC7" w:rsidP="00431DC7">
      <w:pPr>
        <w:jc w:val="both"/>
        <w:rPr>
          <w:i/>
          <w:iCs/>
          <w:sz w:val="22"/>
          <w:szCs w:val="22"/>
        </w:rPr>
      </w:pPr>
    </w:p>
    <w:p w14:paraId="5C5CAC25" w14:textId="77777777" w:rsidR="00431DC7" w:rsidRPr="00E212E1" w:rsidRDefault="00431DC7" w:rsidP="00431DC7">
      <w:pPr>
        <w:jc w:val="both"/>
        <w:rPr>
          <w:i/>
          <w:iCs/>
          <w:sz w:val="22"/>
          <w:szCs w:val="22"/>
        </w:rPr>
      </w:pPr>
    </w:p>
    <w:p w14:paraId="6A44F07D" w14:textId="77777777" w:rsidR="00431DC7" w:rsidRPr="00E212E1" w:rsidRDefault="00431DC7" w:rsidP="00431DC7">
      <w:pPr>
        <w:jc w:val="both"/>
        <w:rPr>
          <w:i/>
          <w:iCs/>
          <w:sz w:val="22"/>
          <w:szCs w:val="22"/>
        </w:rPr>
      </w:pPr>
    </w:p>
    <w:p w14:paraId="71CADE92" w14:textId="77777777" w:rsidR="00431DC7" w:rsidRPr="00E212E1" w:rsidRDefault="00431DC7" w:rsidP="00431DC7">
      <w:pPr>
        <w:rPr>
          <w:i/>
          <w:iCs/>
          <w:sz w:val="20"/>
          <w:szCs w:val="20"/>
        </w:rPr>
      </w:pPr>
      <w:r w:rsidRPr="00E212E1">
        <w:rPr>
          <w:i/>
          <w:iCs/>
          <w:sz w:val="20"/>
          <w:szCs w:val="20"/>
        </w:rPr>
        <w:t>........................................................................</w:t>
      </w:r>
    </w:p>
    <w:p w14:paraId="0EC98E37" w14:textId="77777777" w:rsidR="00431DC7" w:rsidRPr="00E212E1" w:rsidRDefault="00431DC7" w:rsidP="00431DC7">
      <w:pPr>
        <w:rPr>
          <w:i/>
          <w:iCs/>
          <w:sz w:val="20"/>
          <w:szCs w:val="20"/>
        </w:rPr>
      </w:pPr>
      <w:r w:rsidRPr="00E212E1">
        <w:rPr>
          <w:i/>
          <w:iCs/>
          <w:sz w:val="20"/>
          <w:szCs w:val="20"/>
        </w:rPr>
        <w:t>(podpis osoby uprawnionej do</w:t>
      </w:r>
    </w:p>
    <w:p w14:paraId="65617B2A" w14:textId="77777777" w:rsidR="00431DC7" w:rsidRPr="00E212E1" w:rsidRDefault="00431DC7" w:rsidP="00431DC7">
      <w:pPr>
        <w:rPr>
          <w:i/>
          <w:iCs/>
          <w:sz w:val="20"/>
          <w:szCs w:val="20"/>
        </w:rPr>
      </w:pPr>
      <w:r w:rsidRPr="00E212E1">
        <w:rPr>
          <w:i/>
          <w:iCs/>
          <w:sz w:val="20"/>
          <w:szCs w:val="20"/>
        </w:rPr>
        <w:t>składania oświadczeń woli w imieniu Wykonawcy)</w:t>
      </w:r>
    </w:p>
    <w:p w14:paraId="01AB101A" w14:textId="77777777" w:rsidR="00431DC7" w:rsidRPr="00E212E1" w:rsidRDefault="00097B64" w:rsidP="00431DC7">
      <w:pPr>
        <w:jc w:val="right"/>
        <w:rPr>
          <w:b/>
          <w:iCs/>
          <w:sz w:val="22"/>
          <w:szCs w:val="22"/>
        </w:rPr>
      </w:pPr>
      <w:r w:rsidRPr="00E212E1">
        <w:br w:type="page"/>
      </w:r>
      <w:r w:rsidR="00431DC7" w:rsidRPr="00E212E1">
        <w:rPr>
          <w:b/>
          <w:iCs/>
          <w:sz w:val="22"/>
          <w:szCs w:val="22"/>
        </w:rPr>
        <w:lastRenderedPageBreak/>
        <w:t>Załącznik nr 2 do formularza oferty</w:t>
      </w:r>
    </w:p>
    <w:p w14:paraId="1A9579B5" w14:textId="77777777" w:rsidR="00431DC7" w:rsidRPr="00E212E1" w:rsidRDefault="00431DC7" w:rsidP="00431DC7">
      <w:pPr>
        <w:jc w:val="both"/>
        <w:rPr>
          <w:b/>
          <w:iCs/>
          <w:sz w:val="22"/>
          <w:szCs w:val="22"/>
        </w:rPr>
      </w:pPr>
    </w:p>
    <w:p w14:paraId="736ADA70" w14:textId="77777777" w:rsidR="00431DC7" w:rsidRPr="00E212E1" w:rsidRDefault="00431DC7" w:rsidP="00431DC7">
      <w:pPr>
        <w:jc w:val="both"/>
        <w:rPr>
          <w:b/>
          <w:iCs/>
          <w:sz w:val="22"/>
          <w:szCs w:val="22"/>
        </w:rPr>
      </w:pPr>
    </w:p>
    <w:p w14:paraId="654AE8AE" w14:textId="77777777" w:rsidR="00431DC7" w:rsidRPr="00E212E1" w:rsidRDefault="00431DC7" w:rsidP="00431DC7">
      <w:pPr>
        <w:rPr>
          <w:b/>
          <w:iCs/>
          <w:sz w:val="22"/>
          <w:szCs w:val="22"/>
        </w:rPr>
      </w:pPr>
      <w:r w:rsidRPr="00E212E1">
        <w:rPr>
          <w:b/>
          <w:iCs/>
          <w:sz w:val="22"/>
          <w:szCs w:val="22"/>
        </w:rPr>
        <w:t>OŚWIADCZENIE</w:t>
      </w:r>
    </w:p>
    <w:p w14:paraId="05CD4DEE" w14:textId="77777777" w:rsidR="00431DC7" w:rsidRPr="00E212E1" w:rsidRDefault="00431DC7" w:rsidP="00431DC7">
      <w:pPr>
        <w:rPr>
          <w:b/>
          <w:iCs/>
          <w:sz w:val="22"/>
          <w:szCs w:val="22"/>
        </w:rPr>
      </w:pPr>
      <w:r w:rsidRPr="00E212E1">
        <w:rPr>
          <w:b/>
          <w:iCs/>
          <w:sz w:val="22"/>
          <w:szCs w:val="22"/>
        </w:rPr>
        <w:t>(wykaz podwykonawców)</w:t>
      </w:r>
    </w:p>
    <w:p w14:paraId="30335A76" w14:textId="77777777" w:rsidR="00431DC7" w:rsidRPr="00E212E1" w:rsidRDefault="00431DC7" w:rsidP="00431DC7">
      <w:pPr>
        <w:jc w:val="both"/>
        <w:rPr>
          <w:sz w:val="22"/>
          <w:szCs w:val="22"/>
        </w:rPr>
      </w:pPr>
    </w:p>
    <w:p w14:paraId="3D2220C8" w14:textId="77777777" w:rsidR="00431DC7" w:rsidRPr="00E212E1" w:rsidRDefault="00431DC7" w:rsidP="00431DC7">
      <w:pPr>
        <w:jc w:val="both"/>
        <w:rPr>
          <w:sz w:val="22"/>
          <w:szCs w:val="22"/>
        </w:rPr>
      </w:pPr>
      <w:r w:rsidRPr="00E212E1">
        <w:rPr>
          <w:sz w:val="22"/>
          <w:szCs w:val="22"/>
        </w:rPr>
        <w:t>Oświadczamy, że:</w:t>
      </w:r>
    </w:p>
    <w:p w14:paraId="6150702C" w14:textId="77777777" w:rsidR="00431DC7" w:rsidRPr="00E212E1" w:rsidRDefault="00431DC7" w:rsidP="00431DC7">
      <w:pPr>
        <w:jc w:val="both"/>
        <w:rPr>
          <w:sz w:val="22"/>
          <w:szCs w:val="22"/>
        </w:rPr>
      </w:pPr>
    </w:p>
    <w:p w14:paraId="65EC27D1" w14:textId="77777777" w:rsidR="00431DC7" w:rsidRPr="00E212E1" w:rsidRDefault="00431DC7" w:rsidP="00431DC7">
      <w:pPr>
        <w:jc w:val="both"/>
        <w:rPr>
          <w:sz w:val="22"/>
          <w:szCs w:val="22"/>
        </w:rPr>
      </w:pPr>
      <w:r w:rsidRPr="00E212E1">
        <w:rPr>
          <w:sz w:val="22"/>
          <w:szCs w:val="22"/>
        </w:rPr>
        <w:t>- powierzamy* następującym podwykonawcom wykonanie następujących części (zakresu) zamówienia</w:t>
      </w:r>
    </w:p>
    <w:p w14:paraId="2FC062FB" w14:textId="77777777" w:rsidR="00431DC7" w:rsidRPr="00E212E1" w:rsidRDefault="00431DC7" w:rsidP="00431DC7">
      <w:pPr>
        <w:jc w:val="both"/>
        <w:rPr>
          <w:sz w:val="22"/>
          <w:szCs w:val="22"/>
        </w:rPr>
      </w:pPr>
    </w:p>
    <w:p w14:paraId="02A1F9CD" w14:textId="77777777" w:rsidR="00431DC7" w:rsidRPr="00E212E1" w:rsidRDefault="00431DC7" w:rsidP="00C2142C">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1AF8CCF2" w14:textId="77777777" w:rsidR="00431DC7" w:rsidRPr="00E212E1" w:rsidRDefault="00431DC7" w:rsidP="00431DC7">
      <w:pPr>
        <w:jc w:val="both"/>
        <w:rPr>
          <w:sz w:val="22"/>
          <w:szCs w:val="22"/>
        </w:rPr>
      </w:pPr>
      <w:r w:rsidRPr="00E212E1">
        <w:rPr>
          <w:sz w:val="22"/>
          <w:szCs w:val="22"/>
        </w:rPr>
        <w:t xml:space="preserve">zakres zamówienia: </w:t>
      </w:r>
    </w:p>
    <w:p w14:paraId="55DB1E7B" w14:textId="77777777" w:rsidR="00431DC7" w:rsidRPr="00E212E1" w:rsidRDefault="00431DC7" w:rsidP="00431DC7">
      <w:pPr>
        <w:jc w:val="both"/>
        <w:rPr>
          <w:sz w:val="22"/>
          <w:szCs w:val="22"/>
        </w:rPr>
      </w:pPr>
      <w:r w:rsidRPr="00E212E1">
        <w:rPr>
          <w:sz w:val="22"/>
          <w:szCs w:val="22"/>
        </w:rPr>
        <w:t>…………………………………………………………………………………………</w:t>
      </w:r>
    </w:p>
    <w:p w14:paraId="522D38DD" w14:textId="77777777" w:rsidR="00431DC7" w:rsidRPr="00E212E1" w:rsidRDefault="00431DC7" w:rsidP="00431DC7">
      <w:pPr>
        <w:jc w:val="both"/>
        <w:rPr>
          <w:sz w:val="22"/>
          <w:szCs w:val="22"/>
        </w:rPr>
      </w:pPr>
    </w:p>
    <w:p w14:paraId="2BEB4A82" w14:textId="77777777" w:rsidR="00431DC7" w:rsidRPr="00E212E1" w:rsidRDefault="00431DC7" w:rsidP="00C2142C">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7C9616FE" w14:textId="77777777" w:rsidR="00431DC7" w:rsidRPr="00E212E1" w:rsidRDefault="00431DC7" w:rsidP="00431DC7">
      <w:pPr>
        <w:ind w:left="284"/>
        <w:jc w:val="both"/>
        <w:rPr>
          <w:i/>
          <w:sz w:val="22"/>
          <w:szCs w:val="22"/>
        </w:rPr>
      </w:pPr>
      <w:r w:rsidRPr="00E212E1">
        <w:rPr>
          <w:i/>
          <w:sz w:val="22"/>
          <w:szCs w:val="22"/>
        </w:rPr>
        <w:t xml:space="preserve">NIP/PESEL, KRS/CEiDG) - </w:t>
      </w:r>
    </w:p>
    <w:p w14:paraId="24FD1033" w14:textId="77777777" w:rsidR="00431DC7" w:rsidRPr="00E212E1" w:rsidRDefault="00431DC7" w:rsidP="00431DC7">
      <w:pPr>
        <w:jc w:val="both"/>
        <w:rPr>
          <w:sz w:val="22"/>
          <w:szCs w:val="22"/>
        </w:rPr>
      </w:pPr>
      <w:r w:rsidRPr="00E212E1">
        <w:rPr>
          <w:sz w:val="22"/>
          <w:szCs w:val="22"/>
        </w:rPr>
        <w:t>…………………………………………………………………………………</w:t>
      </w:r>
    </w:p>
    <w:p w14:paraId="1B634D2C" w14:textId="77777777" w:rsidR="00431DC7" w:rsidRPr="00E212E1" w:rsidRDefault="00431DC7" w:rsidP="00431DC7">
      <w:pPr>
        <w:jc w:val="both"/>
        <w:rPr>
          <w:sz w:val="22"/>
          <w:szCs w:val="22"/>
        </w:rPr>
      </w:pPr>
      <w:r w:rsidRPr="00E212E1">
        <w:rPr>
          <w:sz w:val="22"/>
          <w:szCs w:val="22"/>
        </w:rPr>
        <w:t xml:space="preserve">zakres zamówienia: </w:t>
      </w:r>
    </w:p>
    <w:p w14:paraId="4B943FE4" w14:textId="77777777" w:rsidR="00431DC7" w:rsidRPr="00E212E1" w:rsidRDefault="00431DC7" w:rsidP="00431DC7">
      <w:pPr>
        <w:jc w:val="both"/>
        <w:rPr>
          <w:sz w:val="22"/>
          <w:szCs w:val="22"/>
        </w:rPr>
      </w:pPr>
      <w:r w:rsidRPr="00E212E1">
        <w:rPr>
          <w:sz w:val="22"/>
          <w:szCs w:val="22"/>
        </w:rPr>
        <w:t>…………………………………………………………………………………</w:t>
      </w:r>
    </w:p>
    <w:p w14:paraId="1163DC6E" w14:textId="77777777" w:rsidR="00431DC7" w:rsidRPr="00E212E1" w:rsidRDefault="00431DC7" w:rsidP="00431DC7">
      <w:pPr>
        <w:jc w:val="both"/>
        <w:rPr>
          <w:sz w:val="22"/>
          <w:szCs w:val="22"/>
        </w:rPr>
      </w:pPr>
    </w:p>
    <w:p w14:paraId="3F0C3031" w14:textId="77777777" w:rsidR="00431DC7" w:rsidRPr="00E212E1" w:rsidRDefault="00431DC7" w:rsidP="00431DC7">
      <w:pPr>
        <w:jc w:val="both"/>
        <w:rPr>
          <w:sz w:val="22"/>
          <w:szCs w:val="22"/>
        </w:rPr>
      </w:pPr>
      <w:r w:rsidRPr="00E212E1">
        <w:rPr>
          <w:sz w:val="22"/>
          <w:szCs w:val="22"/>
        </w:rPr>
        <w:t>nie powierzamy* podwykonawcom żadnej części (zakresu) zamówienia</w:t>
      </w:r>
    </w:p>
    <w:p w14:paraId="51A1A589" w14:textId="77777777" w:rsidR="00431DC7" w:rsidRPr="00E212E1" w:rsidRDefault="00431DC7" w:rsidP="00431DC7">
      <w:pPr>
        <w:jc w:val="both"/>
        <w:rPr>
          <w:sz w:val="22"/>
          <w:szCs w:val="22"/>
        </w:rPr>
      </w:pPr>
    </w:p>
    <w:p w14:paraId="41585B86" w14:textId="77777777" w:rsidR="00431DC7" w:rsidRPr="00E212E1" w:rsidRDefault="00431DC7" w:rsidP="00431DC7">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75BC0CF3" w14:textId="77777777" w:rsidR="00431DC7" w:rsidRPr="00E212E1" w:rsidRDefault="00431DC7" w:rsidP="00431DC7">
      <w:pPr>
        <w:jc w:val="both"/>
        <w:rPr>
          <w:sz w:val="22"/>
          <w:szCs w:val="22"/>
        </w:rPr>
      </w:pPr>
    </w:p>
    <w:p w14:paraId="4A49CE59" w14:textId="77777777" w:rsidR="00431DC7" w:rsidRPr="00E212E1" w:rsidRDefault="00431DC7" w:rsidP="00431DC7">
      <w:pPr>
        <w:jc w:val="both"/>
        <w:rPr>
          <w:sz w:val="22"/>
          <w:szCs w:val="22"/>
        </w:rPr>
      </w:pPr>
    </w:p>
    <w:p w14:paraId="0C7E00C8" w14:textId="77777777" w:rsidR="00431DC7" w:rsidRPr="00E212E1" w:rsidRDefault="00431DC7" w:rsidP="00431DC7">
      <w:pPr>
        <w:jc w:val="both"/>
        <w:rPr>
          <w:sz w:val="22"/>
          <w:szCs w:val="22"/>
        </w:rPr>
      </w:pPr>
    </w:p>
    <w:p w14:paraId="58F0A0F7" w14:textId="29120BFD"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w:t>
      </w:r>
    </w:p>
    <w:p w14:paraId="225C194C" w14:textId="77777777" w:rsidR="00431DC7" w:rsidRPr="00E212E1" w:rsidRDefault="00431DC7" w:rsidP="00431DC7">
      <w:pPr>
        <w:jc w:val="both"/>
        <w:rPr>
          <w:sz w:val="22"/>
          <w:szCs w:val="22"/>
        </w:rPr>
      </w:pPr>
    </w:p>
    <w:p w14:paraId="42432BDC" w14:textId="77777777" w:rsidR="00431DC7" w:rsidRPr="00E212E1" w:rsidRDefault="00431DC7" w:rsidP="00431DC7">
      <w:pPr>
        <w:jc w:val="both"/>
        <w:rPr>
          <w:sz w:val="22"/>
          <w:szCs w:val="22"/>
        </w:rPr>
      </w:pPr>
    </w:p>
    <w:p w14:paraId="285780FC" w14:textId="25F67A0E" w:rsidR="00097B64" w:rsidRPr="00E212E1" w:rsidRDefault="00097B64" w:rsidP="001D6E43">
      <w:pPr>
        <w:pStyle w:val="Nagwek"/>
        <w:spacing w:line="240" w:lineRule="auto"/>
        <w:jc w:val="both"/>
        <w:rPr>
          <w:rFonts w:ascii="Times New Roman" w:hAnsi="Times New Roman"/>
        </w:rPr>
      </w:pPr>
    </w:p>
    <w:p w14:paraId="12E63958" w14:textId="3462AE38" w:rsidR="00431DC7" w:rsidRPr="00E212E1" w:rsidRDefault="00431DC7" w:rsidP="001D6E43">
      <w:pPr>
        <w:pStyle w:val="Nagwek"/>
        <w:spacing w:line="240" w:lineRule="auto"/>
        <w:jc w:val="both"/>
        <w:rPr>
          <w:rFonts w:ascii="Times New Roman" w:hAnsi="Times New Roman"/>
        </w:rPr>
      </w:pPr>
    </w:p>
    <w:p w14:paraId="01FA39E8" w14:textId="778C2DA7" w:rsidR="00431DC7" w:rsidRPr="00E212E1" w:rsidRDefault="00431DC7" w:rsidP="001D6E43">
      <w:pPr>
        <w:pStyle w:val="Nagwek"/>
        <w:spacing w:line="240" w:lineRule="auto"/>
        <w:jc w:val="both"/>
        <w:rPr>
          <w:rFonts w:ascii="Times New Roman" w:hAnsi="Times New Roman"/>
        </w:rPr>
      </w:pPr>
    </w:p>
    <w:p w14:paraId="57C05E99" w14:textId="09F9F8F7" w:rsidR="00431DC7" w:rsidRPr="00E212E1" w:rsidRDefault="00431DC7" w:rsidP="001D6E43">
      <w:pPr>
        <w:pStyle w:val="Nagwek"/>
        <w:spacing w:line="240" w:lineRule="auto"/>
        <w:jc w:val="both"/>
        <w:rPr>
          <w:rFonts w:ascii="Times New Roman" w:hAnsi="Times New Roman"/>
        </w:rPr>
      </w:pPr>
    </w:p>
    <w:p w14:paraId="55D0C5FD" w14:textId="454865D5" w:rsidR="00431DC7" w:rsidRPr="00E212E1" w:rsidRDefault="00431DC7" w:rsidP="001D6E43">
      <w:pPr>
        <w:pStyle w:val="Nagwek"/>
        <w:spacing w:line="240" w:lineRule="auto"/>
        <w:jc w:val="both"/>
        <w:rPr>
          <w:rFonts w:ascii="Times New Roman" w:hAnsi="Times New Roman"/>
        </w:rPr>
      </w:pPr>
    </w:p>
    <w:p w14:paraId="05777DF0" w14:textId="542726B2" w:rsidR="00431DC7" w:rsidRPr="00E212E1" w:rsidRDefault="00431DC7" w:rsidP="001D6E43">
      <w:pPr>
        <w:pStyle w:val="Nagwek"/>
        <w:spacing w:line="240" w:lineRule="auto"/>
        <w:jc w:val="both"/>
        <w:rPr>
          <w:rFonts w:ascii="Times New Roman" w:hAnsi="Times New Roman"/>
        </w:rPr>
      </w:pPr>
    </w:p>
    <w:p w14:paraId="7D045194" w14:textId="29BA8F95" w:rsidR="00431DC7" w:rsidRPr="00E212E1" w:rsidRDefault="00431DC7" w:rsidP="001D6E43">
      <w:pPr>
        <w:pStyle w:val="Nagwek"/>
        <w:spacing w:line="240" w:lineRule="auto"/>
        <w:jc w:val="both"/>
        <w:rPr>
          <w:rFonts w:ascii="Times New Roman" w:hAnsi="Times New Roman"/>
        </w:rPr>
      </w:pPr>
    </w:p>
    <w:p w14:paraId="7523017F" w14:textId="5AFD5215" w:rsidR="00431DC7" w:rsidRPr="00E212E1" w:rsidRDefault="00431DC7" w:rsidP="001D6E43">
      <w:pPr>
        <w:pStyle w:val="Nagwek"/>
        <w:spacing w:line="240" w:lineRule="auto"/>
        <w:jc w:val="both"/>
        <w:rPr>
          <w:rFonts w:ascii="Times New Roman" w:hAnsi="Times New Roman"/>
        </w:rPr>
      </w:pPr>
    </w:p>
    <w:p w14:paraId="4342CDAA" w14:textId="74D8CB05" w:rsidR="00431DC7" w:rsidRPr="00E212E1" w:rsidRDefault="00431DC7" w:rsidP="001D6E43">
      <w:pPr>
        <w:pStyle w:val="Nagwek"/>
        <w:spacing w:line="240" w:lineRule="auto"/>
        <w:jc w:val="both"/>
        <w:rPr>
          <w:rFonts w:ascii="Times New Roman" w:hAnsi="Times New Roman"/>
        </w:rPr>
      </w:pPr>
    </w:p>
    <w:p w14:paraId="3BF17DF8" w14:textId="3A7A7660" w:rsidR="00431DC7" w:rsidRPr="00E212E1" w:rsidRDefault="00431DC7" w:rsidP="001D6E43">
      <w:pPr>
        <w:pStyle w:val="Nagwek"/>
        <w:spacing w:line="240" w:lineRule="auto"/>
        <w:jc w:val="both"/>
        <w:rPr>
          <w:rFonts w:ascii="Times New Roman" w:hAnsi="Times New Roman"/>
        </w:rPr>
      </w:pPr>
    </w:p>
    <w:p w14:paraId="071C0E34" w14:textId="5A59A5C0" w:rsidR="00431DC7" w:rsidRPr="00E212E1" w:rsidRDefault="00431DC7" w:rsidP="001D6E43">
      <w:pPr>
        <w:pStyle w:val="Nagwek"/>
        <w:spacing w:line="240" w:lineRule="auto"/>
        <w:jc w:val="both"/>
        <w:rPr>
          <w:rFonts w:ascii="Times New Roman" w:hAnsi="Times New Roman"/>
        </w:rPr>
      </w:pPr>
    </w:p>
    <w:p w14:paraId="3C388DD1" w14:textId="67F61D72" w:rsidR="00431DC7" w:rsidRPr="00E212E1" w:rsidRDefault="00431DC7" w:rsidP="001D6E43">
      <w:pPr>
        <w:pStyle w:val="Nagwek"/>
        <w:spacing w:line="240" w:lineRule="auto"/>
        <w:jc w:val="both"/>
        <w:rPr>
          <w:rFonts w:ascii="Times New Roman" w:hAnsi="Times New Roman"/>
        </w:rPr>
      </w:pPr>
    </w:p>
    <w:p w14:paraId="67D47BD9" w14:textId="5DA02113" w:rsidR="00D456E0" w:rsidRPr="00E212E1" w:rsidRDefault="00D456E0" w:rsidP="001D6E43">
      <w:pPr>
        <w:pStyle w:val="Nagwek"/>
        <w:spacing w:line="240" w:lineRule="auto"/>
        <w:jc w:val="both"/>
        <w:rPr>
          <w:rFonts w:ascii="Times New Roman" w:hAnsi="Times New Roman"/>
        </w:rPr>
      </w:pPr>
    </w:p>
    <w:p w14:paraId="6321CFA9" w14:textId="2328669B" w:rsidR="00D456E0" w:rsidRPr="00E212E1" w:rsidRDefault="00D456E0" w:rsidP="001D6E43">
      <w:pPr>
        <w:pStyle w:val="Nagwek"/>
        <w:spacing w:line="240" w:lineRule="auto"/>
        <w:jc w:val="both"/>
        <w:rPr>
          <w:rFonts w:ascii="Times New Roman" w:hAnsi="Times New Roman"/>
        </w:rPr>
      </w:pPr>
    </w:p>
    <w:p w14:paraId="5FF50479" w14:textId="55B990B0" w:rsidR="00D456E0" w:rsidRPr="00E212E1" w:rsidRDefault="00D456E0" w:rsidP="001D6E43">
      <w:pPr>
        <w:pStyle w:val="Nagwek"/>
        <w:spacing w:line="240" w:lineRule="auto"/>
        <w:jc w:val="both"/>
        <w:rPr>
          <w:rFonts w:ascii="Times New Roman" w:hAnsi="Times New Roman"/>
        </w:rPr>
      </w:pPr>
    </w:p>
    <w:p w14:paraId="4AF09E02" w14:textId="0BEA860D" w:rsidR="00D456E0" w:rsidRPr="00E212E1" w:rsidRDefault="00D456E0" w:rsidP="001D6E43">
      <w:pPr>
        <w:pStyle w:val="Nagwek"/>
        <w:spacing w:line="240" w:lineRule="auto"/>
        <w:jc w:val="both"/>
        <w:rPr>
          <w:rFonts w:ascii="Times New Roman" w:hAnsi="Times New Roman"/>
        </w:rPr>
      </w:pPr>
    </w:p>
    <w:p w14:paraId="3F255399" w14:textId="1604FB3D" w:rsidR="00D456E0" w:rsidRPr="00E212E1" w:rsidRDefault="00D456E0" w:rsidP="001D6E43">
      <w:pPr>
        <w:pStyle w:val="Nagwek"/>
        <w:spacing w:line="240" w:lineRule="auto"/>
        <w:jc w:val="both"/>
        <w:rPr>
          <w:rFonts w:ascii="Times New Roman" w:hAnsi="Times New Roman"/>
        </w:rPr>
      </w:pPr>
    </w:p>
    <w:p w14:paraId="582700CA" w14:textId="017BF45F" w:rsidR="00D456E0" w:rsidRPr="00E212E1" w:rsidRDefault="00D456E0" w:rsidP="001D6E43">
      <w:pPr>
        <w:pStyle w:val="Nagwek"/>
        <w:spacing w:line="240" w:lineRule="auto"/>
        <w:jc w:val="both"/>
        <w:rPr>
          <w:rFonts w:ascii="Times New Roman" w:hAnsi="Times New Roman"/>
        </w:rPr>
      </w:pPr>
    </w:p>
    <w:p w14:paraId="0B5A889A" w14:textId="4E722F5A" w:rsidR="00025C85" w:rsidRDefault="00025C85" w:rsidP="001D6E43">
      <w:pPr>
        <w:pStyle w:val="Nagwek"/>
        <w:spacing w:line="240" w:lineRule="auto"/>
        <w:jc w:val="both"/>
        <w:rPr>
          <w:rFonts w:ascii="Times New Roman" w:hAnsi="Times New Roman"/>
        </w:rPr>
      </w:pPr>
    </w:p>
    <w:p w14:paraId="0D8F7A9F" w14:textId="77777777" w:rsidR="000B67C8" w:rsidRPr="00E212E1" w:rsidRDefault="000B67C8" w:rsidP="001D6E43">
      <w:pPr>
        <w:pStyle w:val="Nagwek"/>
        <w:spacing w:line="240" w:lineRule="auto"/>
        <w:jc w:val="both"/>
        <w:rPr>
          <w:rFonts w:ascii="Times New Roman" w:hAnsi="Times New Roman"/>
        </w:rPr>
      </w:pPr>
    </w:p>
    <w:p w14:paraId="3FFC09C1" w14:textId="77777777" w:rsidR="00097B64" w:rsidRPr="00E212E1" w:rsidRDefault="00097B64" w:rsidP="00097B64">
      <w:pPr>
        <w:pStyle w:val="Tekstpodstawowy"/>
        <w:spacing w:line="240" w:lineRule="auto"/>
        <w:ind w:left="540"/>
        <w:jc w:val="right"/>
        <w:outlineLvl w:val="0"/>
        <w:rPr>
          <w:rFonts w:ascii="Times New Roman" w:hAnsi="Times New Roman"/>
          <w:b/>
          <w:bCs/>
        </w:rPr>
      </w:pPr>
    </w:p>
    <w:p w14:paraId="65AA59F0" w14:textId="49B0E4AE" w:rsidR="005156FD" w:rsidRPr="00E212E1" w:rsidRDefault="005156FD" w:rsidP="005156FD">
      <w:pPr>
        <w:widowControl/>
        <w:suppressAutoHyphens w:val="0"/>
        <w:ind w:left="284"/>
        <w:jc w:val="right"/>
        <w:rPr>
          <w:b/>
          <w:sz w:val="18"/>
          <w:szCs w:val="18"/>
        </w:rPr>
      </w:pP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sz w:val="18"/>
          <w:szCs w:val="18"/>
        </w:rPr>
        <w:t>Załącznik nr 2 do Zaproszenia</w:t>
      </w:r>
    </w:p>
    <w:p w14:paraId="1BF8B6A0" w14:textId="6F067459" w:rsidR="00E43483" w:rsidRPr="00E212E1" w:rsidRDefault="00320D1F" w:rsidP="006B5607">
      <w:pPr>
        <w:widowControl/>
        <w:suppressAutoHyphens w:val="0"/>
        <w:ind w:left="284"/>
        <w:jc w:val="both"/>
        <w:rPr>
          <w:b/>
        </w:rPr>
      </w:pPr>
      <w:r w:rsidRPr="00E212E1">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6CE6C763"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AC5386">
        <w:rPr>
          <w:b/>
          <w:sz w:val="22"/>
          <w:szCs w:val="22"/>
          <w:u w:val="single"/>
        </w:rPr>
        <w:t>273</w:t>
      </w:r>
      <w:r w:rsidR="000A5B41">
        <w:rPr>
          <w:b/>
          <w:sz w:val="22"/>
          <w:szCs w:val="22"/>
          <w:u w:val="single"/>
        </w:rPr>
        <w:t>.2023</w:t>
      </w:r>
    </w:p>
    <w:p w14:paraId="4B787A33" w14:textId="7E6A1821" w:rsidR="008E36A7" w:rsidRDefault="008E36A7" w:rsidP="002C6667">
      <w:pPr>
        <w:rPr>
          <w:b/>
          <w:i/>
          <w:sz w:val="22"/>
          <w:szCs w:val="22"/>
          <w:u w:val="single"/>
        </w:rPr>
      </w:pPr>
    </w:p>
    <w:p w14:paraId="472C9642" w14:textId="77777777" w:rsidR="008B1734" w:rsidRPr="00E212E1" w:rsidRDefault="008B1734" w:rsidP="002C6667">
      <w:pPr>
        <w:rPr>
          <w:b/>
          <w:i/>
          <w:sz w:val="22"/>
          <w:szCs w:val="22"/>
          <w:u w:val="single"/>
        </w:rPr>
      </w:pPr>
    </w:p>
    <w:p w14:paraId="67F4C6EC" w14:textId="19CE08AC"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202</w:t>
      </w:r>
      <w:r w:rsidR="00E1378E">
        <w:rPr>
          <w:b/>
          <w:bCs/>
          <w:sz w:val="22"/>
          <w:szCs w:val="22"/>
        </w:rPr>
        <w:t>3</w:t>
      </w:r>
      <w:r w:rsidR="00B94C23" w:rsidRPr="00E212E1">
        <w:rPr>
          <w:b/>
          <w:bCs/>
          <w:sz w:val="22"/>
          <w:szCs w:val="22"/>
        </w:rPr>
        <w:t xml:space="preserve"> </w:t>
      </w:r>
      <w:r w:rsidRPr="00E212E1">
        <w:rPr>
          <w:b/>
          <w:bCs/>
          <w:sz w:val="22"/>
          <w:szCs w:val="22"/>
        </w:rPr>
        <w:t>r. pomiędzy:</w:t>
      </w:r>
    </w:p>
    <w:p w14:paraId="3480481E" w14:textId="2B976122"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w:t>
      </w:r>
      <w:r w:rsidR="000A5B41">
        <w:rPr>
          <w:b/>
          <w:bCs/>
          <w:sz w:val="22"/>
          <w:szCs w:val="22"/>
        </w:rPr>
        <w:br/>
      </w:r>
      <w:r w:rsidRPr="00E212E1">
        <w:rPr>
          <w:b/>
          <w:bCs/>
          <w:sz w:val="22"/>
          <w:szCs w:val="22"/>
        </w:rPr>
        <w:t xml:space="preserve">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751746D1" w14:textId="77777777" w:rsidR="000A5B41" w:rsidRDefault="000A5B41" w:rsidP="006B5607">
      <w:pPr>
        <w:widowControl/>
        <w:suppressAutoHyphens w:val="0"/>
        <w:jc w:val="both"/>
        <w:rPr>
          <w:b/>
          <w:sz w:val="22"/>
          <w:szCs w:val="22"/>
        </w:rPr>
      </w:pPr>
    </w:p>
    <w:p w14:paraId="26A943E4" w14:textId="69762932"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10B253D" w:rsidR="00AE463A" w:rsidRDefault="00AE463A" w:rsidP="006B5607">
      <w:pPr>
        <w:pStyle w:val="Tekstpodstawowy2"/>
        <w:widowControl/>
        <w:rPr>
          <w:rFonts w:ascii="Times New Roman" w:hAnsi="Times New Roman" w:cs="Times New Roman"/>
          <w:b/>
          <w:bCs/>
        </w:rPr>
      </w:pPr>
    </w:p>
    <w:p w14:paraId="53A0930A" w14:textId="77777777" w:rsidR="008B1734" w:rsidRPr="00E212E1" w:rsidRDefault="008B1734" w:rsidP="006B5607">
      <w:pPr>
        <w:pStyle w:val="Tekstpodstawowy2"/>
        <w:widowControl/>
        <w:rPr>
          <w:rFonts w:ascii="Times New Roman" w:hAnsi="Times New Roman" w:cs="Times New Roman"/>
          <w:b/>
          <w:bCs/>
        </w:rPr>
      </w:pPr>
    </w:p>
    <w:p w14:paraId="50A72DF7" w14:textId="6CB25F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8B04D6" w:rsidRPr="00E212E1">
        <w:rPr>
          <w:rFonts w:ascii="Times New Roman" w:hAnsi="Times New Roman"/>
          <w:i/>
          <w:sz w:val="22"/>
          <w:szCs w:val="22"/>
        </w:rPr>
        <w:t>2</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17</w:t>
      </w:r>
      <w:r w:rsidR="007C1CCF" w:rsidRPr="00E212E1">
        <w:rPr>
          <w:rFonts w:ascii="Times New Roman" w:hAnsi="Times New Roman"/>
          <w:i/>
          <w:sz w:val="22"/>
          <w:szCs w:val="22"/>
        </w:rPr>
        <w:t>10</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7C1CCF" w:rsidRPr="00E212E1">
        <w:rPr>
          <w:rFonts w:ascii="Times New Roman" w:hAnsi="Times New Roman"/>
          <w:i/>
          <w:sz w:val="22"/>
          <w:szCs w:val="22"/>
        </w:rPr>
        <w:t>2</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1360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389B2ACE" w14:textId="5235C677" w:rsidR="007F5439" w:rsidRDefault="007F5439" w:rsidP="004C0A94">
      <w:pPr>
        <w:widowControl/>
        <w:suppressAutoHyphens w:val="0"/>
        <w:jc w:val="both"/>
        <w:outlineLvl w:val="0"/>
        <w:rPr>
          <w:b/>
          <w:bCs/>
          <w:sz w:val="22"/>
          <w:szCs w:val="22"/>
        </w:rPr>
      </w:pPr>
    </w:p>
    <w:p w14:paraId="740BA948" w14:textId="77777777" w:rsidR="008B1734" w:rsidRPr="00E212E1" w:rsidRDefault="008B1734" w:rsidP="004C0A94">
      <w:pPr>
        <w:widowControl/>
        <w:suppressAutoHyphens w:val="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1C24EE3A" w14:textId="657C78F1" w:rsidR="000B67C8" w:rsidRDefault="00D456E0" w:rsidP="00164A6C">
      <w:pPr>
        <w:widowControl/>
        <w:numPr>
          <w:ilvl w:val="0"/>
          <w:numId w:val="11"/>
        </w:numPr>
        <w:tabs>
          <w:tab w:val="clear" w:pos="720"/>
        </w:tabs>
        <w:suppressAutoHyphens w:val="0"/>
        <w:spacing w:after="100" w:afterAutospacing="1"/>
        <w:ind w:left="426" w:hanging="426"/>
        <w:jc w:val="both"/>
        <w:rPr>
          <w:sz w:val="22"/>
          <w:szCs w:val="22"/>
        </w:rPr>
      </w:pPr>
      <w:r w:rsidRPr="000B67C8">
        <w:rPr>
          <w:sz w:val="22"/>
          <w:szCs w:val="22"/>
        </w:rPr>
        <w:t xml:space="preserve">Przedmiotem zamówienia jest wyłonienie Wykonawcy </w:t>
      </w:r>
      <w:r w:rsidR="000B67C8" w:rsidRPr="000B67C8">
        <w:rPr>
          <w:sz w:val="22"/>
          <w:szCs w:val="22"/>
        </w:rPr>
        <w:t xml:space="preserve">w zakresie </w:t>
      </w:r>
      <w:r w:rsidR="00090828" w:rsidRPr="00090828">
        <w:rPr>
          <w:sz w:val="22"/>
          <w:szCs w:val="22"/>
        </w:rPr>
        <w:t>dostawy elektroniki R10 Basic RHK na potrzeby Instytutu Fizyki Uniwersytetu Jagiellońskiego w Krakowie.</w:t>
      </w:r>
      <w:bookmarkStart w:id="7" w:name="_Hlk130545831"/>
    </w:p>
    <w:bookmarkEnd w:id="7"/>
    <w:p w14:paraId="3ED8EEB6" w14:textId="0B497547" w:rsidR="009B4574" w:rsidRPr="000B67C8" w:rsidRDefault="001E2FD9" w:rsidP="000B67C8">
      <w:pPr>
        <w:widowControl/>
        <w:numPr>
          <w:ilvl w:val="0"/>
          <w:numId w:val="11"/>
        </w:numPr>
        <w:tabs>
          <w:tab w:val="clear" w:pos="720"/>
        </w:tabs>
        <w:suppressAutoHyphens w:val="0"/>
        <w:ind w:left="426" w:hanging="426"/>
        <w:jc w:val="both"/>
        <w:rPr>
          <w:sz w:val="22"/>
          <w:szCs w:val="22"/>
        </w:rPr>
      </w:pPr>
      <w:r w:rsidRPr="000B67C8">
        <w:rPr>
          <w:sz w:val="22"/>
          <w:szCs w:val="22"/>
        </w:rPr>
        <w:t>Wykonawca w ramach realizacji przedmiotu Umowy jest zobowiązany w szczególności do realizacji następujących usług towarzyszących, tj.</w:t>
      </w:r>
      <w:r w:rsidR="009B4574" w:rsidRPr="000B67C8">
        <w:rPr>
          <w:sz w:val="22"/>
          <w:szCs w:val="22"/>
        </w:rPr>
        <w:t>:</w:t>
      </w:r>
    </w:p>
    <w:p w14:paraId="78655DDB" w14:textId="539187E7" w:rsidR="001E2FD9" w:rsidRPr="00E212E1" w:rsidRDefault="001E2FD9" w:rsidP="000B67C8">
      <w:pPr>
        <w:pStyle w:val="Akapitzlist"/>
        <w:numPr>
          <w:ilvl w:val="1"/>
          <w:numId w:val="40"/>
        </w:numPr>
        <w:spacing w:after="0" w:line="240" w:lineRule="auto"/>
        <w:jc w:val="both"/>
        <w:rPr>
          <w:rFonts w:ascii="Times New Roman" w:hAnsi="Times New Roman"/>
        </w:rPr>
      </w:pPr>
      <w:r w:rsidRPr="00E212E1">
        <w:rPr>
          <w:rFonts w:ascii="Times New Roman" w:hAnsi="Times New Roman"/>
        </w:rPr>
        <w:t xml:space="preserve">transportu, dostawy, wniesienia, montażu, uruchomienia urządzenia we wskazanym przez Zamawiającego miejscu na terenie </w:t>
      </w:r>
      <w:r w:rsidR="000B67C8">
        <w:rPr>
          <w:rFonts w:ascii="Times New Roman" w:hAnsi="Times New Roman"/>
        </w:rPr>
        <w:t>Jagiellońskiego Centrum Rozwoju Leków UJ</w:t>
      </w:r>
      <w:r w:rsidR="009B4574" w:rsidRPr="00E212E1">
        <w:rPr>
          <w:rFonts w:ascii="Times New Roman" w:hAnsi="Times New Roman"/>
        </w:rPr>
        <w:t xml:space="preserve"> w Krakowie (30-3</w:t>
      </w:r>
      <w:r w:rsidR="00C017C8">
        <w:rPr>
          <w:rFonts w:ascii="Times New Roman" w:hAnsi="Times New Roman"/>
        </w:rPr>
        <w:t>48</w:t>
      </w:r>
      <w:r w:rsidR="009B4574" w:rsidRPr="00E212E1">
        <w:rPr>
          <w:rFonts w:ascii="Times New Roman" w:hAnsi="Times New Roman"/>
        </w:rPr>
        <w:t>) przy</w:t>
      </w:r>
      <w:r w:rsidRPr="00E212E1">
        <w:rPr>
          <w:rFonts w:ascii="Times New Roman" w:hAnsi="Times New Roman"/>
        </w:rPr>
        <w:t xml:space="preserve"> ul. </w:t>
      </w:r>
      <w:r w:rsidR="00090828">
        <w:rPr>
          <w:rFonts w:ascii="Times New Roman" w:hAnsi="Times New Roman"/>
        </w:rPr>
        <w:t xml:space="preserve">Prof. Stanisława </w:t>
      </w:r>
      <w:proofErr w:type="spellStart"/>
      <w:r w:rsidR="00090828">
        <w:rPr>
          <w:rFonts w:ascii="Times New Roman" w:hAnsi="Times New Roman"/>
        </w:rPr>
        <w:t>Łojasiewicza</w:t>
      </w:r>
      <w:proofErr w:type="spellEnd"/>
      <w:r w:rsidR="00090828">
        <w:rPr>
          <w:rFonts w:ascii="Times New Roman" w:hAnsi="Times New Roman"/>
        </w:rPr>
        <w:t xml:space="preserve"> 11</w:t>
      </w:r>
      <w:r w:rsidR="009B4574" w:rsidRPr="00E212E1">
        <w:rPr>
          <w:rFonts w:ascii="Times New Roman" w:hAnsi="Times New Roman"/>
        </w:rPr>
        <w:t>;</w:t>
      </w:r>
    </w:p>
    <w:p w14:paraId="708B66AE" w14:textId="4E285C56"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zobowiązuje się zrealizować przedmiot umowy </w:t>
      </w:r>
      <w:r w:rsidRPr="00E212E1">
        <w:rPr>
          <w:b/>
          <w:sz w:val="22"/>
          <w:szCs w:val="22"/>
        </w:rPr>
        <w:t xml:space="preserve">w terminie do </w:t>
      </w:r>
      <w:r w:rsidR="00C017C8">
        <w:rPr>
          <w:b/>
          <w:sz w:val="22"/>
          <w:szCs w:val="22"/>
        </w:rPr>
        <w:t>1</w:t>
      </w:r>
      <w:r w:rsidR="00090828">
        <w:rPr>
          <w:b/>
          <w:sz w:val="22"/>
          <w:szCs w:val="22"/>
        </w:rPr>
        <w:t>2</w:t>
      </w:r>
      <w:r w:rsidR="00CF2D31">
        <w:rPr>
          <w:b/>
          <w:sz w:val="22"/>
          <w:szCs w:val="22"/>
        </w:rPr>
        <w:t xml:space="preserve"> tygodni</w:t>
      </w:r>
      <w:r w:rsidRPr="00E212E1">
        <w:rPr>
          <w:b/>
          <w:sz w:val="22"/>
          <w:szCs w:val="22"/>
        </w:rPr>
        <w:t>,</w:t>
      </w:r>
      <w:r w:rsidRPr="00E212E1">
        <w:rPr>
          <w:sz w:val="22"/>
          <w:szCs w:val="22"/>
        </w:rPr>
        <w:t xml:space="preserve"> licząc od dnia udzielenia zamówienia tj. zawarcia umowy.</w:t>
      </w:r>
    </w:p>
    <w:p w14:paraId="5C1E678A" w14:textId="17861892" w:rsidR="00D456E0" w:rsidRPr="00151410"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 xml:space="preserve">Zamówienie jest finansowane w ramach projektu: </w:t>
      </w:r>
      <w:r w:rsidRPr="00151410">
        <w:rPr>
          <w:i/>
          <w:iCs/>
          <w:sz w:val="22"/>
          <w:szCs w:val="22"/>
        </w:rPr>
        <w:t>„</w:t>
      </w:r>
      <w:proofErr w:type="spellStart"/>
      <w:r w:rsidR="00090828" w:rsidRPr="00090828">
        <w:rPr>
          <w:i/>
          <w:iCs/>
          <w:sz w:val="22"/>
          <w:szCs w:val="22"/>
        </w:rPr>
        <w:t>Early-stage</w:t>
      </w:r>
      <w:proofErr w:type="spellEnd"/>
      <w:r w:rsidR="00090828" w:rsidRPr="00090828">
        <w:rPr>
          <w:i/>
          <w:iCs/>
          <w:sz w:val="22"/>
          <w:szCs w:val="22"/>
        </w:rPr>
        <w:t xml:space="preserve"> </w:t>
      </w:r>
      <w:proofErr w:type="spellStart"/>
      <w:r w:rsidR="00090828" w:rsidRPr="00090828">
        <w:rPr>
          <w:i/>
          <w:iCs/>
          <w:sz w:val="22"/>
          <w:szCs w:val="22"/>
        </w:rPr>
        <w:t>abrasive</w:t>
      </w:r>
      <w:proofErr w:type="spellEnd"/>
      <w:r w:rsidR="00090828" w:rsidRPr="00090828">
        <w:rPr>
          <w:i/>
          <w:iCs/>
          <w:sz w:val="22"/>
          <w:szCs w:val="22"/>
        </w:rPr>
        <w:t xml:space="preserve"> </w:t>
      </w:r>
      <w:proofErr w:type="spellStart"/>
      <w:r w:rsidR="00090828" w:rsidRPr="00090828">
        <w:rPr>
          <w:i/>
          <w:iCs/>
          <w:sz w:val="22"/>
          <w:szCs w:val="22"/>
        </w:rPr>
        <w:t>wear</w:t>
      </w:r>
      <w:proofErr w:type="spellEnd"/>
      <w:r w:rsidR="00090828" w:rsidRPr="00090828">
        <w:rPr>
          <w:i/>
          <w:iCs/>
          <w:sz w:val="22"/>
          <w:szCs w:val="22"/>
        </w:rPr>
        <w:t xml:space="preserve"> of </w:t>
      </w:r>
      <w:proofErr w:type="spellStart"/>
      <w:r w:rsidR="00090828" w:rsidRPr="00090828">
        <w:rPr>
          <w:i/>
          <w:iCs/>
          <w:sz w:val="22"/>
          <w:szCs w:val="22"/>
        </w:rPr>
        <w:t>crystalline</w:t>
      </w:r>
      <w:proofErr w:type="spellEnd"/>
      <w:r w:rsidR="00090828" w:rsidRPr="00090828">
        <w:rPr>
          <w:i/>
          <w:iCs/>
          <w:sz w:val="22"/>
          <w:szCs w:val="22"/>
        </w:rPr>
        <w:t xml:space="preserve"> and </w:t>
      </w:r>
      <w:proofErr w:type="spellStart"/>
      <w:r w:rsidR="00090828" w:rsidRPr="00090828">
        <w:rPr>
          <w:i/>
          <w:iCs/>
          <w:sz w:val="22"/>
          <w:szCs w:val="22"/>
        </w:rPr>
        <w:t>amorphous</w:t>
      </w:r>
      <w:proofErr w:type="spellEnd"/>
      <w:r w:rsidR="00090828" w:rsidRPr="00090828">
        <w:rPr>
          <w:i/>
          <w:iCs/>
          <w:sz w:val="22"/>
          <w:szCs w:val="22"/>
        </w:rPr>
        <w:t xml:space="preserve"> </w:t>
      </w:r>
      <w:proofErr w:type="spellStart"/>
      <w:r w:rsidR="00090828" w:rsidRPr="00090828">
        <w:rPr>
          <w:i/>
          <w:iCs/>
          <w:sz w:val="22"/>
          <w:szCs w:val="22"/>
        </w:rPr>
        <w:t>transition</w:t>
      </w:r>
      <w:proofErr w:type="spellEnd"/>
      <w:r w:rsidR="00090828" w:rsidRPr="00090828">
        <w:rPr>
          <w:i/>
          <w:iCs/>
          <w:sz w:val="22"/>
          <w:szCs w:val="22"/>
        </w:rPr>
        <w:t xml:space="preserve"> metal </w:t>
      </w:r>
      <w:proofErr w:type="spellStart"/>
      <w:r w:rsidR="00090828" w:rsidRPr="00090828">
        <w:rPr>
          <w:i/>
          <w:iCs/>
          <w:sz w:val="22"/>
          <w:szCs w:val="22"/>
        </w:rPr>
        <w:t>dichalcogenides</w:t>
      </w:r>
      <w:proofErr w:type="spellEnd"/>
      <w:r w:rsidRPr="00151410">
        <w:rPr>
          <w:sz w:val="22"/>
          <w:szCs w:val="22"/>
        </w:rPr>
        <w:t>”.</w:t>
      </w:r>
    </w:p>
    <w:p w14:paraId="157707E1" w14:textId="44FF4315"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Szczegółowy opis przedmiotu zamówienia został zawarty w</w:t>
      </w:r>
      <w:r w:rsidRPr="00E212E1">
        <w:rPr>
          <w:sz w:val="22"/>
          <w:szCs w:val="22"/>
        </w:rPr>
        <w:t xml:space="preserve"> </w:t>
      </w:r>
      <w:r w:rsidR="00532565" w:rsidRPr="00E212E1">
        <w:rPr>
          <w:sz w:val="22"/>
          <w:szCs w:val="22"/>
        </w:rPr>
        <w:t xml:space="preserve">Załączniku </w:t>
      </w:r>
      <w:r w:rsidRPr="00E212E1">
        <w:rPr>
          <w:sz w:val="22"/>
          <w:szCs w:val="22"/>
        </w:rPr>
        <w:t xml:space="preserve">A do niniejszego </w:t>
      </w:r>
      <w:r w:rsidR="009B4574" w:rsidRPr="00E212E1">
        <w:rPr>
          <w:sz w:val="22"/>
          <w:szCs w:val="22"/>
        </w:rPr>
        <w:t>Z</w:t>
      </w:r>
      <w:r w:rsidRPr="00E212E1">
        <w:rPr>
          <w:sz w:val="22"/>
          <w:szCs w:val="22"/>
        </w:rPr>
        <w:t>aproszenia.</w:t>
      </w:r>
    </w:p>
    <w:p w14:paraId="51C6ED20" w14:textId="0995ED3D"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Integralną częścią niniejszej umowy jest dokumentacja postępowania, w tym: Zaproszenie wraz </w:t>
      </w:r>
      <w:r w:rsidRPr="00E212E1">
        <w:rPr>
          <w:sz w:val="22"/>
          <w:szCs w:val="22"/>
        </w:rPr>
        <w:br/>
        <w:t>z załącznikami oraz oferta Wykonawcy z dnia ………… 202</w:t>
      </w:r>
      <w:r w:rsidR="00CF2D31">
        <w:rPr>
          <w:sz w:val="22"/>
          <w:szCs w:val="22"/>
        </w:rPr>
        <w:t>3</w:t>
      </w:r>
      <w:r w:rsidR="00C737C3">
        <w:rPr>
          <w:sz w:val="22"/>
          <w:szCs w:val="22"/>
        </w:rPr>
        <w:t xml:space="preserve"> </w:t>
      </w:r>
      <w:r w:rsidRPr="00E212E1">
        <w:rPr>
          <w:sz w:val="22"/>
          <w:szCs w:val="22"/>
        </w:rPr>
        <w:t>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EDEC007" w14:textId="590912BA" w:rsidR="00F76ECD" w:rsidRPr="00E212E1" w:rsidRDefault="00F76ECD"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w:t>
      </w:r>
      <w:r w:rsidRPr="00E212E1">
        <w:rPr>
          <w:rFonts w:ascii="Times New Roman" w:hAnsi="Times New Roman" w:cs="Times New Roman"/>
        </w:rPr>
        <w:lastRenderedPageBreak/>
        <w:t xml:space="preserve">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741173A6"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 xml:space="preserve">gwarantuje należyte wykonanie wszelkich </w:t>
      </w:r>
      <w:r w:rsidR="00C737C3">
        <w:rPr>
          <w:rFonts w:ascii="Times New Roman" w:hAnsi="Times New Roman" w:cs="Times New Roman"/>
          <w:color w:val="000000"/>
          <w:lang w:val="pl-PL"/>
        </w:rPr>
        <w:t xml:space="preserve">czynności </w:t>
      </w:r>
      <w:r w:rsidRPr="00E212E1">
        <w:rPr>
          <w:rFonts w:ascii="Times New Roman" w:hAnsi="Times New Roman" w:cs="Times New Roman"/>
          <w:color w:val="000000"/>
        </w:rPr>
        <w:t>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4B117FC0"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 ramach niniejszej umowy i wynikającego z niej wynagrodzenia Wykonawcy, wskazanego </w:t>
      </w:r>
      <w:r w:rsidR="008B1734">
        <w:rPr>
          <w:rFonts w:ascii="Times New Roman" w:hAnsi="Times New Roman" w:cs="Times New Roman"/>
        </w:rPr>
        <w:br/>
      </w:r>
      <w:r w:rsidRPr="00E212E1">
        <w:rPr>
          <w:rFonts w:ascii="Times New Roman" w:hAnsi="Times New Roman" w:cs="Times New Roman"/>
        </w:rPr>
        <w:t>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zastrzeżeń oraz zapłaty wynagrodzenia, o którym mowa w § 3 ust. 2 umowy, bez konieczności składania przez Strony dodatkowego oświadczenia woli.</w:t>
      </w:r>
    </w:p>
    <w:p w14:paraId="391390BC" w14:textId="1E286255" w:rsidR="00517203" w:rsidRPr="00E212E1" w:rsidRDefault="00517203" w:rsidP="00517203">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E510ABC" w14:textId="77777777" w:rsidR="00764889" w:rsidRPr="00E212E1" w:rsidRDefault="00764889" w:rsidP="00764889">
      <w:pPr>
        <w:pStyle w:val="Akapitzlist3"/>
        <w:spacing w:line="240" w:lineRule="auto"/>
        <w:contextualSpacing/>
        <w:jc w:val="both"/>
        <w:rPr>
          <w:rFonts w:ascii="Times New Roman" w:hAnsi="Times New Roman" w:cs="Times New Roman"/>
        </w:rPr>
      </w:pP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lastRenderedPageBreak/>
        <w:t>§ 3</w:t>
      </w:r>
      <w:r w:rsidR="00884126" w:rsidRPr="00E212E1">
        <w:rPr>
          <w:rFonts w:ascii="Times New Roman" w:hAnsi="Times New Roman"/>
          <w:b/>
          <w:bCs/>
          <w:sz w:val="22"/>
          <w:szCs w:val="22"/>
        </w:rPr>
        <w:t xml:space="preserve"> Wynagrodzenie</w:t>
      </w:r>
    </w:p>
    <w:p w14:paraId="754F0ABD" w14:textId="77777777"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47DD5EF6" w14:textId="72F8B85F" w:rsidR="00CD1CE8" w:rsidRPr="00E212E1" w:rsidRDefault="00CD1CE8" w:rsidP="00131A62">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 xml:space="preserve">Wynagrodzenie za przedmiot umowy ustala się na kwotę netto: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co po doliczeniu należnej stawki podatku VAT </w:t>
      </w:r>
      <w:r w:rsidR="00151410">
        <w:rPr>
          <w:rFonts w:ascii="Times New Roman" w:hAnsi="Times New Roman"/>
          <w:sz w:val="22"/>
          <w:szCs w:val="22"/>
        </w:rPr>
        <w:br/>
      </w:r>
      <w:r w:rsidRPr="00E212E1">
        <w:rPr>
          <w:rFonts w:ascii="Times New Roman" w:hAnsi="Times New Roman"/>
          <w:sz w:val="22"/>
          <w:szCs w:val="22"/>
        </w:rPr>
        <w:t xml:space="preserve">w wysokości …..% daje kwotę brutto: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w:t>
      </w:r>
      <w:r w:rsidRPr="00E212E1">
        <w:rPr>
          <w:rStyle w:val="Odwoanieprzypisudolnego"/>
          <w:rFonts w:ascii="Times New Roman" w:hAnsi="Times New Roman"/>
          <w:sz w:val="22"/>
          <w:szCs w:val="22"/>
          <w:lang w:val="en"/>
        </w:rPr>
        <w:footnoteReference w:id="3"/>
      </w:r>
    </w:p>
    <w:p w14:paraId="59ED92A6" w14:textId="77777777" w:rsidR="00CD1CE8" w:rsidRPr="00E212E1" w:rsidRDefault="00CD1CE8" w:rsidP="00131A62">
      <w:pPr>
        <w:pStyle w:val="Tekstpodstawowy"/>
        <w:numPr>
          <w:ilvl w:val="0"/>
          <w:numId w:val="20"/>
        </w:numPr>
        <w:spacing w:line="240" w:lineRule="auto"/>
        <w:ind w:left="357"/>
        <w:rPr>
          <w:rFonts w:ascii="Times New Roman" w:hAnsi="Times New Roman"/>
        </w:rPr>
      </w:pPr>
      <w:r w:rsidRPr="00E212E1">
        <w:rPr>
          <w:rFonts w:ascii="Times New Roman" w:hAnsi="Times New Roman"/>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8" w:name="_Hlk93387433"/>
      <w:r w:rsidRPr="00E212E1">
        <w:rPr>
          <w:rFonts w:ascii="Times New Roman" w:hAnsi="Times New Roman"/>
          <w:i/>
          <w:iCs/>
          <w:sz w:val="22"/>
          <w:szCs w:val="22"/>
        </w:rPr>
        <w:t>(*w zależności od oferty).</w:t>
      </w:r>
      <w:bookmarkEnd w:id="8"/>
    </w:p>
    <w:p w14:paraId="7ED73B97" w14:textId="77777777"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Zamawiający jest podatnikiem VAT i posiada NIP 675-000-22-36.</w:t>
      </w:r>
    </w:p>
    <w:p w14:paraId="45AC0797" w14:textId="3489093B"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Wykonawca jest podatnikiem VAT i posiada NIP ................................ lub nie jest p</w:t>
      </w:r>
      <w:r w:rsidR="00CE75EA" w:rsidRPr="00E212E1">
        <w:rPr>
          <w:rFonts w:ascii="Times New Roman" w:hAnsi="Times New Roman"/>
          <w:color w:val="000000"/>
          <w:sz w:val="22"/>
          <w:szCs w:val="22"/>
        </w:rPr>
        <w:t>odatnikiem</w:t>
      </w:r>
      <w:r w:rsidRPr="00E212E1">
        <w:rPr>
          <w:rFonts w:ascii="Times New Roman" w:hAnsi="Times New Roman"/>
          <w:color w:val="000000"/>
          <w:sz w:val="22"/>
          <w:szCs w:val="22"/>
        </w:rPr>
        <w:t xml:space="preserve"> VAT na terytorium Rzeczypospolitej Polskiej.</w:t>
      </w:r>
    </w:p>
    <w:p w14:paraId="0833F959" w14:textId="0E696206" w:rsidR="00922A4A" w:rsidRPr="00E212E1" w:rsidRDefault="00922A4A" w:rsidP="00E27DD0">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określone w ust. 2 obejmuje wszystkie koszty, które Wykonawca powinien był przewidzieć w celu prawidłowego wykonania umowy, a tym koszty dostawy wraz </w:t>
      </w:r>
      <w:r w:rsidR="00A145F9" w:rsidRPr="00E212E1">
        <w:rPr>
          <w:rFonts w:ascii="Times New Roman" w:hAnsi="Times New Roman"/>
          <w:sz w:val="22"/>
          <w:szCs w:val="22"/>
        </w:rPr>
        <w:br/>
      </w:r>
      <w:r w:rsidRPr="00E212E1">
        <w:rPr>
          <w:rFonts w:ascii="Times New Roman" w:hAnsi="Times New Roman"/>
          <w:sz w:val="22"/>
          <w:szCs w:val="22"/>
        </w:rPr>
        <w:t>z ubezpieczeniem, wniesienia, instalacji i uruchomienia Aparatury.</w:t>
      </w:r>
    </w:p>
    <w:p w14:paraId="6BF1EB4F" w14:textId="55390946" w:rsidR="00D36040" w:rsidRPr="00E212E1" w:rsidRDefault="00922A4A" w:rsidP="00E27DD0">
      <w:pPr>
        <w:pStyle w:val="Akapitzlist"/>
        <w:numPr>
          <w:ilvl w:val="0"/>
          <w:numId w:val="20"/>
        </w:numPr>
        <w:spacing w:line="240" w:lineRule="auto"/>
        <w:jc w:val="both"/>
        <w:rPr>
          <w:rFonts w:ascii="Times New Roman" w:hAnsi="Times New Roman"/>
          <w:lang w:eastAsia="pl-PL"/>
        </w:rPr>
      </w:pPr>
      <w:r w:rsidRPr="00E212E1">
        <w:rPr>
          <w:rFonts w:ascii="Times New Roman" w:hAnsi="Times New Roman"/>
          <w:lang w:eastAsia="pl-PL"/>
        </w:rPr>
        <w:t>Należny od kwoty wynagrodzenia podatek od towarów i usług VAT pokryje Zamawiający na konto właściwego Urzędu Skarbowego w przypadku powstania u Zamawiającego obowiązku podatkowego zgodnie z przepisami o podatku od towarów i usług</w:t>
      </w:r>
      <w:r w:rsidR="00B10D33" w:rsidRPr="00E212E1">
        <w:rPr>
          <w:rFonts w:ascii="Times New Roman" w:hAnsi="Times New Roman"/>
          <w:lang w:eastAsia="pl-PL"/>
        </w:rPr>
        <w:t xml:space="preserve">. </w:t>
      </w:r>
      <w:r w:rsidRPr="00E212E1">
        <w:rPr>
          <w:rStyle w:val="Odwoanieprzypisudolnego"/>
          <w:rFonts w:ascii="Times New Roman" w:hAnsi="Times New Roman"/>
          <w:lang w:eastAsia="pl-PL"/>
        </w:rPr>
        <w:footnoteReference w:id="4"/>
      </w:r>
    </w:p>
    <w:p w14:paraId="73AC01DF" w14:textId="77777777"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1374F98B"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Termin zapłaty faktury za wykonany i odebrany przedmiot umowy ustala się do 30 dni od dnia doręczenia prawidłowo wystawionej faktury i odebrania przedmiotu zamówienia i podpisaniu przez osobę upoważniona przez Zamawiającego protokołu odbioru bez zastrzeżeń.</w:t>
      </w:r>
    </w:p>
    <w:p w14:paraId="36DADF53" w14:textId="77777777"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wystawiana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0CE36C8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czynności składających się na przedmiot zamówienia, </w:t>
      </w:r>
      <w:r w:rsidRPr="00E212E1">
        <w:rPr>
          <w:rFonts w:ascii="Times New Roman" w:hAnsi="Times New Roman"/>
          <w:sz w:val="22"/>
          <w:szCs w:val="22"/>
          <w:lang w:eastAsia="x-none"/>
        </w:rPr>
        <w:t xml:space="preserve">objęty etapami </w:t>
      </w:r>
      <w:r w:rsidRPr="00E212E1">
        <w:rPr>
          <w:rFonts w:ascii="Times New Roman" w:hAnsi="Times New Roman"/>
          <w:sz w:val="22"/>
          <w:szCs w:val="22"/>
          <w:lang w:val="x-none" w:eastAsia="x-none"/>
        </w:rPr>
        <w:t xml:space="preserve">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7C8F727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328F48" w14:textId="77655247"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 xml:space="preserve">papierowej, dokumentację techniczną przedmiotu umowy oraz jeśli były wymagane zapisami </w:t>
      </w:r>
      <w:r w:rsidRPr="00E212E1">
        <w:rPr>
          <w:rFonts w:ascii="Times New Roman" w:hAnsi="Times New Roman"/>
          <w:sz w:val="22"/>
          <w:szCs w:val="22"/>
        </w:rPr>
        <w:lastRenderedPageBreak/>
        <w:t>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795ED29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dokona odbioru przedmiotu zamówienia niezwłocznie, najpóźniej w terminie </w:t>
      </w:r>
      <w:r w:rsidR="008B1734">
        <w:rPr>
          <w:rFonts w:ascii="Times New Roman" w:hAnsi="Times New Roman"/>
          <w:sz w:val="22"/>
          <w:szCs w:val="22"/>
        </w:rPr>
        <w:br/>
      </w:r>
      <w:r w:rsidRPr="00E212E1">
        <w:rPr>
          <w:rFonts w:ascii="Times New Roman" w:hAnsi="Times New Roman"/>
          <w:sz w:val="22"/>
          <w:szCs w:val="22"/>
        </w:rPr>
        <w:t>do 5 dni roboczych od dnia otrzymania przez niego zawiadomienia od Wykonawcy, pod warunkiem, iż przedmiot umowy będzie wolny od wad.</w:t>
      </w:r>
    </w:p>
    <w:p w14:paraId="52455681" w14:textId="5E0AA964"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Podpisanie protokoły nie wyłączają dochodzenia przez Zamawiającego roszczeń z tytułu nienależytego wykonania umowy, w szczególności w przypadku wykrycia wad przedmiotu umowy przez Zamawiającego po dokonaniu odbioru.</w:t>
      </w:r>
    </w:p>
    <w:p w14:paraId="49146B94" w14:textId="5872BB4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4499E56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 z zastrzeżeniem ust. 2</w:t>
      </w:r>
      <w:r w:rsidR="00517203" w:rsidRPr="00E212E1">
        <w:rPr>
          <w:rFonts w:ascii="Times New Roman" w:hAnsi="Times New Roman"/>
          <w:sz w:val="22"/>
          <w:szCs w:val="22"/>
        </w:rPr>
        <w:t>1</w:t>
      </w:r>
      <w:r w:rsidRPr="00E212E1">
        <w:rPr>
          <w:rFonts w:ascii="Times New Roman" w:hAnsi="Times New Roman"/>
          <w:sz w:val="22"/>
          <w:szCs w:val="22"/>
        </w:rPr>
        <w:t xml:space="preserve"> i </w:t>
      </w:r>
      <w:r w:rsidR="00517203" w:rsidRPr="00E212E1">
        <w:rPr>
          <w:rFonts w:ascii="Times New Roman" w:hAnsi="Times New Roman"/>
          <w:sz w:val="22"/>
          <w:szCs w:val="22"/>
        </w:rPr>
        <w:t xml:space="preserve">22 </w:t>
      </w:r>
      <w:r w:rsidRPr="00E212E1">
        <w:rPr>
          <w:rFonts w:ascii="Times New Roman" w:hAnsi="Times New Roman"/>
          <w:sz w:val="22"/>
          <w:szCs w:val="22"/>
        </w:rPr>
        <w:t>poniżej.</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707A4093" w14:textId="5EE986E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Wykonawcy nie przysługuje prawo przenoszenia na podmioty trzecie wierzytelności wynikających z niniejszej Umowy, bez uprzedniej, pisemnej zgody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2"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1E16D4B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0052525F" w:rsidRPr="00E212E1">
        <w:rPr>
          <w:rFonts w:ascii="Times New Roman" w:hAnsi="Times New Roman"/>
          <w:sz w:val="22"/>
          <w:szCs w:val="22"/>
        </w:rPr>
        <w:br/>
      </w:r>
      <w:r w:rsidRPr="00E212E1">
        <w:rPr>
          <w:rFonts w:ascii="Times New Roman" w:hAnsi="Times New Roman"/>
          <w:sz w:val="22"/>
          <w:szCs w:val="22"/>
        </w:rPr>
        <w:t>o podatku od towarów i usług – t. j. Dz. U. 2022 poz. 931 ze zm.).</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160B425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2A23EE0C" w14:textId="5EE469EB"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0737EAF0" w14:textId="77777777" w:rsidR="003008A7" w:rsidRPr="00E212E1" w:rsidRDefault="003008A7" w:rsidP="003008A7">
      <w:pPr>
        <w:pStyle w:val="Tekstpodstawowy"/>
        <w:spacing w:line="240" w:lineRule="auto"/>
        <w:rPr>
          <w:rFonts w:ascii="Times New Roman" w:hAnsi="Times New Roman"/>
          <w:sz w:val="22"/>
          <w:szCs w:val="22"/>
        </w:rPr>
      </w:pPr>
    </w:p>
    <w:p w14:paraId="0FD3E8F9" w14:textId="6B6EA4AB"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5</w:t>
      </w:r>
    </w:p>
    <w:p w14:paraId="6186DFE3" w14:textId="44141748"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5C8EA209" w:rsidR="00A40BA8"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00BD3DB5">
        <w:rPr>
          <w:rFonts w:ascii="Times New Roman" w:hAnsi="Times New Roman"/>
          <w:b/>
          <w:bCs/>
          <w:sz w:val="22"/>
          <w:szCs w:val="22"/>
        </w:rPr>
        <w:t>12</w:t>
      </w:r>
      <w:r w:rsidR="00BD3DB5" w:rsidRPr="00E212E1">
        <w:rPr>
          <w:rFonts w:ascii="Times New Roman" w:hAnsi="Times New Roman"/>
          <w:b/>
          <w:bCs/>
          <w:sz w:val="22"/>
          <w:szCs w:val="22"/>
        </w:rPr>
        <w:t xml:space="preserve"> </w:t>
      </w:r>
      <w:r w:rsidRPr="00E212E1">
        <w:rPr>
          <w:rFonts w:ascii="Times New Roman" w:hAnsi="Times New Roman"/>
          <w:b/>
          <w:bCs/>
          <w:sz w:val="22"/>
          <w:szCs w:val="22"/>
        </w:rPr>
        <w:t>miesięcznej</w:t>
      </w:r>
      <w:r w:rsidRPr="00E212E1">
        <w:rPr>
          <w:rFonts w:ascii="Times New Roman" w:hAnsi="Times New Roman"/>
          <w:sz w:val="22"/>
          <w:szCs w:val="22"/>
        </w:rPr>
        <w:t xml:space="preserve"> gwarancji na przedmiot zamówienia, licząc od daty wykonania umowy, tj. od daty odbioru przedmiotu umowy, potwierdzonego protokołem odbioru bez zastrzeżeń, z uwzględnieniem zapisów dotyczących warunków gwarancyjnych wynikających 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E212E1">
        <w:rPr>
          <w:rFonts w:ascii="Times New Roman" w:hAnsi="Times New Roman"/>
          <w:sz w:val="22"/>
          <w:szCs w:val="22"/>
        </w:rPr>
        <w:br/>
      </w:r>
      <w:r w:rsidRPr="00E212E1">
        <w:rPr>
          <w:rFonts w:ascii="Times New Roman" w:hAnsi="Times New Roman"/>
          <w:sz w:val="22"/>
          <w:szCs w:val="22"/>
        </w:rPr>
        <w:t>z realizacją gwarancji pokrywa Wykonawca.</w:t>
      </w:r>
    </w:p>
    <w:p w14:paraId="24EA3B3C" w14:textId="02931DA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stwierdzenia wad w wykonanym przedmiocie umowy Wykonawca zobowiązuje się do jego nieodpłatnej wymiany lub usunięcia wad w miejscu użytkowania przedmiotowego sprzętu (on-</w:t>
      </w:r>
      <w:proofErr w:type="spellStart"/>
      <w:r w:rsidRPr="00E212E1">
        <w:rPr>
          <w:rFonts w:ascii="Times New Roman" w:hAnsi="Times New Roman"/>
          <w:sz w:val="22"/>
          <w:szCs w:val="22"/>
        </w:rPr>
        <w:t>site</w:t>
      </w:r>
      <w:proofErr w:type="spellEnd"/>
      <w:r w:rsidRPr="00E212E1">
        <w:rPr>
          <w:rFonts w:ascii="Times New Roman" w:hAnsi="Times New Roman"/>
          <w:sz w:val="22"/>
          <w:szCs w:val="22"/>
        </w:rPr>
        <w:t xml:space="preserv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2F884F7A" w14:textId="073CC060"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1B5DC2E1" w14:textId="2050349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ramach wykonywania uprawnień z tytułu rękojmi za wady fizyczne rzeczy, będzie domagał się - w szczególności w razie wadliwego montażu przedmiotu niniejszej umowy przez Wykonawcę, - jej demontażu i ponownego zamontowania po dokonaniu wymiany na wolną od wad lub usunięciu wady. W razie niewykonania tego obowiązku przez Wykonawcę ust. 12 niniejszego paragrafu umowy stosuje się odpowiednio.</w:t>
      </w:r>
    </w:p>
    <w:p w14:paraId="53710CAE" w14:textId="42E5BD0C"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EB0342D" w14:textId="1EDECCB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45F89ED" w14:textId="04154C8D" w:rsidR="00F47ED9" w:rsidRPr="00E212E1" w:rsidRDefault="00F47ED9"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 upływie okresu gwarancji wskazanego w ust. 3 powyżej, zapewni serwis pogwarancyjny sprzętu.</w:t>
      </w:r>
    </w:p>
    <w:p w14:paraId="4A2C2DE5" w14:textId="77777777" w:rsidR="00A145F9" w:rsidRPr="00E212E1" w:rsidRDefault="00A145F9" w:rsidP="00A145F9">
      <w:pPr>
        <w:pStyle w:val="Tekstpodstawowy"/>
        <w:spacing w:line="240" w:lineRule="auto"/>
        <w:ind w:left="426"/>
        <w:rPr>
          <w:rFonts w:ascii="Times New Roman" w:hAnsi="Times New Roman"/>
          <w:sz w:val="22"/>
          <w:szCs w:val="22"/>
        </w:rPr>
      </w:pPr>
    </w:p>
    <w:p w14:paraId="4809F4B4" w14:textId="07741B03" w:rsidR="004C0A94" w:rsidRPr="00E212E1" w:rsidRDefault="004C0A94" w:rsidP="00B55F1F">
      <w:pPr>
        <w:widowControl/>
        <w:suppressAutoHyphens w:val="0"/>
        <w:ind w:left="540"/>
        <w:rPr>
          <w:b/>
          <w:bCs/>
          <w:sz w:val="22"/>
          <w:szCs w:val="22"/>
        </w:rPr>
      </w:pPr>
      <w:r w:rsidRPr="00E212E1">
        <w:rPr>
          <w:b/>
          <w:bCs/>
          <w:sz w:val="22"/>
          <w:szCs w:val="22"/>
        </w:rPr>
        <w:t>§ 6</w:t>
      </w:r>
    </w:p>
    <w:p w14:paraId="72342ABF" w14:textId="07E29810"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Strony zastrzegają sobie prawo do dochodzenia kar umownych za niezgodne z niniejszą umową lub nienależyte wykonanie zobowiązań z Umowy wynikających.</w:t>
      </w:r>
    </w:p>
    <w:p w14:paraId="5658D1DA" w14:textId="4DDCDD78"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Wykonawca, z zastrzeżeniem ust. 4 niniejszego paragrafu, zapłaci Zamawiającemu karę umowną w poniższej wysokości w przypadkach:</w:t>
      </w:r>
    </w:p>
    <w:p w14:paraId="28778AC3" w14:textId="09592F5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odstąpienia od Umowy z przyczyn leżących po stronie Wykonawcy w wysokości 10% wynagrodzenia brutto ustalonego w § 3 ust. 2 Umowy;</w:t>
      </w:r>
    </w:p>
    <w:p w14:paraId="33493ADC" w14:textId="47D3BF20"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w:t>
      </w:r>
      <w:r w:rsidR="00A145F9" w:rsidRPr="00E212E1">
        <w:rPr>
          <w:rFonts w:ascii="Times New Roman" w:hAnsi="Times New Roman"/>
        </w:rPr>
        <w:br/>
      </w:r>
      <w:r w:rsidRPr="00E212E1">
        <w:rPr>
          <w:rFonts w:ascii="Times New Roman" w:hAnsi="Times New Roman"/>
        </w:rPr>
        <w:t>z załącznikami i użytkowych przedmiotu Umowy;</w:t>
      </w:r>
    </w:p>
    <w:p w14:paraId="2158162E" w14:textId="7E5C5A5E" w:rsidR="00B10D33" w:rsidRPr="00E212E1" w:rsidRDefault="00B10D33"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 xml:space="preserve">nieprzeprowadzenia szkolenia stanowiskowego wskazanego w § 1 ust. 2.2 Umowy </w:t>
      </w:r>
      <w:r w:rsidR="00EF4BAC" w:rsidRPr="00E212E1">
        <w:rPr>
          <w:rFonts w:ascii="Times New Roman" w:hAnsi="Times New Roman"/>
        </w:rPr>
        <w:br/>
      </w:r>
      <w:r w:rsidRPr="00E212E1">
        <w:rPr>
          <w:rFonts w:ascii="Times New Roman" w:hAnsi="Times New Roman"/>
        </w:rPr>
        <w:t xml:space="preserve">w wysokości 2 000,00 (słownie: dwa tysiące </w:t>
      </w:r>
      <w:r w:rsidR="00226015" w:rsidRPr="00E212E1">
        <w:rPr>
          <w:rFonts w:ascii="Times New Roman" w:hAnsi="Times New Roman"/>
        </w:rPr>
        <w:t xml:space="preserve">złotych </w:t>
      </w:r>
      <w:r w:rsidRPr="00E212E1">
        <w:rPr>
          <w:rFonts w:ascii="Times New Roman" w:hAnsi="Times New Roman"/>
          <w:vertAlign w:val="superscript"/>
        </w:rPr>
        <w:t>00</w:t>
      </w:r>
      <w:r w:rsidRPr="00E212E1">
        <w:rPr>
          <w:rFonts w:ascii="Times New Roman" w:hAnsi="Times New Roman"/>
        </w:rPr>
        <w:t>/</w:t>
      </w:r>
      <w:r w:rsidRPr="00E212E1">
        <w:rPr>
          <w:rFonts w:ascii="Times New Roman" w:hAnsi="Times New Roman"/>
          <w:vertAlign w:val="subscript"/>
        </w:rPr>
        <w:t>100</w:t>
      </w:r>
      <w:r w:rsidRPr="00E212E1">
        <w:rPr>
          <w:rFonts w:ascii="Times New Roman" w:hAnsi="Times New Roman"/>
        </w:rPr>
        <w:t>),</w:t>
      </w:r>
    </w:p>
    <w:p w14:paraId="1B63E0B1" w14:textId="2BDE51A5"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wykonaniu przedmiotu Umowy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p>
    <w:p w14:paraId="61AFA6D0" w14:textId="65355B6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FA237C5" w14:textId="6085E372"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lastRenderedPageBreak/>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p>
    <w:p w14:paraId="4D424D5E" w14:textId="380AF62D"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Zamawiający zapłaci Wykonawcy karę umowną w przydatku odstąpienia od niniejszej Umowy przez Wykonawcę z przyczyn leżących wyłącznie po stronie Zamawiającego, z wyłączeniem okoliczności wskazanej w § 7 ust. 3 umowy, w wysokości 10% wynagrodzenia brutto ustalonego w § 3 ust. 2 Umowy.</w:t>
      </w:r>
    </w:p>
    <w:p w14:paraId="039EEFF6" w14:textId="01E38D21"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0368578F" w14:textId="696DB1E6"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Suma kar umownych nie może przekroczyć 30% wynagrodzenia brutto, o którym mowa w § 3 ust. 2 niniejszej umowy.</w:t>
      </w:r>
    </w:p>
    <w:p w14:paraId="54F3BC59" w14:textId="70E1DCCF"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w:t>
      </w:r>
    </w:p>
    <w:p w14:paraId="258D9367" w14:textId="3CBFD38D"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38929313" w14:textId="516CE02B" w:rsidR="00914172"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58E0A4B7" w14:textId="77777777" w:rsidR="00EF4BAC" w:rsidRPr="00E212E1" w:rsidRDefault="00EF4BAC" w:rsidP="00EF4BAC">
      <w:pPr>
        <w:pStyle w:val="Akapitzlist"/>
        <w:spacing w:after="0" w:line="240" w:lineRule="auto"/>
        <w:ind w:left="426"/>
        <w:jc w:val="both"/>
        <w:rPr>
          <w:rFonts w:ascii="Times New Roman" w:hAnsi="Times New Roman"/>
        </w:rPr>
      </w:pPr>
    </w:p>
    <w:p w14:paraId="3ED7770A" w14:textId="445A8A61" w:rsidR="004C0A94" w:rsidRPr="00E212E1" w:rsidRDefault="004C0A94" w:rsidP="00B55F1F">
      <w:pPr>
        <w:ind w:left="360"/>
        <w:rPr>
          <w:b/>
          <w:sz w:val="22"/>
          <w:szCs w:val="22"/>
        </w:rPr>
      </w:pPr>
      <w:r w:rsidRPr="00E212E1">
        <w:rPr>
          <w:b/>
          <w:sz w:val="22"/>
          <w:szCs w:val="22"/>
        </w:rPr>
        <w:t>§ 7</w:t>
      </w:r>
    </w:p>
    <w:p w14:paraId="37DF1C8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Oprócz przypadków wymienionych w Kodeksie cywilnym Stronom przysługuje prawo odstąpienia od niniejszej Umowy w razie zaistnienia okoliczności wskazanych w ust. 2.</w:t>
      </w:r>
    </w:p>
    <w:p w14:paraId="055542E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2F3663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rsidP="009D6B65">
      <w:pPr>
        <w:widowControl/>
        <w:numPr>
          <w:ilvl w:val="0"/>
          <w:numId w:val="34"/>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0C808004" w:rsidR="009D6B65" w:rsidRPr="00E212E1" w:rsidRDefault="009D6B65" w:rsidP="003008A7">
      <w:pPr>
        <w:widowControl/>
        <w:numPr>
          <w:ilvl w:val="0"/>
          <w:numId w:val="34"/>
        </w:numPr>
        <w:ind w:hanging="436"/>
        <w:contextualSpacing/>
        <w:jc w:val="both"/>
        <w:rPr>
          <w:sz w:val="22"/>
          <w:szCs w:val="22"/>
        </w:rPr>
      </w:pPr>
      <w:r w:rsidRPr="00E212E1">
        <w:rPr>
          <w:sz w:val="22"/>
          <w:szCs w:val="22"/>
        </w:rPr>
        <w:t xml:space="preserve">powzięcia informacji o wystąpieniu u Wykonawcy trudności finansowych w stopniu uniemożliwiającym należyte wykonanie umowy, w szczególności skierowanie przeciwko Wykonawcy zajęć komorniczych lub innych zajęć uprawnionych organów o łącznej wartości przekraczającej 200 000,00 PLN (słownie: dwieście tysięcy złotych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w:t>
      </w:r>
    </w:p>
    <w:p w14:paraId="2736405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rsidP="00E27DD0">
      <w:pPr>
        <w:widowControl/>
        <w:numPr>
          <w:ilvl w:val="0"/>
          <w:numId w:val="33"/>
        </w:numPr>
        <w:tabs>
          <w:tab w:val="left" w:pos="0"/>
          <w:tab w:val="num" w:pos="284"/>
          <w:tab w:val="num" w:pos="360"/>
          <w:tab w:val="num" w:pos="927"/>
        </w:tabs>
        <w:ind w:left="284" w:hanging="284"/>
        <w:jc w:val="both"/>
        <w:rPr>
          <w:sz w:val="22"/>
          <w:szCs w:val="22"/>
        </w:rPr>
      </w:pPr>
      <w:r w:rsidRPr="00E212E1">
        <w:rPr>
          <w:sz w:val="22"/>
          <w:szCs w:val="22"/>
        </w:rPr>
        <w:lastRenderedPageBreak/>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rsidP="00B55F1F">
      <w:pPr>
        <w:widowControl/>
        <w:numPr>
          <w:ilvl w:val="0"/>
          <w:numId w:val="33"/>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78BAAABE" w14:textId="77777777" w:rsidR="005824E0" w:rsidRPr="00E212E1" w:rsidRDefault="005824E0" w:rsidP="00B55F1F">
      <w:pPr>
        <w:widowControl/>
        <w:suppressAutoHyphens w:val="0"/>
        <w:rPr>
          <w:b/>
          <w:bCs/>
          <w:color w:val="000000"/>
          <w:sz w:val="22"/>
          <w:szCs w:val="22"/>
        </w:rPr>
      </w:pPr>
    </w:p>
    <w:p w14:paraId="14DE82BF" w14:textId="26111761" w:rsidR="004C0A94" w:rsidRPr="00E212E1" w:rsidRDefault="004C0A94" w:rsidP="00B55F1F">
      <w:pPr>
        <w:widowControl/>
        <w:suppressAutoHyphens w:val="0"/>
        <w:rPr>
          <w:b/>
          <w:bCs/>
          <w:color w:val="000000"/>
          <w:sz w:val="22"/>
          <w:szCs w:val="22"/>
        </w:rPr>
      </w:pPr>
      <w:r w:rsidRPr="00E212E1">
        <w:rPr>
          <w:b/>
          <w:bCs/>
          <w:color w:val="000000"/>
          <w:sz w:val="22"/>
          <w:szCs w:val="22"/>
        </w:rPr>
        <w:t>§ 8</w:t>
      </w:r>
    </w:p>
    <w:p w14:paraId="2F265975" w14:textId="77777777"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212E1">
        <w:rPr>
          <w:sz w:val="22"/>
          <w:szCs w:val="22"/>
          <w:lang w:val="x-none" w:eastAsia="en-US"/>
        </w:rPr>
        <w:br/>
        <w:t xml:space="preserve">a które uniemożliwiają Wykonawcy wykonanie w części lub w całości jego zobowiązania wynikającego z niniejszej umowy albo mającej bezpośredni wpływ na terminowość </w:t>
      </w:r>
      <w:r w:rsidRPr="00E212E1">
        <w:rPr>
          <w:sz w:val="22"/>
          <w:szCs w:val="22"/>
          <w:lang w:val="x-none" w:eastAsia="en-US"/>
        </w:rPr>
        <w:br/>
        <w:t xml:space="preserve">i sposób wykonywanych umowy. Strony za okoliczności siły wyższej uznają </w:t>
      </w:r>
      <w:r w:rsidRPr="00E212E1">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6D42AFED" w14:textId="2F190E31"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1D53C61" w14:textId="7EC57F60" w:rsidR="00A145F9"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rPr>
        <w:t>Bieg terminów określonych w niniejszej umowie ulega zawieszeniu przez czas trwania przeszkody spowodowanej siłą wyższą.</w:t>
      </w:r>
    </w:p>
    <w:p w14:paraId="79B47511" w14:textId="1AFBFC4C" w:rsidR="00544F78" w:rsidRPr="00E212E1" w:rsidRDefault="00544F78" w:rsidP="00544F78">
      <w:pPr>
        <w:widowControl/>
        <w:suppressAutoHyphens w:val="0"/>
        <w:jc w:val="both"/>
        <w:rPr>
          <w:sz w:val="22"/>
          <w:szCs w:val="22"/>
          <w:lang w:val="x-none" w:eastAsia="en-US"/>
        </w:rPr>
      </w:pPr>
    </w:p>
    <w:p w14:paraId="374A9BB3" w14:textId="77777777" w:rsidR="004C0A94" w:rsidRPr="00E212E1" w:rsidRDefault="004C0A94" w:rsidP="00B55F1F">
      <w:pPr>
        <w:rPr>
          <w:sz w:val="22"/>
          <w:szCs w:val="22"/>
        </w:rPr>
      </w:pPr>
      <w:r w:rsidRPr="00E212E1">
        <w:rPr>
          <w:b/>
          <w:bCs/>
          <w:sz w:val="22"/>
          <w:szCs w:val="22"/>
        </w:rPr>
        <w:t>§ 9</w:t>
      </w:r>
    </w:p>
    <w:p w14:paraId="27B75AF5" w14:textId="77777777" w:rsidR="003D1C55" w:rsidRPr="00E212E1" w:rsidRDefault="003D1C55" w:rsidP="00E27DD0">
      <w:pPr>
        <w:widowControl/>
        <w:numPr>
          <w:ilvl w:val="3"/>
          <w:numId w:val="36"/>
        </w:numPr>
        <w:ind w:left="426" w:hanging="426"/>
        <w:jc w:val="both"/>
        <w:rPr>
          <w:sz w:val="22"/>
          <w:szCs w:val="22"/>
        </w:rPr>
      </w:pPr>
      <w:r w:rsidRPr="00E212E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02937D4"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t>Ze strony Zamawiającego:</w:t>
      </w:r>
      <w:r w:rsidRPr="00E212E1">
        <w:rPr>
          <w:i/>
          <w:iCs/>
          <w:sz w:val="22"/>
          <w:szCs w:val="22"/>
          <w:lang w:val="x-none" w:eastAsia="en-US"/>
        </w:rPr>
        <w:t xml:space="preserve"> </w:t>
      </w:r>
      <w:r w:rsidRPr="00E212E1">
        <w:rPr>
          <w:i/>
          <w:iCs/>
          <w:sz w:val="22"/>
          <w:szCs w:val="22"/>
          <w:lang w:eastAsia="en-US"/>
        </w:rPr>
        <w:t>Pan ……………..</w:t>
      </w:r>
      <w:r w:rsidRPr="00E212E1">
        <w:rPr>
          <w:i/>
          <w:iCs/>
          <w:sz w:val="22"/>
          <w:szCs w:val="22"/>
          <w:lang w:val="x-none" w:eastAsia="en-US"/>
        </w:rPr>
        <w:t xml:space="preserve"> </w:t>
      </w:r>
      <w:r w:rsidRPr="00E212E1">
        <w:rPr>
          <w:sz w:val="22"/>
          <w:szCs w:val="22"/>
          <w:lang w:val="x-none" w:eastAsia="en-US"/>
        </w:rPr>
        <w:t xml:space="preserve">– </w:t>
      </w:r>
      <w:r w:rsidRPr="00E212E1">
        <w:rPr>
          <w:i/>
          <w:iCs/>
          <w:sz w:val="22"/>
          <w:szCs w:val="22"/>
          <w:lang w:val="x-none" w:eastAsia="en-US"/>
        </w:rPr>
        <w:t xml:space="preserve">tel. ..........., e-mail: </w:t>
      </w:r>
      <w:hyperlink r:id="rId23" w:history="1">
        <w:r w:rsidRPr="00E212E1">
          <w:rPr>
            <w:i/>
            <w:iCs/>
            <w:color w:val="0000FF"/>
            <w:sz w:val="22"/>
            <w:szCs w:val="22"/>
            <w:u w:val="single"/>
            <w:lang w:eastAsia="en-US"/>
          </w:rPr>
          <w:t>………………….</w:t>
        </w:r>
      </w:hyperlink>
      <w:r w:rsidRPr="00E212E1">
        <w:rPr>
          <w:i/>
          <w:iCs/>
          <w:sz w:val="22"/>
          <w:szCs w:val="22"/>
          <w:lang w:eastAsia="en-US"/>
        </w:rPr>
        <w:t xml:space="preserve"> </w:t>
      </w:r>
      <w:r w:rsidRPr="00E212E1">
        <w:rPr>
          <w:bCs/>
          <w:sz w:val="22"/>
          <w:szCs w:val="22"/>
          <w:lang w:val="x-none" w:eastAsia="en-US"/>
        </w:rPr>
        <w:t>lub inna osoba wskazana przez Zamawiającego</w:t>
      </w:r>
      <w:r w:rsidRPr="00E212E1">
        <w:rPr>
          <w:i/>
          <w:iCs/>
          <w:sz w:val="22"/>
          <w:szCs w:val="22"/>
          <w:lang w:val="x-none" w:eastAsia="en-US"/>
        </w:rPr>
        <w:t>;</w:t>
      </w:r>
    </w:p>
    <w:p w14:paraId="084F9D28"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t>Ze strony Wykonawcy</w:t>
      </w:r>
      <w:r w:rsidRPr="00E212E1">
        <w:rPr>
          <w:sz w:val="22"/>
          <w:szCs w:val="22"/>
          <w:lang w:eastAsia="en-US"/>
        </w:rPr>
        <w:t xml:space="preserve">: </w:t>
      </w:r>
      <w:r w:rsidRPr="00E212E1">
        <w:rPr>
          <w:i/>
          <w:iCs/>
          <w:sz w:val="22"/>
          <w:szCs w:val="22"/>
          <w:lang w:eastAsia="en-US"/>
        </w:rPr>
        <w:t>Pan/Pani</w:t>
      </w:r>
      <w:r w:rsidRPr="00E212E1">
        <w:rPr>
          <w:i/>
          <w:iCs/>
          <w:sz w:val="22"/>
          <w:szCs w:val="22"/>
          <w:lang w:val="x-none" w:eastAsia="en-US"/>
        </w:rPr>
        <w:t xml:space="preserve"> ........................... </w:t>
      </w:r>
      <w:r w:rsidRPr="00E212E1">
        <w:rPr>
          <w:sz w:val="22"/>
          <w:szCs w:val="22"/>
          <w:lang w:val="x-none" w:eastAsia="en-US"/>
        </w:rPr>
        <w:t xml:space="preserve">– </w:t>
      </w:r>
      <w:r w:rsidRPr="00E212E1">
        <w:rPr>
          <w:i/>
          <w:iCs/>
          <w:sz w:val="22"/>
          <w:szCs w:val="22"/>
          <w:lang w:val="x-none" w:eastAsia="en-US"/>
        </w:rPr>
        <w:t>tel. ..........., e-mail: .........................</w:t>
      </w:r>
    </w:p>
    <w:p w14:paraId="34053002" w14:textId="1DA765F3" w:rsidR="004C0A94" w:rsidRPr="00E212E1" w:rsidRDefault="003D1C55" w:rsidP="00E27DD0">
      <w:pPr>
        <w:pStyle w:val="Akapitzlist"/>
        <w:numPr>
          <w:ilvl w:val="0"/>
          <w:numId w:val="37"/>
        </w:numPr>
        <w:spacing w:line="240" w:lineRule="auto"/>
        <w:jc w:val="both"/>
        <w:rPr>
          <w:rFonts w:ascii="Times New Roman" w:hAnsi="Times New Roman"/>
          <w:b/>
          <w:bCs/>
        </w:rPr>
      </w:pPr>
      <w:r w:rsidRPr="00E212E1">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460F84F5" w14:textId="77777777" w:rsidR="004C0A94" w:rsidRPr="00E212E1" w:rsidRDefault="004C0A94" w:rsidP="00B55F1F">
      <w:pPr>
        <w:rPr>
          <w:b/>
          <w:bCs/>
          <w:sz w:val="22"/>
          <w:szCs w:val="22"/>
        </w:rPr>
      </w:pPr>
      <w:r w:rsidRPr="00E212E1">
        <w:rPr>
          <w:b/>
          <w:bCs/>
          <w:sz w:val="22"/>
          <w:szCs w:val="22"/>
        </w:rPr>
        <w:t>§ 10</w:t>
      </w:r>
    </w:p>
    <w:p w14:paraId="057B6484" w14:textId="710998AA" w:rsidR="003D1C55" w:rsidRPr="00E212E1" w:rsidRDefault="003D1C55" w:rsidP="00E27DD0">
      <w:pPr>
        <w:numPr>
          <w:ilvl w:val="0"/>
          <w:numId w:val="38"/>
        </w:numPr>
        <w:contextualSpacing/>
        <w:jc w:val="both"/>
        <w:rPr>
          <w:sz w:val="22"/>
          <w:szCs w:val="22"/>
        </w:rPr>
      </w:pPr>
      <w:r w:rsidRPr="00E212E1">
        <w:rPr>
          <w:sz w:val="22"/>
          <w:szCs w:val="22"/>
        </w:rPr>
        <w:t>Strony dopuszczają możliwość zmiany umowy bez obowiązku przeprowadzania nowego postępowania w następujących przypadkach i zakresach:</w:t>
      </w:r>
    </w:p>
    <w:p w14:paraId="69CBDCB0" w14:textId="77777777" w:rsidR="003D1C55" w:rsidRPr="00E212E1" w:rsidRDefault="003D1C55" w:rsidP="00E27DD0">
      <w:pPr>
        <w:widowControl/>
        <w:numPr>
          <w:ilvl w:val="1"/>
          <w:numId w:val="38"/>
        </w:numPr>
        <w:ind w:left="851" w:hanging="425"/>
        <w:jc w:val="both"/>
        <w:rPr>
          <w:sz w:val="22"/>
          <w:szCs w:val="22"/>
        </w:rPr>
      </w:pPr>
      <w:r w:rsidRPr="00E212E1">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4CDE49BE" w14:textId="77777777" w:rsidR="003D1C55" w:rsidRPr="00E212E1" w:rsidRDefault="003D1C55" w:rsidP="00E27DD0">
      <w:pPr>
        <w:widowControl/>
        <w:numPr>
          <w:ilvl w:val="1"/>
          <w:numId w:val="38"/>
        </w:numPr>
        <w:ind w:left="851" w:hanging="425"/>
        <w:jc w:val="both"/>
        <w:rPr>
          <w:sz w:val="22"/>
          <w:szCs w:val="22"/>
        </w:rPr>
      </w:pPr>
      <w:r w:rsidRPr="00E212E1">
        <w:rPr>
          <w:sz w:val="22"/>
          <w:szCs w:val="22"/>
        </w:rPr>
        <w:t>wydłużenia terminu gwarancji, w sytuacji przedłużenia jej przez producenta/Wykonawcę,</w:t>
      </w:r>
    </w:p>
    <w:p w14:paraId="06BFD6E4" w14:textId="03620DDC" w:rsidR="003D1C55" w:rsidRPr="00E212E1" w:rsidRDefault="003D1C55" w:rsidP="00E27DD0">
      <w:pPr>
        <w:widowControl/>
        <w:numPr>
          <w:ilvl w:val="1"/>
          <w:numId w:val="38"/>
        </w:numPr>
        <w:ind w:left="851" w:hanging="425"/>
        <w:jc w:val="both"/>
        <w:rPr>
          <w:sz w:val="22"/>
          <w:szCs w:val="22"/>
        </w:rPr>
      </w:pPr>
      <w:r w:rsidRPr="00E212E1">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E212E1">
        <w:rPr>
          <w:sz w:val="22"/>
          <w:szCs w:val="22"/>
        </w:rPr>
        <w:br/>
      </w:r>
      <w:r w:rsidRPr="00E212E1">
        <w:rPr>
          <w:sz w:val="22"/>
          <w:szCs w:val="22"/>
        </w:rPr>
        <w:lastRenderedPageBreak/>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26ED26D" w14:textId="3060EB98" w:rsidR="008F5F17" w:rsidRPr="00E212E1" w:rsidRDefault="003D1C55" w:rsidP="00E27DD0">
      <w:pPr>
        <w:widowControl/>
        <w:numPr>
          <w:ilvl w:val="1"/>
          <w:numId w:val="38"/>
        </w:numPr>
        <w:ind w:left="851" w:hanging="425"/>
        <w:jc w:val="both"/>
        <w:rPr>
          <w:sz w:val="22"/>
          <w:szCs w:val="22"/>
        </w:rPr>
      </w:pPr>
      <w:r w:rsidRPr="00E212E1">
        <w:rPr>
          <w:sz w:val="22"/>
          <w:szCs w:val="22"/>
        </w:rPr>
        <w:t>aktualizacji rozwiązań z uwagi na postęp technologiczny lub zmiany obowiązujących przepisów.</w:t>
      </w:r>
    </w:p>
    <w:p w14:paraId="4EA4E6DB" w14:textId="77777777" w:rsidR="00764889" w:rsidRPr="00E212E1" w:rsidRDefault="00764889" w:rsidP="00B55F1F">
      <w:pPr>
        <w:widowControl/>
        <w:ind w:left="851"/>
        <w:jc w:val="both"/>
        <w:rPr>
          <w:sz w:val="22"/>
          <w:szCs w:val="22"/>
        </w:rPr>
      </w:pPr>
    </w:p>
    <w:p w14:paraId="5E0B6A3A" w14:textId="01BF4961" w:rsidR="004C0A94" w:rsidRPr="00E212E1" w:rsidRDefault="004C0A94" w:rsidP="00B55F1F">
      <w:pPr>
        <w:outlineLvl w:val="0"/>
        <w:rPr>
          <w:b/>
          <w:bCs/>
          <w:sz w:val="22"/>
          <w:szCs w:val="22"/>
        </w:rPr>
      </w:pPr>
      <w:r w:rsidRPr="00E212E1">
        <w:rPr>
          <w:b/>
          <w:bCs/>
          <w:sz w:val="22"/>
          <w:szCs w:val="22"/>
        </w:rPr>
        <w:t>§ 11</w:t>
      </w:r>
    </w:p>
    <w:p w14:paraId="5F04D7AC"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Wszelkie oświadczenia Stron umowy będą składane na piśmie pod rygorem nieważności listem poleconym lub za potwierdzeniem ich złożenia.</w:t>
      </w:r>
    </w:p>
    <w:p w14:paraId="57D2BFBE"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4B12C932"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 razie rozbieżności pomiędzy treścią Zaproszenia a postanowieniami umowy oraz w sprawach nieuregulowanych niniejszą umową priorytet nadaje się zapisom Zaproszenia i jej załącznikom.</w:t>
      </w:r>
    </w:p>
    <w:p w14:paraId="2ABD4F98"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E212E1">
        <w:rPr>
          <w:rFonts w:eastAsia="Calibri"/>
          <w:sz w:val="22"/>
          <w:szCs w:val="22"/>
          <w:lang w:eastAsia="en-US"/>
        </w:rPr>
        <w:br/>
        <w:t>i Wykonawcy.</w:t>
      </w:r>
    </w:p>
    <w:p w14:paraId="3BA3382F"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FAF453A"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Strony zobowiązują się do każdorazowego powiadamiania listem poleconym o zmianie adresu swojej siedziby, pod rygorem uznania za skutecznie doręczoną korespondencję wysłaną pod dotychczas znany adres.</w:t>
      </w:r>
    </w:p>
    <w:p w14:paraId="01FFC054"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bCs/>
          <w:sz w:val="22"/>
          <w:szCs w:val="22"/>
        </w:rPr>
        <w:t xml:space="preserve">W </w:t>
      </w:r>
      <w:r w:rsidRPr="00E212E1">
        <w:rPr>
          <w:sz w:val="22"/>
          <w:szCs w:val="22"/>
        </w:rPr>
        <w:t xml:space="preserve">przypadku zaistnienia pomiędzy Stronami sporu, wynikającego z umowy lub pozostającego </w:t>
      </w:r>
      <w:r w:rsidRPr="00E212E1">
        <w:rPr>
          <w:sz w:val="22"/>
          <w:szCs w:val="22"/>
        </w:rPr>
        <w:br/>
        <w:t>w związku z umową, spór będzie poddany rozstrzygnięciu przez sąd powszechny właściwy miejscowo dla siedziby Zamawiającego.</w:t>
      </w:r>
    </w:p>
    <w:p w14:paraId="4B820C8A" w14:textId="7BE23081" w:rsidR="003D1C55" w:rsidRPr="00E212E1" w:rsidRDefault="003D1C55" w:rsidP="00E27DD0">
      <w:pPr>
        <w:widowControl/>
        <w:numPr>
          <w:ilvl w:val="0"/>
          <w:numId w:val="39"/>
        </w:numPr>
        <w:suppressAutoHyphens w:val="0"/>
        <w:jc w:val="both"/>
        <w:rPr>
          <w:sz w:val="22"/>
          <w:szCs w:val="22"/>
        </w:rPr>
      </w:pPr>
      <w:r w:rsidRPr="00E212E1">
        <w:rPr>
          <w:sz w:val="22"/>
          <w:szCs w:val="22"/>
        </w:rPr>
        <w:t>W sprawach nieuregulowanych niniejszą Umową mają zastosowanie przepisy prawa polskiego (RP), w szczególności przepisy ustawy z dnia 23 kwietnia 1964 r. – Kodeks cywilny (t. j. Dz. U. 2022 poz. 1360 ze zm.).</w:t>
      </w:r>
    </w:p>
    <w:p w14:paraId="640BDCB5" w14:textId="5B00BEC7" w:rsidR="008C46ED" w:rsidRPr="00E212E1" w:rsidRDefault="003D1C55" w:rsidP="00131A62">
      <w:pPr>
        <w:pStyle w:val="Akapitzlist"/>
        <w:numPr>
          <w:ilvl w:val="0"/>
          <w:numId w:val="39"/>
        </w:numPr>
        <w:spacing w:after="0" w:line="240" w:lineRule="auto"/>
        <w:jc w:val="both"/>
        <w:rPr>
          <w:rFonts w:ascii="Times New Roman" w:hAnsi="Times New Roman"/>
          <w:lang w:eastAsia="pl-PL"/>
        </w:rPr>
      </w:pPr>
      <w:r w:rsidRPr="00E212E1">
        <w:rPr>
          <w:rFonts w:ascii="Times New Roman" w:hAnsi="Times New Roman"/>
        </w:rPr>
        <w:t>Umowa niniejsza została sporządzona pisemnie na zasadach określonych w art. 78 i 78</w:t>
      </w:r>
      <w:r w:rsidRPr="00E212E1">
        <w:rPr>
          <w:rFonts w:ascii="Times New Roman" w:hAnsi="Times New Roman"/>
          <w:vertAlign w:val="superscript"/>
        </w:rPr>
        <w:t>1</w:t>
      </w:r>
      <w:r w:rsidRPr="00E212E1">
        <w:rPr>
          <w:rFonts w:ascii="Times New Roman" w:hAnsi="Times New Roman"/>
        </w:rPr>
        <w:t xml:space="preserve"> Kodeksu cywilnego tj. </w:t>
      </w:r>
      <w:r w:rsidR="008C46ED" w:rsidRPr="00E212E1">
        <w:rPr>
          <w:rFonts w:ascii="Times New Roman" w:hAnsi="Times New Roman"/>
          <w:lang w:eastAsia="pl-PL"/>
        </w:rPr>
        <w:t>Umowa została sporządzona w czterech jednobrzmiących egzemplarzach: dwóch (2) w języku polskim i dwóch (2) w języku angielskim, po jednym w każdej wersji językowej dla każdej ze Stron. W wypadku niezgodności pomiędzy wersjami językowymi, pierwszeństwo ma wersja polska, z zastrzeżeniem ust. 10 poniżej.</w:t>
      </w:r>
    </w:p>
    <w:p w14:paraId="302B1297"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W przypadku zawarcia Umowy w formie elektronicznej poprzez opatrzenie jej podpisem kwalifikowanym elektronicznym</w:t>
      </w:r>
      <w:r w:rsidRPr="00E212E1">
        <w:rPr>
          <w:color w:val="000000"/>
          <w:sz w:val="22"/>
          <w:szCs w:val="22"/>
        </w:rPr>
        <w:t>, będącej zgodnie z art. 78</w:t>
      </w:r>
      <w:r w:rsidRPr="00E212E1">
        <w:rPr>
          <w:color w:val="000000"/>
          <w:sz w:val="22"/>
          <w:szCs w:val="22"/>
          <w:vertAlign w:val="superscript"/>
        </w:rPr>
        <w:t>1</w:t>
      </w:r>
      <w:r w:rsidRPr="00E212E1">
        <w:rPr>
          <w:color w:val="000000"/>
          <w:sz w:val="22"/>
          <w:szCs w:val="22"/>
        </w:rPr>
        <w:t xml:space="preserve"> KC równoważną w stosunku do zwykłej formy pisemnej. P</w:t>
      </w:r>
      <w:r w:rsidRPr="00E212E1">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B369DB5" w14:textId="77777777" w:rsidR="00090828" w:rsidRDefault="00090828" w:rsidP="008B1734">
      <w:pPr>
        <w:widowControl/>
        <w:rPr>
          <w:rFonts w:eastAsiaTheme="minorHAnsi"/>
          <w:b/>
          <w:bCs/>
          <w:i/>
          <w:iCs/>
          <w:sz w:val="22"/>
          <w:szCs w:val="22"/>
          <w:lang w:val="x-none" w:eastAsia="x-none"/>
        </w:rPr>
      </w:pPr>
    </w:p>
    <w:p w14:paraId="2472F791" w14:textId="77777777" w:rsidR="00090828" w:rsidRDefault="00090828" w:rsidP="008B1734">
      <w:pPr>
        <w:widowControl/>
        <w:rPr>
          <w:rFonts w:eastAsiaTheme="minorHAnsi"/>
          <w:b/>
          <w:bCs/>
          <w:i/>
          <w:iCs/>
          <w:sz w:val="22"/>
          <w:szCs w:val="22"/>
          <w:lang w:val="x-none" w:eastAsia="x-none"/>
        </w:rPr>
      </w:pPr>
    </w:p>
    <w:p w14:paraId="43E53164" w14:textId="494CDACE" w:rsidR="00E1378E" w:rsidRPr="008B1734" w:rsidRDefault="003D1C55" w:rsidP="008B1734">
      <w:pPr>
        <w:widowControl/>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2AF1A4D4" w14:textId="77777777" w:rsidR="00E1378E" w:rsidRDefault="00E1378E" w:rsidP="00E1378E">
      <w:pPr>
        <w:widowControl/>
        <w:jc w:val="both"/>
        <w:rPr>
          <w:rFonts w:eastAsia="Calibri"/>
          <w:b/>
          <w:bCs/>
          <w:color w:val="000000"/>
          <w:sz w:val="20"/>
          <w:szCs w:val="20"/>
          <w:lang w:eastAsia="en-US"/>
        </w:rPr>
      </w:pPr>
    </w:p>
    <w:p w14:paraId="555CC45F" w14:textId="77777777" w:rsidR="00090828" w:rsidRDefault="00090828" w:rsidP="003D1C55">
      <w:pPr>
        <w:widowControl/>
        <w:ind w:firstLine="708"/>
        <w:jc w:val="right"/>
        <w:rPr>
          <w:rFonts w:eastAsia="Calibri"/>
          <w:b/>
          <w:bCs/>
          <w:color w:val="000000"/>
          <w:sz w:val="20"/>
          <w:szCs w:val="20"/>
          <w:lang w:eastAsia="en-US"/>
        </w:rPr>
      </w:pPr>
    </w:p>
    <w:p w14:paraId="3965BD5B" w14:textId="77777777" w:rsidR="00090828" w:rsidRDefault="00090828" w:rsidP="003D1C55">
      <w:pPr>
        <w:widowControl/>
        <w:ind w:firstLine="708"/>
        <w:jc w:val="right"/>
        <w:rPr>
          <w:rFonts w:eastAsia="Calibri"/>
          <w:b/>
          <w:bCs/>
          <w:color w:val="000000"/>
          <w:sz w:val="20"/>
          <w:szCs w:val="20"/>
          <w:lang w:eastAsia="en-US"/>
        </w:rPr>
      </w:pPr>
    </w:p>
    <w:p w14:paraId="13C30D2B" w14:textId="77777777" w:rsidR="00090828" w:rsidRDefault="00090828" w:rsidP="003D1C55">
      <w:pPr>
        <w:widowControl/>
        <w:ind w:firstLine="708"/>
        <w:jc w:val="right"/>
        <w:rPr>
          <w:rFonts w:eastAsia="Calibri"/>
          <w:b/>
          <w:bCs/>
          <w:color w:val="000000"/>
          <w:sz w:val="20"/>
          <w:szCs w:val="20"/>
          <w:lang w:eastAsia="en-US"/>
        </w:rPr>
      </w:pPr>
    </w:p>
    <w:p w14:paraId="010D4D93" w14:textId="77777777" w:rsidR="00090828" w:rsidRDefault="00090828" w:rsidP="003D1C55">
      <w:pPr>
        <w:widowControl/>
        <w:ind w:firstLine="708"/>
        <w:jc w:val="right"/>
        <w:rPr>
          <w:rFonts w:eastAsia="Calibri"/>
          <w:b/>
          <w:bCs/>
          <w:color w:val="000000"/>
          <w:sz w:val="20"/>
          <w:szCs w:val="20"/>
          <w:lang w:eastAsia="en-US"/>
        </w:rPr>
      </w:pPr>
    </w:p>
    <w:p w14:paraId="38C6587D" w14:textId="77777777" w:rsidR="00090828" w:rsidRDefault="00090828" w:rsidP="003D1C55">
      <w:pPr>
        <w:widowControl/>
        <w:ind w:firstLine="708"/>
        <w:jc w:val="right"/>
        <w:rPr>
          <w:rFonts w:eastAsia="Calibri"/>
          <w:b/>
          <w:bCs/>
          <w:color w:val="000000"/>
          <w:sz w:val="20"/>
          <w:szCs w:val="20"/>
          <w:lang w:eastAsia="en-US"/>
        </w:rPr>
      </w:pPr>
    </w:p>
    <w:p w14:paraId="4D080876" w14:textId="77777777" w:rsidR="00090828" w:rsidRDefault="00090828" w:rsidP="003D1C55">
      <w:pPr>
        <w:widowControl/>
        <w:ind w:firstLine="708"/>
        <w:jc w:val="right"/>
        <w:rPr>
          <w:rFonts w:eastAsia="Calibri"/>
          <w:b/>
          <w:bCs/>
          <w:color w:val="000000"/>
          <w:sz w:val="20"/>
          <w:szCs w:val="20"/>
          <w:lang w:eastAsia="en-US"/>
        </w:rPr>
      </w:pPr>
    </w:p>
    <w:p w14:paraId="5EA5A16D" w14:textId="77777777" w:rsidR="00090828" w:rsidRDefault="00090828" w:rsidP="003D1C55">
      <w:pPr>
        <w:widowControl/>
        <w:ind w:firstLine="708"/>
        <w:jc w:val="right"/>
        <w:rPr>
          <w:rFonts w:eastAsia="Calibri"/>
          <w:b/>
          <w:bCs/>
          <w:color w:val="000000"/>
          <w:sz w:val="20"/>
          <w:szCs w:val="20"/>
          <w:lang w:eastAsia="en-US"/>
        </w:rPr>
      </w:pPr>
    </w:p>
    <w:p w14:paraId="0088D724" w14:textId="77777777" w:rsidR="00090828" w:rsidRDefault="00090828" w:rsidP="003D1C55">
      <w:pPr>
        <w:widowControl/>
        <w:ind w:firstLine="708"/>
        <w:jc w:val="right"/>
        <w:rPr>
          <w:rFonts w:eastAsia="Calibri"/>
          <w:b/>
          <w:bCs/>
          <w:color w:val="000000"/>
          <w:sz w:val="20"/>
          <w:szCs w:val="20"/>
          <w:lang w:eastAsia="en-US"/>
        </w:rPr>
      </w:pPr>
    </w:p>
    <w:p w14:paraId="79543892" w14:textId="77777777" w:rsidR="00090828" w:rsidRDefault="00090828" w:rsidP="003D1C55">
      <w:pPr>
        <w:widowControl/>
        <w:ind w:firstLine="708"/>
        <w:jc w:val="right"/>
        <w:rPr>
          <w:rFonts w:eastAsia="Calibri"/>
          <w:b/>
          <w:bCs/>
          <w:color w:val="000000"/>
          <w:sz w:val="20"/>
          <w:szCs w:val="20"/>
          <w:lang w:eastAsia="en-US"/>
        </w:rPr>
      </w:pPr>
    </w:p>
    <w:p w14:paraId="6D6E2731" w14:textId="76C23466" w:rsidR="003D1C55" w:rsidRPr="00E212E1" w:rsidRDefault="003D1C55" w:rsidP="003D1C55">
      <w:pPr>
        <w:widowControl/>
        <w:ind w:firstLine="708"/>
        <w:jc w:val="right"/>
        <w:rPr>
          <w:rFonts w:eastAsia="Calibri"/>
          <w:b/>
          <w:bCs/>
          <w:color w:val="000000"/>
          <w:sz w:val="20"/>
          <w:szCs w:val="20"/>
          <w:lang w:eastAsia="en-US"/>
        </w:rPr>
      </w:pPr>
      <w:r w:rsidRPr="00E212E1">
        <w:rPr>
          <w:rFonts w:eastAsia="Calibri"/>
          <w:b/>
          <w:bCs/>
          <w:color w:val="000000"/>
          <w:sz w:val="20"/>
          <w:szCs w:val="20"/>
          <w:lang w:eastAsia="en-US"/>
        </w:rPr>
        <w:t xml:space="preserve">Załącznik nr 1 do Umowy nr </w:t>
      </w:r>
      <w:r w:rsidRPr="00E212E1">
        <w:rPr>
          <w:rFonts w:eastAsia="Calibri"/>
          <w:b/>
          <w:bCs/>
          <w:iCs/>
          <w:color w:val="000000"/>
          <w:sz w:val="20"/>
          <w:szCs w:val="20"/>
          <w:lang w:eastAsia="en-US"/>
        </w:rPr>
        <w:t>80.272.</w:t>
      </w:r>
      <w:r w:rsidR="00090828">
        <w:rPr>
          <w:rFonts w:eastAsia="Calibri"/>
          <w:b/>
          <w:bCs/>
          <w:iCs/>
          <w:color w:val="000000"/>
          <w:sz w:val="20"/>
          <w:szCs w:val="20"/>
          <w:lang w:eastAsia="en-US"/>
        </w:rPr>
        <w:t>273</w:t>
      </w:r>
      <w:r w:rsidR="00CF2D31">
        <w:rPr>
          <w:rFonts w:eastAsia="Calibri"/>
          <w:b/>
          <w:bCs/>
          <w:iCs/>
          <w:color w:val="000000"/>
          <w:sz w:val="20"/>
          <w:szCs w:val="20"/>
          <w:lang w:eastAsia="en-US"/>
        </w:rPr>
        <w:t>.2023</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05702">
      <w:headerReference w:type="default" r:id="rId24"/>
      <w:footerReference w:type="default" r:id="rId25"/>
      <w:pgSz w:w="11906" w:h="16838"/>
      <w:pgMar w:top="1537" w:right="1417" w:bottom="1417" w:left="1418" w:header="709" w:footer="3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64DD" w14:textId="77777777" w:rsidR="00541534" w:rsidRPr="009C43FF" w:rsidRDefault="00541534"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4B4DD170" w14:textId="77777777" w:rsidR="00541534" w:rsidRPr="009C43FF" w:rsidRDefault="00541534"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5BFE0F3C" w14:textId="77777777" w:rsidR="00541534" w:rsidRDefault="00541534"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00"/>
    <w:family w:val="swiss"/>
    <w:pitch w:val="variable"/>
    <w:sig w:usb0="00000000"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679" w14:textId="61EF7F18" w:rsidR="008F7C75" w:rsidRPr="00132DDC" w:rsidRDefault="008F7C75" w:rsidP="00905702">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9F70" w14:textId="77777777" w:rsidR="00541534" w:rsidRPr="009C43FF" w:rsidRDefault="00541534"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7ED0B238" w14:textId="77777777" w:rsidR="00541534" w:rsidRPr="009C43FF" w:rsidRDefault="00541534"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0FBA7CFE" w14:textId="77777777" w:rsidR="00541534" w:rsidRDefault="00541534" w:rsidP="009C43FF"/>
  </w:footnote>
  <w:footnote w:id="2">
    <w:p w14:paraId="0C33E64D" w14:textId="3C31A6AF" w:rsidR="002D61A6" w:rsidRDefault="002D61A6" w:rsidP="00131A62">
      <w:pPr>
        <w:pStyle w:val="Tekstprzypisudolnego"/>
        <w:jc w:val="left"/>
      </w:pPr>
      <w:r>
        <w:rPr>
          <w:rStyle w:val="Odwoanieprzypisudolnego"/>
        </w:rPr>
        <w:footnoteRef/>
      </w:r>
      <w:r>
        <w:t xml:space="preserve">  Niepotrzebne skreślić.</w:t>
      </w:r>
    </w:p>
  </w:footnote>
  <w:footnote w:id="3">
    <w:p w14:paraId="0A1FDA2D" w14:textId="77777777" w:rsidR="00CD1CE8" w:rsidRDefault="00CD1CE8" w:rsidP="00CD1CE8">
      <w:pPr>
        <w:pStyle w:val="Tekstprzypisudolnego"/>
        <w:jc w:val="left"/>
      </w:pPr>
      <w:r>
        <w:rPr>
          <w:rStyle w:val="Odwoanieprzypisudolnego"/>
        </w:rPr>
        <w:footnoteRef/>
      </w:r>
      <w:r>
        <w:t xml:space="preserve"> W zależności od oferty.</w:t>
      </w:r>
    </w:p>
  </w:footnote>
  <w:footnote w:id="4">
    <w:p w14:paraId="424FB32D" w14:textId="6B4CB9ED" w:rsidR="00922A4A" w:rsidRPr="003008A7" w:rsidRDefault="00922A4A" w:rsidP="00922A4A">
      <w:pPr>
        <w:pStyle w:val="Tekstprzypisudolnego"/>
        <w:jc w:val="left"/>
        <w:rPr>
          <w:sz w:val="18"/>
          <w:szCs w:val="18"/>
        </w:rPr>
      </w:pPr>
      <w:r w:rsidRPr="003008A7">
        <w:rPr>
          <w:rStyle w:val="Odwoanieprzypisudolnego"/>
          <w:sz w:val="18"/>
          <w:szCs w:val="18"/>
        </w:rPr>
        <w:footnoteRef/>
      </w:r>
      <w:r w:rsidRPr="003008A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61B2F3FB" w:rsidR="008F7C75" w:rsidRPr="00EF4BAC" w:rsidRDefault="008F7C75" w:rsidP="0027765D">
    <w:pPr>
      <w:jc w:val="both"/>
      <w:rPr>
        <w:i/>
        <w:iCs/>
        <w:sz w:val="18"/>
        <w:szCs w:val="18"/>
        <w:u w:val="single"/>
      </w:rPr>
    </w:pPr>
    <w:r w:rsidRPr="00EF4BAC">
      <w:rPr>
        <w:i/>
        <w:iCs/>
        <w:sz w:val="18"/>
        <w:szCs w:val="18"/>
        <w:u w:val="single"/>
      </w:rPr>
      <w:t xml:space="preserve">Zaproszenie do złożenia oferty na wyłonienie Wykonawcy </w:t>
    </w:r>
    <w:bookmarkStart w:id="9" w:name="_Hlk129533309"/>
    <w:r w:rsidRPr="00EF4BAC">
      <w:rPr>
        <w:i/>
        <w:iCs/>
        <w:sz w:val="18"/>
        <w:szCs w:val="18"/>
        <w:u w:val="single"/>
      </w:rPr>
      <w:t xml:space="preserve">w zakresie </w:t>
    </w:r>
    <w:bookmarkStart w:id="10" w:name="_Hlk126754866"/>
    <w:bookmarkStart w:id="11" w:name="_Hlk126755646"/>
    <w:r w:rsidR="00D232E3" w:rsidRPr="00EF4BAC">
      <w:rPr>
        <w:i/>
        <w:iCs/>
        <w:sz w:val="18"/>
        <w:szCs w:val="18"/>
        <w:u w:val="single"/>
      </w:rPr>
      <w:t xml:space="preserve">dostawy </w:t>
    </w:r>
    <w:r w:rsidR="00E86A93" w:rsidRPr="00E86A93">
      <w:rPr>
        <w:i/>
        <w:iCs/>
        <w:sz w:val="18"/>
        <w:szCs w:val="18"/>
        <w:u w:val="single"/>
      </w:rPr>
      <w:t xml:space="preserve">elektroniki R10 Basic RHK </w:t>
    </w:r>
    <w:r w:rsidR="0016796C">
      <w:rPr>
        <w:i/>
        <w:iCs/>
        <w:sz w:val="18"/>
        <w:szCs w:val="18"/>
        <w:u w:val="single"/>
      </w:rPr>
      <w:t xml:space="preserve">na potrzeby </w:t>
    </w:r>
    <w:r w:rsidR="00E86A93">
      <w:rPr>
        <w:i/>
        <w:iCs/>
        <w:sz w:val="18"/>
        <w:szCs w:val="18"/>
        <w:u w:val="single"/>
      </w:rPr>
      <w:t>Instytutu Fizyki</w:t>
    </w:r>
    <w:r w:rsidR="000B67C8">
      <w:rPr>
        <w:i/>
        <w:iCs/>
        <w:sz w:val="18"/>
        <w:szCs w:val="18"/>
        <w:u w:val="single"/>
      </w:rPr>
      <w:t xml:space="preserve"> </w:t>
    </w:r>
    <w:r w:rsidR="000B67C8" w:rsidRPr="000B67C8">
      <w:rPr>
        <w:i/>
        <w:iCs/>
        <w:sz w:val="18"/>
        <w:szCs w:val="18"/>
        <w:u w:val="single"/>
      </w:rPr>
      <w:t>U</w:t>
    </w:r>
    <w:r w:rsidR="00E86A93">
      <w:rPr>
        <w:i/>
        <w:iCs/>
        <w:sz w:val="18"/>
        <w:szCs w:val="18"/>
        <w:u w:val="single"/>
      </w:rPr>
      <w:t>niwersytetu Jagiellońskiego</w:t>
    </w:r>
    <w:r w:rsidR="000B67C8" w:rsidRPr="000B67C8">
      <w:rPr>
        <w:i/>
        <w:iCs/>
        <w:sz w:val="18"/>
        <w:szCs w:val="18"/>
        <w:u w:val="single"/>
      </w:rPr>
      <w:t xml:space="preserve"> w Krakowie.</w:t>
    </w:r>
  </w:p>
  <w:bookmarkEnd w:id="9"/>
  <w:bookmarkEnd w:id="10"/>
  <w:bookmarkEnd w:id="11"/>
  <w:p w14:paraId="28FC5B0F" w14:textId="487BCE28" w:rsidR="008F7C75" w:rsidRPr="00EF4BAC" w:rsidRDefault="008F7C75" w:rsidP="0027765D">
    <w:pPr>
      <w:jc w:val="right"/>
      <w:rPr>
        <w:i/>
        <w:sz w:val="18"/>
        <w:szCs w:val="18"/>
      </w:rPr>
    </w:pPr>
    <w:r w:rsidRPr="00EF4BAC">
      <w:rPr>
        <w:i/>
        <w:sz w:val="18"/>
        <w:szCs w:val="18"/>
      </w:rPr>
      <w:t>Nr sprawy: 80.272.</w:t>
    </w:r>
    <w:r w:rsidR="00E86A93">
      <w:rPr>
        <w:i/>
        <w:sz w:val="18"/>
        <w:szCs w:val="18"/>
      </w:rPr>
      <w:t>273</w:t>
    </w:r>
    <w:r w:rsidR="00D53FF1">
      <w:rPr>
        <w:i/>
        <w:sz w:val="18"/>
        <w:szCs w:val="18"/>
      </w:rPr>
      <w:t>.2023</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0077CB"/>
    <w:multiLevelType w:val="multilevel"/>
    <w:tmpl w:val="8F5C6408"/>
    <w:lvl w:ilvl="0">
      <w:start w:val="7"/>
      <w:numFmt w:val="decimal"/>
      <w:lvlText w:val="%1"/>
      <w:lvlJc w:val="left"/>
      <w:pPr>
        <w:ind w:left="360" w:hanging="360"/>
      </w:pPr>
      <w:rPr>
        <w:rFonts w:hint="default"/>
        <w:b w:val="0"/>
      </w:rPr>
    </w:lvl>
    <w:lvl w:ilvl="1">
      <w:start w:val="1"/>
      <w:numFmt w:val="decimal"/>
      <w:lvlText w:val="8.%2."/>
      <w:lvlJc w:val="left"/>
      <w:pPr>
        <w:ind w:left="1080" w:hanging="360"/>
      </w:pPr>
      <w:rPr>
        <w:rFonts w:cs="Times New Roman"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6" w15:restartNumberingAfterBreak="0">
    <w:nsid w:val="0FEC1293"/>
    <w:multiLevelType w:val="hybridMultilevel"/>
    <w:tmpl w:val="BA76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0250D44"/>
    <w:multiLevelType w:val="hybridMultilevel"/>
    <w:tmpl w:val="950ED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15:restartNumberingAfterBreak="0">
    <w:nsid w:val="12A27D25"/>
    <w:multiLevelType w:val="hybridMultilevel"/>
    <w:tmpl w:val="73D654B6"/>
    <w:lvl w:ilvl="0" w:tplc="1B4221E2">
      <w:start w:val="2"/>
      <w:numFmt w:val="decimal"/>
      <w:lvlText w:val="8.%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F2216D"/>
    <w:multiLevelType w:val="multilevel"/>
    <w:tmpl w:val="3B8E41F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0" w15:restartNumberingAfterBreak="0">
    <w:nsid w:val="2C864E54"/>
    <w:multiLevelType w:val="hybridMultilevel"/>
    <w:tmpl w:val="B4582746"/>
    <w:lvl w:ilvl="0" w:tplc="24CE64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3" w15:restartNumberingAfterBreak="0">
    <w:nsid w:val="30BC5B63"/>
    <w:multiLevelType w:val="hybridMultilevel"/>
    <w:tmpl w:val="5D76F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5" w15:restartNumberingAfterBreak="0">
    <w:nsid w:val="3FED1E11"/>
    <w:multiLevelType w:val="hybridMultilevel"/>
    <w:tmpl w:val="5A4CA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34E51DD"/>
    <w:multiLevelType w:val="hybridMultilevel"/>
    <w:tmpl w:val="FED4D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1"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2241F4B"/>
    <w:multiLevelType w:val="multilevel"/>
    <w:tmpl w:val="615EC1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5" w15:restartNumberingAfterBreak="0">
    <w:nsid w:val="7A2A766E"/>
    <w:multiLevelType w:val="hybridMultilevel"/>
    <w:tmpl w:val="4496C5A2"/>
    <w:lvl w:ilvl="0" w:tplc="4A4255B6">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2174662">
    <w:abstractNumId w:val="45"/>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4"/>
          </w:tabs>
          <w:ind w:left="644"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572810770">
    <w:abstractNumId w:val="70"/>
  </w:num>
  <w:num w:numId="3" w16cid:durableId="1497266251">
    <w:abstractNumId w:val="56"/>
  </w:num>
  <w:num w:numId="4" w16cid:durableId="1618021107">
    <w:abstractNumId w:val="58"/>
  </w:num>
  <w:num w:numId="5" w16cid:durableId="2023848199">
    <w:abstractNumId w:val="60"/>
  </w:num>
  <w:num w:numId="6" w16cid:durableId="1991976369">
    <w:abstractNumId w:val="67"/>
  </w:num>
  <w:num w:numId="7" w16cid:durableId="1145925822">
    <w:abstractNumId w:val="51"/>
  </w:num>
  <w:num w:numId="8" w16cid:durableId="326834357">
    <w:abstractNumId w:val="69"/>
  </w:num>
  <w:num w:numId="9" w16cid:durableId="220092785">
    <w:abstractNumId w:val="42"/>
  </w:num>
  <w:num w:numId="10" w16cid:durableId="8076247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382837">
    <w:abstractNumId w:val="32"/>
  </w:num>
  <w:num w:numId="12" w16cid:durableId="638460761">
    <w:abstractNumId w:val="29"/>
  </w:num>
  <w:num w:numId="13" w16cid:durableId="1518815587">
    <w:abstractNumId w:val="45"/>
  </w:num>
  <w:num w:numId="14" w16cid:durableId="1148399256">
    <w:abstractNumId w:val="27"/>
  </w:num>
  <w:num w:numId="15" w16cid:durableId="987324985">
    <w:abstractNumId w:val="40"/>
  </w:num>
  <w:num w:numId="16" w16cid:durableId="878517304">
    <w:abstractNumId w:val="62"/>
  </w:num>
  <w:num w:numId="17" w16cid:durableId="1851411096">
    <w:abstractNumId w:val="61"/>
  </w:num>
  <w:num w:numId="18" w16cid:durableId="1191722814">
    <w:abstractNumId w:val="46"/>
  </w:num>
  <w:num w:numId="19" w16cid:durableId="2010251673">
    <w:abstractNumId w:val="71"/>
  </w:num>
  <w:num w:numId="20" w16cid:durableId="1829322830">
    <w:abstractNumId w:val="72"/>
  </w:num>
  <w:num w:numId="21" w16cid:durableId="1911227320">
    <w:abstractNumId w:val="75"/>
  </w:num>
  <w:num w:numId="22" w16cid:durableId="1766265632">
    <w:abstractNumId w:val="35"/>
  </w:num>
  <w:num w:numId="23" w16cid:durableId="1801261278">
    <w:abstractNumId w:val="73"/>
  </w:num>
  <w:num w:numId="24" w16cid:durableId="1200244670">
    <w:abstractNumId w:val="49"/>
  </w:num>
  <w:num w:numId="25" w16cid:durableId="1630552688">
    <w:abstractNumId w:val="39"/>
  </w:num>
  <w:num w:numId="26" w16cid:durableId="1825508420">
    <w:abstractNumId w:val="36"/>
  </w:num>
  <w:num w:numId="27" w16cid:durableId="2122678074">
    <w:abstractNumId w:val="55"/>
  </w:num>
  <w:num w:numId="28" w16cid:durableId="664744095">
    <w:abstractNumId w:val="53"/>
  </w:num>
  <w:num w:numId="29" w16cid:durableId="1308820791">
    <w:abstractNumId w:val="57"/>
  </w:num>
  <w:num w:numId="30" w16cid:durableId="1540586216">
    <w:abstractNumId w:val="48"/>
  </w:num>
  <w:num w:numId="31" w16cid:durableId="1719474027">
    <w:abstractNumId w:val="44"/>
  </w:num>
  <w:num w:numId="32" w16cid:durableId="2037997892">
    <w:abstractNumId w:val="41"/>
  </w:num>
  <w:num w:numId="33" w16cid:durableId="1880585997">
    <w:abstractNumId w:val="3"/>
  </w:num>
  <w:num w:numId="34" w16cid:durableId="2030793033">
    <w:abstractNumId w:val="59"/>
  </w:num>
  <w:num w:numId="35" w16cid:durableId="1804346865">
    <w:abstractNumId w:val="65"/>
  </w:num>
  <w:num w:numId="36" w16cid:durableId="438184033">
    <w:abstractNumId w:val="52"/>
  </w:num>
  <w:num w:numId="37" w16cid:durableId="1331518045">
    <w:abstractNumId w:val="31"/>
  </w:num>
  <w:num w:numId="38" w16cid:durableId="669412170">
    <w:abstractNumId w:val="54"/>
  </w:num>
  <w:num w:numId="39" w16cid:durableId="1551527070">
    <w:abstractNumId w:val="77"/>
  </w:num>
  <w:num w:numId="40" w16cid:durableId="747581586">
    <w:abstractNumId w:val="43"/>
  </w:num>
  <w:num w:numId="41" w16cid:durableId="995257852">
    <w:abstractNumId w:val="33"/>
  </w:num>
  <w:num w:numId="42" w16cid:durableId="930897262">
    <w:abstractNumId w:val="18"/>
  </w:num>
  <w:num w:numId="43" w16cid:durableId="1304314936">
    <w:abstractNumId w:val="64"/>
  </w:num>
  <w:num w:numId="44" w16cid:durableId="1505631047">
    <w:abstractNumId w:val="37"/>
  </w:num>
  <w:num w:numId="45" w16cid:durableId="735476672">
    <w:abstractNumId w:val="5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79D"/>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828"/>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7C8"/>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6F0C"/>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976"/>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34B8"/>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5DBF"/>
    <w:rsid w:val="0016648A"/>
    <w:rsid w:val="001668DD"/>
    <w:rsid w:val="00167772"/>
    <w:rsid w:val="0016796C"/>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9FE"/>
    <w:rsid w:val="001C2EAB"/>
    <w:rsid w:val="001C344C"/>
    <w:rsid w:val="001C35B7"/>
    <w:rsid w:val="001C3625"/>
    <w:rsid w:val="001C3C6E"/>
    <w:rsid w:val="001C49BC"/>
    <w:rsid w:val="001C4DDD"/>
    <w:rsid w:val="001C53F9"/>
    <w:rsid w:val="001C6034"/>
    <w:rsid w:val="001C7249"/>
    <w:rsid w:val="001C725F"/>
    <w:rsid w:val="001C7E50"/>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623"/>
    <w:rsid w:val="001E3EF9"/>
    <w:rsid w:val="001E46F0"/>
    <w:rsid w:val="001E56B6"/>
    <w:rsid w:val="001E65FE"/>
    <w:rsid w:val="001E6C19"/>
    <w:rsid w:val="001E7515"/>
    <w:rsid w:val="001E785C"/>
    <w:rsid w:val="001E7A3E"/>
    <w:rsid w:val="001E7C0E"/>
    <w:rsid w:val="001F02D0"/>
    <w:rsid w:val="001F0B44"/>
    <w:rsid w:val="001F0CB6"/>
    <w:rsid w:val="001F10F2"/>
    <w:rsid w:val="001F114D"/>
    <w:rsid w:val="001F1394"/>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1067"/>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0F8A"/>
    <w:rsid w:val="003C1E58"/>
    <w:rsid w:val="003C3823"/>
    <w:rsid w:val="003C39FE"/>
    <w:rsid w:val="003C4513"/>
    <w:rsid w:val="003C4704"/>
    <w:rsid w:val="003C4C38"/>
    <w:rsid w:val="003C4C44"/>
    <w:rsid w:val="003C5435"/>
    <w:rsid w:val="003C55A8"/>
    <w:rsid w:val="003C5F70"/>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61E0"/>
    <w:rsid w:val="004B7521"/>
    <w:rsid w:val="004B75C1"/>
    <w:rsid w:val="004B762E"/>
    <w:rsid w:val="004C0031"/>
    <w:rsid w:val="004C093A"/>
    <w:rsid w:val="004C0A94"/>
    <w:rsid w:val="004C1256"/>
    <w:rsid w:val="004C404E"/>
    <w:rsid w:val="004C479B"/>
    <w:rsid w:val="004C48FE"/>
    <w:rsid w:val="004C4D4B"/>
    <w:rsid w:val="004C5AC9"/>
    <w:rsid w:val="004C5AF6"/>
    <w:rsid w:val="004C5E2A"/>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1534"/>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6757"/>
    <w:rsid w:val="00557274"/>
    <w:rsid w:val="005573F0"/>
    <w:rsid w:val="005573F7"/>
    <w:rsid w:val="00557DA4"/>
    <w:rsid w:val="005605B0"/>
    <w:rsid w:val="0056147D"/>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0298"/>
    <w:rsid w:val="00621287"/>
    <w:rsid w:val="00622DDD"/>
    <w:rsid w:val="006239D2"/>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889"/>
    <w:rsid w:val="00764B44"/>
    <w:rsid w:val="007653F5"/>
    <w:rsid w:val="00765467"/>
    <w:rsid w:val="00765669"/>
    <w:rsid w:val="00765DFB"/>
    <w:rsid w:val="00765F1B"/>
    <w:rsid w:val="007662CC"/>
    <w:rsid w:val="007663C1"/>
    <w:rsid w:val="00766641"/>
    <w:rsid w:val="007676AF"/>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5FEB"/>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34"/>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5702"/>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0E"/>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86"/>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527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DB5"/>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7C8"/>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7C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804"/>
    <w:rsid w:val="00CD2DD4"/>
    <w:rsid w:val="00CD321E"/>
    <w:rsid w:val="00CD42B7"/>
    <w:rsid w:val="00CD452A"/>
    <w:rsid w:val="00CD4D5F"/>
    <w:rsid w:val="00CD4FD6"/>
    <w:rsid w:val="00CD515F"/>
    <w:rsid w:val="00CD55D9"/>
    <w:rsid w:val="00CD5679"/>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0EE0"/>
    <w:rsid w:val="00D318B6"/>
    <w:rsid w:val="00D31CB3"/>
    <w:rsid w:val="00D31F3B"/>
    <w:rsid w:val="00D32692"/>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36A"/>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207"/>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435"/>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019"/>
    <w:rsid w:val="00E4522A"/>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061"/>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6A93"/>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650"/>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2F3"/>
    <w:rsid w:val="00F515C1"/>
    <w:rsid w:val="00F52107"/>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82E"/>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543"/>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EDC"/>
    <w:rsid w:val="00FF211F"/>
    <w:rsid w:val="00FF26B0"/>
    <w:rsid w:val="00FF2998"/>
    <w:rsid w:val="00FF2F69"/>
    <w:rsid w:val="00FF30D2"/>
    <w:rsid w:val="00FF31CB"/>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styleId="Nierozpoznanawzmianka">
    <w:name w:val="Unresolved Mention"/>
    <w:basedOn w:val="Domylnaczcionkaakapitu"/>
    <w:uiPriority w:val="99"/>
    <w:semiHidden/>
    <w:unhideWhenUsed/>
    <w:rsid w:val="003C5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piotr.molczyk@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piotr.molczyk@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simon.chorazy@uj.edu.pl" TargetMode="External"/><Relationship Id="rId10" Type="http://schemas.openxmlformats.org/officeDocument/2006/relationships/endnotes" Target="endnotes.xml"/><Relationship Id="rId19" Type="http://schemas.openxmlformats.org/officeDocument/2006/relationships/hyperlink" Target="mailto:piotr.mol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C1AD0C58-9DD2-4800-8154-6D9EE012DEBF}">
  <ds:schemaRefs>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b7c07f27-d934-4da7-beaa-f60a543f942e"/>
    <ds:schemaRef ds:uri="38269b7f-cb77-49b3-9ccd-9d4d27597e51"/>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8666</Words>
  <Characters>56324</Characters>
  <Application>Microsoft Office Word</Application>
  <DocSecurity>0</DocSecurity>
  <Lines>469</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5</cp:revision>
  <cp:lastPrinted>2023-07-24T07:25:00Z</cp:lastPrinted>
  <dcterms:created xsi:type="dcterms:W3CDTF">2023-07-17T10:34:00Z</dcterms:created>
  <dcterms:modified xsi:type="dcterms:W3CDTF">2023-07-24T08:17:00Z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