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hyperlink r:id="rId11" w:history="1">
              <w:r w:rsidRPr="002E2FE6">
                <w:rPr>
                  <w:rFonts w:ascii="Garamond" w:hAnsi="Garamond" w:cs="Garamond"/>
                  <w:color w:val="0000FF"/>
                  <w:sz w:val="20"/>
                  <w:u w:val="single"/>
                  <w:lang w:val="pt-BR" w:eastAsia="ar-SA"/>
                </w:rPr>
                <w:t>bzp@uj.edu.pl</w:t>
              </w:r>
            </w:hyperlink>
          </w:p>
          <w:p w14:paraId="6CDD21D2" w14:textId="77777777" w:rsidR="002E2FE6" w:rsidRPr="002E2FE6" w:rsidRDefault="005D3CA2" w:rsidP="009B14C8">
            <w:pPr>
              <w:tabs>
                <w:tab w:val="center" w:pos="4536"/>
                <w:tab w:val="right" w:pos="9072"/>
              </w:tabs>
              <w:rPr>
                <w:rFonts w:ascii="Garamond" w:hAnsi="Garamond" w:cs="Garamond"/>
                <w:sz w:val="20"/>
                <w:lang w:val="pt-BR" w:eastAsia="ar-SA"/>
              </w:rPr>
            </w:pPr>
            <w:hyperlink r:id="rId12"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hyperlink r:id="rId13" w:history="1">
              <w:r w:rsidR="002E2FE6" w:rsidRPr="002E2FE6">
                <w:rPr>
                  <w:rFonts w:ascii="Garamond" w:hAnsi="Garamond" w:cs="Garamond"/>
                  <w:color w:val="0000FF"/>
                  <w:sz w:val="20"/>
                  <w:u w:val="single"/>
                  <w:lang w:val="pt-BR" w:eastAsia="ar-SA"/>
                </w:rPr>
                <w:t>https://przetargi.uj.edu.pl</w:t>
              </w:r>
            </w:hyperlink>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234592" w:rsidRDefault="002E2FE6" w:rsidP="009B14C8">
            <w:pPr>
              <w:tabs>
                <w:tab w:val="center" w:pos="4536"/>
                <w:tab w:val="right" w:pos="9072"/>
              </w:tabs>
              <w:rPr>
                <w:rFonts w:cs="Arial"/>
                <w:b/>
                <w:noProof/>
                <w:lang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32605C2C"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7B5FFD">
        <w:rPr>
          <w:bCs/>
          <w:sz w:val="22"/>
          <w:szCs w:val="22"/>
        </w:rPr>
        <w:t>25.10.</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3D5A9FEE" w:rsidR="005B02DA" w:rsidRDefault="005B02DA" w:rsidP="004B373F">
      <w:pPr>
        <w:widowControl/>
        <w:suppressAutoHyphens w:val="0"/>
        <w:ind w:left="360"/>
        <w:outlineLvl w:val="0"/>
        <w:rPr>
          <w:b/>
          <w:bCs/>
          <w:sz w:val="22"/>
          <w:szCs w:val="22"/>
          <w:u w:val="single"/>
        </w:rPr>
      </w:pPr>
    </w:p>
    <w:p w14:paraId="58B63D09" w14:textId="77777777" w:rsidR="00871FED" w:rsidRPr="004B373F" w:rsidRDefault="00871FED"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6250585C" w:rsidR="005B02DA" w:rsidRDefault="005B02DA" w:rsidP="004B373F">
      <w:pPr>
        <w:widowControl/>
        <w:suppressAutoHyphens w:val="0"/>
        <w:ind w:left="360"/>
        <w:rPr>
          <w:b/>
          <w:bCs/>
          <w:sz w:val="22"/>
          <w:szCs w:val="22"/>
          <w:u w:val="single"/>
        </w:rPr>
      </w:pPr>
    </w:p>
    <w:p w14:paraId="3F5AB64F" w14:textId="77777777" w:rsidR="00871FED" w:rsidRPr="004B373F" w:rsidRDefault="00871FED"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F64A48">
      <w:pPr>
        <w:widowControl/>
        <w:numPr>
          <w:ilvl w:val="1"/>
          <w:numId w:val="32"/>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r w:rsidR="0052224E">
        <w:fldChar w:fldCharType="begin"/>
      </w:r>
      <w:r w:rsidR="0052224E">
        <w:instrText xml:space="preserve"> HYPERLINK "mailto:bzp@uj.edu.pl" </w:instrText>
      </w:r>
      <w:r w:rsidR="0052224E">
        <w:fldChar w:fldCharType="separate"/>
      </w:r>
      <w:r w:rsidRPr="00505ADA">
        <w:rPr>
          <w:rStyle w:val="Hipercze"/>
          <w:sz w:val="22"/>
          <w:szCs w:val="22"/>
          <w:lang w:val="pt-BR"/>
        </w:rPr>
        <w:t>bzp@uj.edu.pl</w:t>
      </w:r>
      <w:r w:rsidR="0052224E">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5"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6"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18DA938B" w:rsidR="002A6470" w:rsidRPr="001A7D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F62AA8">
        <w:rPr>
          <w:rFonts w:ascii="Times New Roman" w:hAnsi="Times New Roman"/>
          <w:lang w:val="pl-PL"/>
        </w:rPr>
        <w:t>aparatury próżniowej do badań in situ stanu powierzchni materiałów promowanych alkaliami dla Wydziału Chemii</w:t>
      </w:r>
      <w:r w:rsidR="00FC7E44">
        <w:rPr>
          <w:rFonts w:ascii="Times New Roman" w:hAnsi="Times New Roman"/>
          <w:lang w:val="pl-PL"/>
        </w:rPr>
        <w:t xml:space="preserve"> UJ w Krakowie</w:t>
      </w:r>
      <w:r w:rsidR="001A7D70">
        <w:rPr>
          <w:rFonts w:ascii="Times New Roman" w:hAnsi="Times New Roman"/>
          <w:lang w:val="pl-PL"/>
        </w:rPr>
        <w:t>.</w:t>
      </w:r>
    </w:p>
    <w:p w14:paraId="2130BCFD" w14:textId="22315899"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r w:rsidR="002E2FE6">
        <w:rPr>
          <w:rFonts w:ascii="Times New Roman" w:hAnsi="Times New Roman"/>
          <w:i/>
          <w:iCs/>
          <w:lang w:val="pl-PL"/>
        </w:rPr>
        <w:t>Kompleksowe badania wpływu dotacji alkaliami na relację powierzchnia-struktura-reaktywność katalizatorów kobaltowych procesu reformingu parowego etanolu</w:t>
      </w:r>
      <w:r w:rsidR="00FC7E44">
        <w:rPr>
          <w:rFonts w:ascii="Times New Roman" w:hAnsi="Times New Roman"/>
          <w:i/>
          <w:iCs/>
          <w:lang w:val="pl-PL"/>
        </w:rPr>
        <w:t>.</w:t>
      </w:r>
      <w:r w:rsidR="005902FE">
        <w:rPr>
          <w:rFonts w:ascii="Times New Roman" w:hAnsi="Times New Roman"/>
          <w:i/>
          <w:iCs/>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2F51B6D"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594114">
        <w:rPr>
          <w:rFonts w:ascii="Times New Roman" w:hAnsi="Times New Roman"/>
          <w:color w:val="000000"/>
          <w:shd w:val="clear" w:color="auto" w:fill="FFFFFF"/>
          <w:lang w:val="pl-PL"/>
        </w:rPr>
        <w:t>24</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276451BC" w:rsidR="00451670" w:rsidRPr="00F64A4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2AA8">
        <w:rPr>
          <w:rFonts w:ascii="Times New Roman" w:hAnsi="Times New Roman"/>
          <w:shd w:val="clear" w:color="auto" w:fill="FFFFFF"/>
          <w:lang w:val="pl-PL"/>
        </w:rPr>
        <w:t>3843000-8</w:t>
      </w:r>
      <w:r w:rsidR="00F64A48">
        <w:rPr>
          <w:rFonts w:ascii="Times New Roman" w:hAnsi="Times New Roman"/>
          <w:shd w:val="clear" w:color="auto" w:fill="FFFFFF"/>
          <w:lang w:val="pl-PL"/>
        </w:rPr>
        <w:t xml:space="preserve"> Aparatura </w:t>
      </w:r>
      <w:r w:rsidR="00F62AA8">
        <w:rPr>
          <w:rFonts w:ascii="Times New Roman" w:hAnsi="Times New Roman"/>
          <w:shd w:val="clear" w:color="auto" w:fill="FFFFFF"/>
          <w:lang w:val="pl-PL"/>
        </w:rPr>
        <w:t>do wykrywania i analiz</w:t>
      </w:r>
    </w:p>
    <w:p w14:paraId="14ED98C5" w14:textId="02A1291E" w:rsidR="00F64A48" w:rsidRPr="00FC7E44" w:rsidRDefault="00F62AA8" w:rsidP="00F64A48">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38500000-0</w:t>
      </w:r>
      <w:r w:rsidR="00F64A48">
        <w:rPr>
          <w:rFonts w:ascii="Times New Roman" w:hAnsi="Times New Roman"/>
          <w:shd w:val="clear" w:color="auto" w:fill="FFFFFF"/>
          <w:lang w:val="pl-PL"/>
        </w:rPr>
        <w:t xml:space="preserve"> </w:t>
      </w:r>
      <w:r>
        <w:rPr>
          <w:rFonts w:ascii="Times New Roman" w:hAnsi="Times New Roman"/>
          <w:shd w:val="clear" w:color="auto" w:fill="FFFFFF"/>
          <w:lang w:val="pl-PL"/>
        </w:rPr>
        <w:t>Aparatura kontrolna i badawcza</w:t>
      </w:r>
    </w:p>
    <w:p w14:paraId="1D6B0823" w14:textId="329EE8C8" w:rsidR="0080217F" w:rsidRPr="0080217F" w:rsidRDefault="0080217F" w:rsidP="004B373F">
      <w:pPr>
        <w:pStyle w:val="Akapitzlist"/>
        <w:numPr>
          <w:ilvl w:val="1"/>
          <w:numId w:val="1"/>
        </w:numPr>
        <w:tabs>
          <w:tab w:val="clear" w:pos="360"/>
          <w:tab w:val="num" w:pos="426"/>
        </w:tabs>
        <w:spacing w:after="0" w:line="240" w:lineRule="auto"/>
        <w:ind w:left="426" w:hanging="426"/>
        <w:jc w:val="both"/>
        <w:rPr>
          <w:rFonts w:ascii="Times New Roman" w:hAnsi="Times New Roman"/>
        </w:rPr>
      </w:pPr>
      <w:r w:rsidRPr="0080217F">
        <w:rPr>
          <w:rFonts w:ascii="Times New Roman" w:hAnsi="Times New Roman"/>
          <w:lang w:val="pl-PL"/>
        </w:rPr>
        <w:t>S</w:t>
      </w:r>
      <w:r>
        <w:rPr>
          <w:rFonts w:ascii="Times New Roman" w:hAnsi="Times New Roman"/>
          <w:lang w:val="pl-PL"/>
        </w:rPr>
        <w:t xml:space="preserve">kładanie ofert równoważnych – przedmiot zamówienia został opisany w sposób precyzyjny </w:t>
      </w:r>
      <w:r w:rsidR="00341991">
        <w:rPr>
          <w:rFonts w:ascii="Times New Roman" w:hAnsi="Times New Roman"/>
          <w:lang w:val="pl-PL"/>
        </w:rPr>
        <w:br/>
      </w:r>
      <w:r>
        <w:rPr>
          <w:rFonts w:ascii="Times New Roman" w:hAnsi="Times New Roman"/>
          <w:lang w:val="pl-PL"/>
        </w:rPr>
        <w:t>i zrozumiały. W przypadku wskazania w zapisach Zaproszenia, nazw własnych, typów, modeli, symboli, itp., należy zapisy te rozumieć jako zapis o produkcie wzorcowym.</w:t>
      </w:r>
    </w:p>
    <w:p w14:paraId="1AB2BFF9" w14:textId="57FEBFC9" w:rsidR="0080217F" w:rsidRPr="0080217F" w:rsidRDefault="0080217F" w:rsidP="0080217F">
      <w:pPr>
        <w:pStyle w:val="Akapitzlist"/>
        <w:numPr>
          <w:ilvl w:val="0"/>
          <w:numId w:val="45"/>
        </w:numPr>
        <w:spacing w:after="0" w:line="240" w:lineRule="auto"/>
        <w:ind w:left="851" w:hanging="425"/>
        <w:jc w:val="both"/>
        <w:rPr>
          <w:rFonts w:ascii="Times New Roman" w:hAnsi="Times New Roman"/>
        </w:rPr>
      </w:pPr>
      <w:r>
        <w:rPr>
          <w:rFonts w:ascii="Times New Roman" w:hAnsi="Times New Roman"/>
          <w:lang w:val="pl-PL"/>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w:t>
      </w:r>
      <w:r w:rsidR="007B5FFD">
        <w:rPr>
          <w:rFonts w:ascii="Times New Roman" w:hAnsi="Times New Roman"/>
          <w:lang w:val="pl-PL"/>
        </w:rPr>
        <w:br/>
      </w:r>
      <w:r>
        <w:rPr>
          <w:rFonts w:ascii="Times New Roman" w:hAnsi="Times New Roman"/>
          <w:lang w:val="pl-PL"/>
        </w:rPr>
        <w:lastRenderedPageBreak/>
        <w:t>iż ww. nazwom, znakom towarowym, patentom lub miejscom pochodzenia towarzyszy zapis „lub równoważny”.</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A21E377"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594114">
        <w:rPr>
          <w:rFonts w:ascii="Times New Roman" w:hAnsi="Times New Roman" w:cs="Times New Roman"/>
          <w:b/>
          <w:bCs/>
          <w:u w:val="single"/>
        </w:rPr>
        <w:t>7 miesięcy</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7"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8"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B74FE57"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4612BD8E"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7B5FFD" w:rsidRPr="007B5FFD">
        <w:rPr>
          <w:rFonts w:ascii="Times New Roman" w:hAnsi="Times New Roman"/>
          <w:b/>
          <w:sz w:val="22"/>
          <w:szCs w:val="22"/>
          <w:lang w:val="pl-PL"/>
        </w:rPr>
        <w:t>03.11.</w:t>
      </w:r>
      <w:r w:rsidRPr="007B5FFD">
        <w:rPr>
          <w:rFonts w:ascii="Times New Roman" w:hAnsi="Times New Roman"/>
          <w:b/>
          <w:sz w:val="22"/>
          <w:szCs w:val="22"/>
        </w:rPr>
        <w:t>202</w:t>
      </w:r>
      <w:r w:rsidR="00957199" w:rsidRPr="007B5FFD">
        <w:rPr>
          <w:rFonts w:ascii="Times New Roman" w:hAnsi="Times New Roman"/>
          <w:b/>
          <w:sz w:val="22"/>
          <w:szCs w:val="22"/>
          <w:lang w:val="pl-PL"/>
        </w:rPr>
        <w:t>2</w:t>
      </w:r>
      <w:r w:rsidR="00D45DAB" w:rsidRPr="007B5FFD">
        <w:rPr>
          <w:rFonts w:ascii="Times New Roman" w:hAnsi="Times New Roman"/>
          <w:b/>
          <w:sz w:val="22"/>
          <w:szCs w:val="22"/>
          <w:lang w:val="pl-PL"/>
        </w:rPr>
        <w:t> </w:t>
      </w:r>
      <w:r w:rsidR="00E9335D" w:rsidRPr="007B5FFD">
        <w:rPr>
          <w:rFonts w:ascii="Times New Roman" w:hAnsi="Times New Roman"/>
          <w:b/>
          <w:sz w:val="22"/>
          <w:szCs w:val="22"/>
        </w:rPr>
        <w:t>r. do godziny 1</w:t>
      </w:r>
      <w:r w:rsidR="00595C07" w:rsidRPr="007B5FFD">
        <w:rPr>
          <w:rFonts w:ascii="Times New Roman" w:hAnsi="Times New Roman"/>
          <w:b/>
          <w:sz w:val="22"/>
          <w:szCs w:val="22"/>
          <w:lang w:val="pl-PL"/>
        </w:rPr>
        <w:t>0</w:t>
      </w:r>
      <w:r w:rsidRPr="007B5FFD">
        <w:rPr>
          <w:rFonts w:ascii="Times New Roman" w:hAnsi="Times New Roman"/>
          <w:b/>
          <w:sz w:val="22"/>
          <w:szCs w:val="22"/>
        </w:rPr>
        <w:t>:00,</w:t>
      </w:r>
      <w:r w:rsidRPr="007B5FFD">
        <w:rPr>
          <w:rFonts w:ascii="Times New Roman" w:hAnsi="Times New Roman"/>
          <w:sz w:val="22"/>
          <w:szCs w:val="22"/>
        </w:rPr>
        <w:t xml:space="preserve"> na adres </w:t>
      </w:r>
      <w:hyperlink r:id="rId19" w:history="1">
        <w:r w:rsidR="00E21A1C" w:rsidRPr="007B5FFD">
          <w:rPr>
            <w:rStyle w:val="Hipercze"/>
            <w:rFonts w:ascii="Times New Roman" w:hAnsi="Times New Roman"/>
            <w:sz w:val="22"/>
            <w:szCs w:val="22"/>
            <w:lang w:val="pl-PL"/>
          </w:rPr>
          <w:t>joanna.marzeda</w:t>
        </w:r>
        <w:r w:rsidR="00E21A1C" w:rsidRPr="007B5FFD">
          <w:rPr>
            <w:rStyle w:val="Hipercze"/>
            <w:rFonts w:ascii="Times New Roman" w:hAnsi="Times New Roman"/>
            <w:sz w:val="22"/>
            <w:szCs w:val="22"/>
          </w:rPr>
          <w:t>@uj.edu.pl</w:t>
        </w:r>
      </w:hyperlink>
      <w:r w:rsidR="00D45DAB" w:rsidRPr="007B5FFD">
        <w:rPr>
          <w:rStyle w:val="Hipercze"/>
          <w:rFonts w:ascii="Times New Roman" w:hAnsi="Times New Roman"/>
          <w:color w:val="auto"/>
          <w:sz w:val="22"/>
          <w:szCs w:val="22"/>
          <w:lang w:val="pl-PL"/>
        </w:rPr>
        <w:t>,</w:t>
      </w:r>
      <w:r w:rsidR="007C2848" w:rsidRPr="007B5FFD">
        <w:rPr>
          <w:rFonts w:ascii="Times New Roman" w:hAnsi="Times New Roman"/>
          <w:sz w:val="22"/>
          <w:szCs w:val="22"/>
          <w:lang w:val="pl-PL"/>
        </w:rPr>
        <w:t xml:space="preserve"> </w:t>
      </w:r>
      <w:r w:rsidR="008D785B" w:rsidRPr="007B5FFD">
        <w:rPr>
          <w:rFonts w:ascii="Times New Roman" w:hAnsi="Times New Roman"/>
          <w:sz w:val="22"/>
          <w:szCs w:val="22"/>
          <w:lang w:val="pl-PL"/>
        </w:rPr>
        <w:t xml:space="preserve">z </w:t>
      </w:r>
      <w:r w:rsidRPr="007B5FFD">
        <w:rPr>
          <w:rFonts w:ascii="Times New Roman" w:hAnsi="Times New Roman"/>
          <w:sz w:val="22"/>
          <w:szCs w:val="22"/>
        </w:rPr>
        <w:t>oznaczeniem pozwalającym na identyfikację Wykonawcy</w:t>
      </w:r>
      <w:r w:rsidRPr="004B373F">
        <w:rPr>
          <w:rFonts w:ascii="Times New Roman" w:hAnsi="Times New Roman"/>
          <w:sz w:val="22"/>
          <w:szCs w:val="22"/>
        </w:rPr>
        <w:t xml:space="preserve">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lastRenderedPageBreak/>
        <w:t xml:space="preserve">wyłonienie Wykonawcy w zakresie dostawy </w:t>
      </w:r>
      <w:r w:rsidR="00920830" w:rsidRPr="00920830">
        <w:rPr>
          <w:rFonts w:ascii="Times New Roman" w:hAnsi="Times New Roman"/>
          <w:b/>
          <w:bCs/>
          <w:i/>
          <w:sz w:val="22"/>
          <w:szCs w:val="22"/>
          <w:u w:val="single"/>
          <w:lang w:val="pl-PL"/>
        </w:rPr>
        <w:t>aparatury próżniowej do badań in situ stanu powierzchni materiałów promowanych alkaliami dla Wydziału Chemii UJ</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C303D1">
        <w:rPr>
          <w:rFonts w:ascii="Times New Roman" w:hAnsi="Times New Roman"/>
          <w:b/>
          <w:bCs/>
          <w:i/>
          <w:sz w:val="22"/>
          <w:szCs w:val="22"/>
          <w:u w:val="single"/>
          <w:lang w:val="pl-PL"/>
        </w:rPr>
        <w:t>3</w:t>
      </w:r>
      <w:r w:rsidR="00920830">
        <w:rPr>
          <w:rFonts w:ascii="Times New Roman" w:hAnsi="Times New Roman"/>
          <w:b/>
          <w:bCs/>
          <w:i/>
          <w:sz w:val="22"/>
          <w:szCs w:val="22"/>
          <w:u w:val="single"/>
          <w:lang w:val="pl-PL"/>
        </w:rPr>
        <w:t>8</w:t>
      </w:r>
      <w:r w:rsidR="00C303D1">
        <w:rPr>
          <w:rFonts w:ascii="Times New Roman" w:hAnsi="Times New Roman"/>
          <w:b/>
          <w:bCs/>
          <w:i/>
          <w:sz w:val="22"/>
          <w:szCs w:val="22"/>
          <w:u w:val="single"/>
          <w:lang w:val="pl-PL"/>
        </w:rPr>
        <w:t>4</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27DBB156"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1233E1">
        <w:rPr>
          <w:sz w:val="22"/>
          <w:szCs w:val="22"/>
        </w:rPr>
        <w:t>Wydział Chemii</w:t>
      </w:r>
      <w:r w:rsidR="008B2703">
        <w:rPr>
          <w:sz w:val="22"/>
          <w:szCs w:val="22"/>
        </w:rPr>
        <w:t xml:space="preserve"> Uniwersytetu Jagiellońskiego, ul. Gronostajowa </w:t>
      </w:r>
      <w:r w:rsidR="001233E1">
        <w:rPr>
          <w:sz w:val="22"/>
          <w:szCs w:val="22"/>
        </w:rPr>
        <w:t>2</w:t>
      </w:r>
      <w:r w:rsidR="008B2703">
        <w:rPr>
          <w:sz w:val="22"/>
          <w:szCs w:val="22"/>
        </w:rPr>
        <w:t xml:space="preserve">, </w:t>
      </w:r>
      <w:r w:rsidR="001233E1">
        <w:rPr>
          <w:sz w:val="22"/>
          <w:szCs w:val="22"/>
        </w:rPr>
        <w:br/>
      </w:r>
      <w:r w:rsidR="008B2703">
        <w:rPr>
          <w:sz w:val="22"/>
          <w:szCs w:val="22"/>
        </w:rPr>
        <w:t xml:space="preserve">30-387 Kraków. </w:t>
      </w:r>
    </w:p>
    <w:p w14:paraId="42AA267D" w14:textId="1FE13E03"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Pr>
          <w:sz w:val="22"/>
          <w:szCs w:val="22"/>
        </w:rPr>
        <w:t>2</w:t>
      </w:r>
      <w:r>
        <w:rPr>
          <w:sz w:val="22"/>
          <w:szCs w:val="22"/>
        </w:rPr>
        <w:t xml:space="preserve"> poz. </w:t>
      </w:r>
      <w:r w:rsidR="009E521C">
        <w:rPr>
          <w:sz w:val="22"/>
          <w:szCs w:val="22"/>
        </w:rPr>
        <w:t>1710</w:t>
      </w:r>
      <w:r>
        <w:rPr>
          <w:sz w:val="22"/>
          <w:szCs w:val="22"/>
        </w:rPr>
        <w:t xml:space="preserve">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lastRenderedPageBreak/>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r>
      <w:r w:rsidRPr="007539B9">
        <w:rPr>
          <w:rFonts w:ascii="Times New Roman" w:hAnsi="Times New Roman"/>
          <w:bCs/>
          <w:sz w:val="22"/>
          <w:szCs w:val="22"/>
          <w:lang w:val="pl-PL"/>
        </w:rPr>
        <w:lastRenderedPageBreak/>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AE4000">
      <w:pPr>
        <w:pStyle w:val="Akapitzlist"/>
        <w:spacing w:after="0" w:line="240" w:lineRule="auto"/>
        <w:ind w:left="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2214B28E"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w:t>
      </w:r>
      <w:r w:rsidR="00394D4F">
        <w:rPr>
          <w:i/>
          <w:iCs/>
          <w:sz w:val="22"/>
          <w:szCs w:val="22"/>
        </w:rPr>
        <w:t>3</w:t>
      </w:r>
      <w:r w:rsidR="00920830">
        <w:rPr>
          <w:i/>
          <w:iCs/>
          <w:sz w:val="22"/>
          <w:szCs w:val="22"/>
        </w:rPr>
        <w:t>8</w:t>
      </w:r>
      <w:r w:rsidR="00394D4F">
        <w:rPr>
          <w:i/>
          <w:iCs/>
          <w:sz w:val="22"/>
          <w:szCs w:val="22"/>
        </w:rPr>
        <w:t>4</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1F094B48"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F07766">
        <w:rPr>
          <w:sz w:val="22"/>
          <w:szCs w:val="22"/>
        </w:rPr>
        <w:t>na podstawie art. 15 RODO prawo dostępu do danych osobowych Pani/Pana dotyczących;</w:t>
      </w:r>
    </w:p>
    <w:p w14:paraId="336E71E4" w14:textId="47EF7B74"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lastRenderedPageBreak/>
        <w:t>na podstawie art. 16 RODO prawo do sprostowania Pani/Pana danych osobowych;</w:t>
      </w:r>
    </w:p>
    <w:p w14:paraId="2F140395" w14:textId="255B2CC0"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na podstawie art. 18 RODO prawo żądania od administratora ograniczenia przetwarzania danych osobowych,</w:t>
      </w:r>
    </w:p>
    <w:p w14:paraId="2DDA371C" w14:textId="77777777" w:rsidR="00F07766" w:rsidRPr="00AE4000"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5E780909" w14:textId="49E0A60C" w:rsidR="009B1504" w:rsidRPr="00AE4000" w:rsidRDefault="00085A7D" w:rsidP="00AE4000">
      <w:pPr>
        <w:widowControl/>
        <w:suppressAutoHyphens w:val="0"/>
        <w:ind w:left="5664"/>
        <w:rPr>
          <w:b/>
          <w:sz w:val="22"/>
          <w:szCs w:val="22"/>
        </w:rPr>
      </w:pPr>
      <w:r>
        <w:rPr>
          <w:b/>
          <w:sz w:val="22"/>
          <w:szCs w:val="22"/>
        </w:rPr>
        <w:lastRenderedPageBreak/>
        <w:t>Załącznik A do Zaproszenia</w:t>
      </w:r>
    </w:p>
    <w:p w14:paraId="53040D79" w14:textId="77777777" w:rsidR="009B1504" w:rsidRPr="007C5097" w:rsidRDefault="009B1504" w:rsidP="009B1504">
      <w:pPr>
        <w:widowControl/>
        <w:suppressAutoHyphens w:val="0"/>
        <w:jc w:val="left"/>
        <w:rPr>
          <w:b/>
          <w:sz w:val="22"/>
          <w:szCs w:val="22"/>
        </w:rPr>
      </w:pPr>
    </w:p>
    <w:p w14:paraId="3843AE94" w14:textId="77777777" w:rsidR="00AE4000" w:rsidRPr="00AE4000" w:rsidRDefault="00AE4000" w:rsidP="00AE4000">
      <w:pPr>
        <w:widowControl/>
        <w:suppressAutoHyphens w:val="0"/>
        <w:spacing w:after="160" w:line="256" w:lineRule="auto"/>
        <w:rPr>
          <w:rFonts w:eastAsiaTheme="minorHAnsi"/>
          <w:lang w:eastAsia="en-US"/>
        </w:rPr>
      </w:pPr>
      <w:bookmarkStart w:id="3" w:name="_Hlk112748759"/>
      <w:r w:rsidRPr="00AE4000">
        <w:rPr>
          <w:rFonts w:eastAsiaTheme="minorHAnsi"/>
          <w:b/>
          <w:bCs/>
          <w:lang w:eastAsia="en-US"/>
        </w:rPr>
        <w:t>Opis przedmiotu zamówienia</w:t>
      </w:r>
      <w:r w:rsidRPr="00AE4000">
        <w:rPr>
          <w:rFonts w:eastAsiaTheme="minorHAnsi"/>
          <w:lang w:eastAsia="en-US"/>
        </w:rPr>
        <w:t>:</w:t>
      </w:r>
    </w:p>
    <w:p w14:paraId="178D2388" w14:textId="77777777" w:rsidR="00AE4000" w:rsidRPr="00AE4000" w:rsidRDefault="00AE4000" w:rsidP="00AE4000">
      <w:pPr>
        <w:widowControl/>
        <w:suppressAutoHyphens w:val="0"/>
        <w:spacing w:after="160" w:line="256" w:lineRule="auto"/>
        <w:rPr>
          <w:rFonts w:eastAsiaTheme="minorHAnsi"/>
          <w:b/>
          <w:bCs/>
          <w:lang w:eastAsia="en-US"/>
        </w:rPr>
      </w:pPr>
      <w:r w:rsidRPr="00AE4000">
        <w:rPr>
          <w:rFonts w:eastAsiaTheme="minorHAnsi"/>
          <w:b/>
          <w:bCs/>
          <w:lang w:eastAsia="en-US"/>
        </w:rPr>
        <w:t>Aparatura próżniowa do badań in situ stanu powierzchni materiałów promowanych alkaliami</w:t>
      </w:r>
    </w:p>
    <w:p w14:paraId="1C98E1FD" w14:textId="77777777" w:rsidR="00AE4000" w:rsidRPr="00AE4000" w:rsidRDefault="00AE4000" w:rsidP="00AE4000">
      <w:pPr>
        <w:widowControl/>
        <w:suppressAutoHyphens w:val="0"/>
        <w:spacing w:after="160" w:line="256" w:lineRule="auto"/>
        <w:jc w:val="both"/>
        <w:rPr>
          <w:rFonts w:eastAsiaTheme="minorHAnsi"/>
          <w:sz w:val="22"/>
          <w:szCs w:val="22"/>
          <w:lang w:eastAsia="en-US"/>
        </w:rPr>
      </w:pPr>
      <w:r w:rsidRPr="00AE4000">
        <w:rPr>
          <w:rFonts w:eastAsiaTheme="minorHAnsi"/>
          <w:sz w:val="22"/>
          <w:szCs w:val="22"/>
          <w:lang w:eastAsia="en-US"/>
        </w:rPr>
        <w:t>Przedmiotem zamówienia jest aparatura próżniowa do badań in situ stanu powierzchni materiałów promowanych alkaliami, która zostanie zbudowana na bazie posiadanych przez zamawiającego komór próżniowych dedykowanych do (i) badania desorpcji termicznej alkaliów oraz (ii) badania pracy wyjścia metodą Kelwina.</w:t>
      </w:r>
    </w:p>
    <w:p w14:paraId="302268A0" w14:textId="0A9F29F4" w:rsidR="00AE4000" w:rsidRPr="00AE4000" w:rsidRDefault="00AE4000" w:rsidP="00AE4000">
      <w:pPr>
        <w:widowControl/>
        <w:suppressAutoHyphens w:val="0"/>
        <w:spacing w:after="160" w:line="256" w:lineRule="auto"/>
        <w:jc w:val="both"/>
        <w:rPr>
          <w:rFonts w:eastAsiaTheme="minorHAnsi"/>
          <w:sz w:val="22"/>
          <w:szCs w:val="22"/>
          <w:lang w:eastAsia="en-US"/>
        </w:rPr>
      </w:pPr>
      <w:r w:rsidRPr="00AE4000">
        <w:rPr>
          <w:rFonts w:eastAsiaTheme="minorHAnsi"/>
          <w:b/>
          <w:sz w:val="22"/>
          <w:szCs w:val="22"/>
          <w:lang w:eastAsia="en-US"/>
        </w:rPr>
        <w:t>Kluczowe wymagania:</w:t>
      </w:r>
      <w:r w:rsidRPr="00AE4000">
        <w:rPr>
          <w:rFonts w:eastAsiaTheme="minorHAnsi"/>
          <w:sz w:val="22"/>
          <w:szCs w:val="22"/>
          <w:lang w:eastAsia="en-US"/>
        </w:rPr>
        <w:t xml:space="preserve"> kompatybilność proponowanych rozwiązań z komorami próżniowymi posiadanymi przez zamawiającego oraz kompatybilność proponowanych nośników próbek </w:t>
      </w:r>
      <w:r w:rsidR="006E1D2A">
        <w:rPr>
          <w:rFonts w:eastAsiaTheme="minorHAnsi"/>
          <w:sz w:val="22"/>
          <w:szCs w:val="22"/>
          <w:lang w:eastAsia="en-US"/>
        </w:rPr>
        <w:br/>
      </w:r>
      <w:r w:rsidRPr="00AE4000">
        <w:rPr>
          <w:rFonts w:eastAsiaTheme="minorHAnsi"/>
          <w:sz w:val="22"/>
          <w:szCs w:val="22"/>
          <w:lang w:eastAsia="en-US"/>
        </w:rPr>
        <w:t>z urządzeniami posiadanymi przez zamawiającego, pracującymi w standardzie PTS oraz możliwość podłączenia walizki próżniowej z systemem transferowania tych nośników do systemów posiadanych przez Zamawiającego.</w:t>
      </w:r>
    </w:p>
    <w:p w14:paraId="33148111" w14:textId="77777777" w:rsidR="00AE4000" w:rsidRPr="00AE4000" w:rsidRDefault="00AE4000" w:rsidP="00AE4000">
      <w:pPr>
        <w:widowControl/>
        <w:suppressAutoHyphens w:val="0"/>
        <w:spacing w:after="160" w:line="256" w:lineRule="auto"/>
        <w:jc w:val="both"/>
        <w:rPr>
          <w:rFonts w:eastAsiaTheme="minorHAnsi"/>
          <w:b/>
          <w:sz w:val="22"/>
          <w:szCs w:val="22"/>
          <w:lang w:eastAsia="en-US"/>
        </w:rPr>
      </w:pPr>
      <w:r w:rsidRPr="00AE4000">
        <w:rPr>
          <w:rFonts w:eastAsiaTheme="minorHAnsi"/>
          <w:sz w:val="22"/>
          <w:szCs w:val="22"/>
          <w:lang w:eastAsia="en-US"/>
        </w:rPr>
        <w:t>W skład nowej aparatury wchodzi:</w:t>
      </w:r>
    </w:p>
    <w:p w14:paraId="34A832D5" w14:textId="77777777" w:rsidR="00AE4000" w:rsidRPr="00AE4000" w:rsidRDefault="00AE4000" w:rsidP="009639D6">
      <w:pPr>
        <w:widowControl/>
        <w:numPr>
          <w:ilvl w:val="0"/>
          <w:numId w:val="38"/>
        </w:numPr>
        <w:suppressAutoHyphens w:val="0"/>
        <w:spacing w:after="160" w:line="256" w:lineRule="auto"/>
        <w:contextualSpacing/>
        <w:jc w:val="both"/>
        <w:rPr>
          <w:rFonts w:eastAsiaTheme="minorHAnsi"/>
          <w:b/>
          <w:sz w:val="22"/>
          <w:szCs w:val="22"/>
          <w:lang w:eastAsia="en-US"/>
        </w:rPr>
      </w:pPr>
      <w:r w:rsidRPr="00AE4000">
        <w:rPr>
          <w:rFonts w:eastAsiaTheme="minorHAnsi"/>
          <w:b/>
          <w:sz w:val="22"/>
          <w:szCs w:val="22"/>
          <w:lang w:eastAsia="en-US"/>
        </w:rPr>
        <w:t>Komora próżniowa do badania desorpcji termicznej alkaliów z wyposażeniem komory.</w:t>
      </w:r>
    </w:p>
    <w:p w14:paraId="33B2DE0F" w14:textId="77777777" w:rsidR="00AE4000" w:rsidRPr="00AE4000" w:rsidRDefault="00AE4000" w:rsidP="00AE4000">
      <w:pPr>
        <w:widowControl/>
        <w:suppressAutoHyphens w:val="0"/>
        <w:spacing w:after="160" w:line="256" w:lineRule="auto"/>
        <w:ind w:left="360"/>
        <w:contextualSpacing/>
        <w:jc w:val="both"/>
        <w:rPr>
          <w:rFonts w:eastAsiaTheme="minorHAnsi"/>
          <w:b/>
          <w:i/>
          <w:sz w:val="22"/>
          <w:szCs w:val="22"/>
          <w:lang w:eastAsia="en-US"/>
        </w:rPr>
      </w:pPr>
      <w:r w:rsidRPr="00AE4000">
        <w:rPr>
          <w:rFonts w:eastAsiaTheme="minorHAnsi"/>
          <w:b/>
          <w:i/>
          <w:sz w:val="22"/>
          <w:szCs w:val="22"/>
          <w:lang w:eastAsia="en-US"/>
        </w:rPr>
        <w:t>Komora próżniowa posiadana przez zamawiającego.</w:t>
      </w:r>
    </w:p>
    <w:p w14:paraId="6FFDC6A1" w14:textId="77777777" w:rsidR="00AE4000" w:rsidRPr="00AE4000" w:rsidRDefault="00AE4000" w:rsidP="00AE4000">
      <w:pPr>
        <w:widowControl/>
        <w:suppressAutoHyphens w:val="0"/>
        <w:spacing w:after="160" w:line="256" w:lineRule="auto"/>
        <w:ind w:left="360"/>
        <w:contextualSpacing/>
        <w:jc w:val="both"/>
        <w:rPr>
          <w:rFonts w:eastAsiaTheme="minorHAnsi"/>
          <w:b/>
          <w:i/>
          <w:sz w:val="22"/>
          <w:szCs w:val="22"/>
          <w:lang w:eastAsia="en-US"/>
        </w:rPr>
      </w:pPr>
      <w:r w:rsidRPr="00AE4000">
        <w:rPr>
          <w:rFonts w:eastAsiaTheme="minorHAnsi"/>
          <w:b/>
          <w:i/>
          <w:sz w:val="22"/>
          <w:szCs w:val="22"/>
          <w:lang w:eastAsia="en-US"/>
        </w:rPr>
        <w:t>Wyposażenie:</w:t>
      </w:r>
    </w:p>
    <w:p w14:paraId="75B9FEE1" w14:textId="77777777" w:rsidR="00AE4000" w:rsidRPr="00AE4000" w:rsidRDefault="00AE4000" w:rsidP="009639D6">
      <w:pPr>
        <w:widowControl/>
        <w:numPr>
          <w:ilvl w:val="1"/>
          <w:numId w:val="38"/>
        </w:numPr>
        <w:suppressAutoHyphens w:val="0"/>
        <w:spacing w:after="160" w:line="256" w:lineRule="auto"/>
        <w:ind w:left="993" w:hanging="644"/>
        <w:contextualSpacing/>
        <w:jc w:val="both"/>
        <w:rPr>
          <w:rFonts w:eastAsiaTheme="minorHAnsi"/>
          <w:sz w:val="22"/>
          <w:szCs w:val="22"/>
          <w:lang w:eastAsia="en-US"/>
        </w:rPr>
      </w:pPr>
      <w:r w:rsidRPr="00AE4000">
        <w:rPr>
          <w:rFonts w:eastAsiaTheme="minorHAnsi"/>
          <w:sz w:val="22"/>
          <w:szCs w:val="22"/>
          <w:lang w:eastAsia="en-US"/>
        </w:rPr>
        <w:t>Manipulator PTS</w:t>
      </w:r>
    </w:p>
    <w:p w14:paraId="7B73E942" w14:textId="77777777" w:rsidR="00AE4000" w:rsidRPr="00AE4000" w:rsidRDefault="00AE4000" w:rsidP="009639D6">
      <w:pPr>
        <w:widowControl/>
        <w:numPr>
          <w:ilvl w:val="0"/>
          <w:numId w:val="37"/>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Moduł Obrotowy R1 ±180º (wokół osi Z ) – ręczny (motoryzacja możliwa w dowolnym czasie)</w:t>
      </w:r>
    </w:p>
    <w:p w14:paraId="28C87BFE" w14:textId="77777777" w:rsidR="00AE4000" w:rsidRPr="00AE4000" w:rsidRDefault="00AE4000" w:rsidP="00AE4000">
      <w:pPr>
        <w:widowControl/>
        <w:suppressAutoHyphens w:val="0"/>
        <w:spacing w:after="160" w:line="256" w:lineRule="auto"/>
        <w:ind w:left="1080"/>
        <w:contextualSpacing/>
        <w:jc w:val="both"/>
        <w:rPr>
          <w:rFonts w:eastAsiaTheme="minorHAnsi"/>
          <w:i/>
          <w:sz w:val="22"/>
          <w:szCs w:val="22"/>
          <w:lang w:eastAsia="en-US"/>
        </w:rPr>
      </w:pPr>
      <w:r w:rsidRPr="00AE4000">
        <w:rPr>
          <w:rFonts w:eastAsiaTheme="minorHAnsi"/>
          <w:i/>
          <w:sz w:val="22"/>
          <w:szCs w:val="22"/>
          <w:lang w:eastAsia="en-US"/>
        </w:rPr>
        <w:t>Specyfikacja: Rozdzielczość : 1º manualny / 0.1º zmotoryzowany</w:t>
      </w:r>
    </w:p>
    <w:p w14:paraId="2E499238" w14:textId="77777777" w:rsidR="00AE4000" w:rsidRPr="00AE4000" w:rsidRDefault="00AE4000" w:rsidP="009639D6">
      <w:pPr>
        <w:widowControl/>
        <w:numPr>
          <w:ilvl w:val="0"/>
          <w:numId w:val="37"/>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Stacja odbiorcza dla nośników próbek z chłodzeniem wodnym wyposażona w komplet przejść mechanicznych, elektrycznych, wodnych i termoparowych, umożliwiająca stabilizację temperatury podczas pomiaru</w:t>
      </w:r>
    </w:p>
    <w:p w14:paraId="577B4B1B" w14:textId="77777777" w:rsidR="00AE4000" w:rsidRPr="00AE4000" w:rsidRDefault="00AE4000" w:rsidP="00AE4000">
      <w:pPr>
        <w:widowControl/>
        <w:suppressAutoHyphens w:val="0"/>
        <w:spacing w:after="160" w:line="256" w:lineRule="auto"/>
        <w:ind w:left="1080"/>
        <w:contextualSpacing/>
        <w:jc w:val="both"/>
        <w:rPr>
          <w:rFonts w:eastAsiaTheme="minorHAnsi"/>
          <w:sz w:val="22"/>
          <w:szCs w:val="22"/>
          <w:lang w:eastAsia="en-US"/>
        </w:rPr>
      </w:pPr>
    </w:p>
    <w:p w14:paraId="2FFD1FB4" w14:textId="77777777" w:rsidR="00AE4000" w:rsidRPr="00AE4000" w:rsidRDefault="00AE4000" w:rsidP="009639D6">
      <w:pPr>
        <w:widowControl/>
        <w:numPr>
          <w:ilvl w:val="0"/>
          <w:numId w:val="38"/>
        </w:numPr>
        <w:suppressAutoHyphens w:val="0"/>
        <w:spacing w:after="160" w:line="256" w:lineRule="auto"/>
        <w:contextualSpacing/>
        <w:jc w:val="both"/>
        <w:rPr>
          <w:rFonts w:eastAsiaTheme="minorHAnsi"/>
          <w:b/>
          <w:sz w:val="22"/>
          <w:szCs w:val="22"/>
          <w:lang w:eastAsia="en-US"/>
        </w:rPr>
      </w:pPr>
      <w:r w:rsidRPr="00AE4000">
        <w:rPr>
          <w:rFonts w:eastAsiaTheme="minorHAnsi"/>
          <w:b/>
          <w:sz w:val="22"/>
          <w:szCs w:val="22"/>
          <w:lang w:eastAsia="en-US"/>
        </w:rPr>
        <w:t>Komora załadowcza z wyposażeniem:</w:t>
      </w:r>
    </w:p>
    <w:p w14:paraId="1CB60E84" w14:textId="77777777" w:rsidR="00AE4000" w:rsidRPr="00AE4000" w:rsidRDefault="00AE4000" w:rsidP="009639D6">
      <w:pPr>
        <w:widowControl/>
        <w:numPr>
          <w:ilvl w:val="1"/>
          <w:numId w:val="38"/>
        </w:numPr>
        <w:suppressAutoHyphens w:val="0"/>
        <w:spacing w:after="160" w:line="256" w:lineRule="auto"/>
        <w:ind w:left="993" w:hanging="567"/>
        <w:contextualSpacing/>
        <w:jc w:val="both"/>
        <w:rPr>
          <w:rFonts w:eastAsiaTheme="minorHAnsi"/>
          <w:i/>
          <w:sz w:val="22"/>
          <w:szCs w:val="22"/>
          <w:lang w:eastAsia="en-US"/>
        </w:rPr>
      </w:pPr>
      <w:r w:rsidRPr="00AE4000">
        <w:rPr>
          <w:rFonts w:eastAsiaTheme="minorHAnsi"/>
          <w:sz w:val="22"/>
          <w:szCs w:val="22"/>
          <w:lang w:eastAsia="en-US"/>
        </w:rPr>
        <w:t xml:space="preserve">Komora załadowcza zapewniająca szybkie i łatwe wprowadzenie trzech nośników próbek </w:t>
      </w:r>
      <w:r w:rsidRPr="00AE4000">
        <w:rPr>
          <w:rFonts w:eastAsiaTheme="minorHAnsi"/>
          <w:sz w:val="22"/>
          <w:szCs w:val="22"/>
          <w:lang w:eastAsia="en-US"/>
        </w:rPr>
        <w:br/>
        <w:t>w standardzie PTS do pozostałych komór.</w:t>
      </w:r>
    </w:p>
    <w:p w14:paraId="0F57946E" w14:textId="77777777" w:rsidR="00AE4000" w:rsidRPr="00AE4000" w:rsidRDefault="00AE4000" w:rsidP="00AE4000">
      <w:pPr>
        <w:widowControl/>
        <w:suppressAutoHyphens w:val="0"/>
        <w:spacing w:after="160" w:line="256" w:lineRule="auto"/>
        <w:ind w:left="360"/>
        <w:contextualSpacing/>
        <w:jc w:val="both"/>
        <w:rPr>
          <w:rFonts w:eastAsiaTheme="minorHAnsi"/>
          <w:i/>
          <w:sz w:val="22"/>
          <w:szCs w:val="22"/>
          <w:lang w:eastAsia="en-US"/>
        </w:rPr>
      </w:pPr>
      <w:r w:rsidRPr="00AE4000">
        <w:rPr>
          <w:rFonts w:eastAsiaTheme="minorHAnsi"/>
          <w:i/>
          <w:sz w:val="22"/>
          <w:szCs w:val="22"/>
          <w:lang w:eastAsia="en-US"/>
        </w:rPr>
        <w:t>Wymagane parametry techniczne:</w:t>
      </w:r>
    </w:p>
    <w:p w14:paraId="2DE5F576" w14:textId="77777777" w:rsidR="00AE4000" w:rsidRPr="00AE4000" w:rsidRDefault="00AE4000" w:rsidP="009639D6">
      <w:pPr>
        <w:widowControl/>
        <w:numPr>
          <w:ilvl w:val="0"/>
          <w:numId w:val="37"/>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Gwarantowane ciśnienie bazowe w zakresie 10</w:t>
      </w:r>
      <w:r w:rsidRPr="00AE4000">
        <w:rPr>
          <w:rFonts w:eastAsiaTheme="minorHAnsi"/>
          <w:sz w:val="22"/>
          <w:szCs w:val="22"/>
          <w:vertAlign w:val="superscript"/>
          <w:lang w:eastAsia="en-US"/>
        </w:rPr>
        <w:t>-7</w:t>
      </w:r>
      <w:r w:rsidRPr="00AE4000">
        <w:rPr>
          <w:rFonts w:eastAsiaTheme="minorHAnsi"/>
          <w:sz w:val="22"/>
          <w:szCs w:val="22"/>
          <w:lang w:eastAsia="en-US"/>
        </w:rPr>
        <w:t xml:space="preserve"> </w:t>
      </w:r>
      <w:proofErr w:type="spellStart"/>
      <w:r w:rsidRPr="00AE4000">
        <w:rPr>
          <w:rFonts w:eastAsiaTheme="minorHAnsi"/>
          <w:sz w:val="22"/>
          <w:szCs w:val="22"/>
          <w:lang w:eastAsia="en-US"/>
        </w:rPr>
        <w:t>mbar</w:t>
      </w:r>
      <w:proofErr w:type="spellEnd"/>
      <w:r w:rsidRPr="00AE4000">
        <w:rPr>
          <w:rFonts w:eastAsiaTheme="minorHAnsi"/>
          <w:sz w:val="22"/>
          <w:szCs w:val="22"/>
          <w:lang w:eastAsia="en-US"/>
        </w:rPr>
        <w:t>.</w:t>
      </w:r>
    </w:p>
    <w:p w14:paraId="6A067DDE" w14:textId="77777777" w:rsidR="00AE4000" w:rsidRPr="00AE4000" w:rsidRDefault="00AE4000" w:rsidP="009639D6">
      <w:pPr>
        <w:widowControl/>
        <w:numPr>
          <w:ilvl w:val="0"/>
          <w:numId w:val="37"/>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Wyposażenie we wszystkie konieczne porty.</w:t>
      </w:r>
    </w:p>
    <w:p w14:paraId="16178ADD" w14:textId="77777777" w:rsidR="00AE4000" w:rsidRPr="00AE4000" w:rsidRDefault="00AE4000" w:rsidP="009639D6">
      <w:pPr>
        <w:widowControl/>
        <w:numPr>
          <w:ilvl w:val="1"/>
          <w:numId w:val="38"/>
        </w:numPr>
        <w:suppressAutoHyphens w:val="0"/>
        <w:spacing w:after="160" w:line="256" w:lineRule="auto"/>
        <w:ind w:left="1134" w:hanging="643"/>
        <w:contextualSpacing/>
        <w:jc w:val="both"/>
        <w:rPr>
          <w:rFonts w:eastAsiaTheme="minorHAnsi"/>
          <w:sz w:val="22"/>
          <w:szCs w:val="22"/>
          <w:lang w:eastAsia="en-US"/>
        </w:rPr>
      </w:pPr>
      <w:r w:rsidRPr="00AE4000">
        <w:rPr>
          <w:rFonts w:eastAsiaTheme="minorHAnsi"/>
          <w:sz w:val="22"/>
          <w:szCs w:val="22"/>
          <w:lang w:eastAsia="en-US"/>
        </w:rPr>
        <w:t>System pompowy oparty na pompie turbomolekularnej, składający się z:</w:t>
      </w:r>
    </w:p>
    <w:p w14:paraId="2036F244"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pompa turbomolekularna (szybkość pompowania dla N2 wynosi minimum 67 l/s);</w:t>
      </w:r>
    </w:p>
    <w:p w14:paraId="76F8D418"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pompa wstępna o szybkości minimum 6,2 m</w:t>
      </w:r>
      <w:r w:rsidRPr="00AE4000">
        <w:rPr>
          <w:rFonts w:eastAsiaTheme="minorHAnsi"/>
          <w:sz w:val="22"/>
          <w:szCs w:val="22"/>
          <w:vertAlign w:val="superscript"/>
          <w:lang w:eastAsia="en-US"/>
        </w:rPr>
        <w:t>3</w:t>
      </w:r>
      <w:r w:rsidRPr="00AE4000">
        <w:rPr>
          <w:rFonts w:eastAsiaTheme="minorHAnsi"/>
          <w:sz w:val="22"/>
          <w:szCs w:val="22"/>
          <w:lang w:eastAsia="en-US"/>
        </w:rPr>
        <w:t>/h;</w:t>
      </w:r>
    </w:p>
    <w:p w14:paraId="42EDA22B"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kable i przewody;</w:t>
      </w:r>
    </w:p>
    <w:p w14:paraId="3173126E"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zawory bezpieczeństwa i zapowietrzające;</w:t>
      </w:r>
    </w:p>
    <w:p w14:paraId="2696D264"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mikroprocesorowej jednostki sterującej pracą pomp z wizualizacją wszystkich komponentów układu pompującego, umożliwiającej kontrolę zaworów, pomp, ciśnienia (dwa kanały) i procesu wygrzewania, odpornej na awarie, takie jak zanik napięcia (zabezpieczenie UPS), wyłączenie wody chłodzącej, itp.;</w:t>
      </w:r>
    </w:p>
    <w:p w14:paraId="0312044C"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zaworów bezpieczeństwa i zapowietrzającego;</w:t>
      </w:r>
    </w:p>
    <w:p w14:paraId="653B9366"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innego niezbędnego oprzyrządowania próżniowego;</w:t>
      </w:r>
    </w:p>
    <w:p w14:paraId="3992AE50" w14:textId="77777777" w:rsidR="00AE4000" w:rsidRPr="00AE4000" w:rsidRDefault="00AE4000" w:rsidP="009639D6">
      <w:pPr>
        <w:widowControl/>
        <w:numPr>
          <w:ilvl w:val="1"/>
          <w:numId w:val="38"/>
        </w:numPr>
        <w:suppressAutoHyphens w:val="0"/>
        <w:spacing w:after="160" w:line="256" w:lineRule="auto"/>
        <w:ind w:left="993" w:hanging="567"/>
        <w:contextualSpacing/>
        <w:jc w:val="both"/>
        <w:rPr>
          <w:rFonts w:eastAsiaTheme="minorHAnsi"/>
          <w:sz w:val="22"/>
          <w:szCs w:val="22"/>
          <w:lang w:eastAsia="en-US"/>
        </w:rPr>
      </w:pPr>
      <w:r w:rsidRPr="00AE4000">
        <w:rPr>
          <w:rFonts w:eastAsiaTheme="minorHAnsi"/>
          <w:sz w:val="22"/>
          <w:szCs w:val="22"/>
          <w:lang w:eastAsia="en-US"/>
        </w:rPr>
        <w:t xml:space="preserve"> System pomiaru próżni:</w:t>
      </w:r>
    </w:p>
    <w:p w14:paraId="4B360003"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kontroler próżni (zintegrowany z mikroprocesorową jednostką sterującą pracą pomp);</w:t>
      </w:r>
    </w:p>
    <w:p w14:paraId="71AB61D5" w14:textId="77777777"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głowica pomiaru próżni pracująca w zakresie od 5x10</w:t>
      </w:r>
      <w:r w:rsidRPr="00AE4000">
        <w:rPr>
          <w:rFonts w:eastAsiaTheme="minorHAnsi"/>
          <w:sz w:val="22"/>
          <w:szCs w:val="22"/>
          <w:vertAlign w:val="superscript"/>
          <w:lang w:eastAsia="en-US"/>
        </w:rPr>
        <w:t>-9</w:t>
      </w:r>
      <w:r w:rsidRPr="00AE4000">
        <w:rPr>
          <w:rFonts w:eastAsiaTheme="minorHAnsi"/>
          <w:sz w:val="22"/>
          <w:szCs w:val="22"/>
          <w:lang w:eastAsia="en-US"/>
        </w:rPr>
        <w:t xml:space="preserve"> </w:t>
      </w:r>
      <w:proofErr w:type="spellStart"/>
      <w:r w:rsidRPr="00AE4000">
        <w:rPr>
          <w:rFonts w:eastAsiaTheme="minorHAnsi"/>
          <w:sz w:val="22"/>
          <w:szCs w:val="22"/>
          <w:lang w:eastAsia="en-US"/>
        </w:rPr>
        <w:t>mbar</w:t>
      </w:r>
      <w:proofErr w:type="spellEnd"/>
      <w:r w:rsidRPr="00AE4000">
        <w:rPr>
          <w:rFonts w:eastAsiaTheme="minorHAnsi"/>
          <w:sz w:val="22"/>
          <w:szCs w:val="22"/>
          <w:lang w:eastAsia="en-US"/>
        </w:rPr>
        <w:t xml:space="preserve"> do 1 </w:t>
      </w:r>
      <w:proofErr w:type="spellStart"/>
      <w:r w:rsidRPr="00AE4000">
        <w:rPr>
          <w:rFonts w:eastAsiaTheme="minorHAnsi"/>
          <w:sz w:val="22"/>
          <w:szCs w:val="22"/>
          <w:lang w:eastAsia="en-US"/>
        </w:rPr>
        <w:t>atm</w:t>
      </w:r>
      <w:proofErr w:type="spellEnd"/>
      <w:r w:rsidRPr="00AE4000">
        <w:rPr>
          <w:rFonts w:eastAsiaTheme="minorHAnsi"/>
          <w:sz w:val="22"/>
          <w:szCs w:val="22"/>
          <w:lang w:eastAsia="en-US"/>
        </w:rPr>
        <w:t xml:space="preserve"> z kablem;</w:t>
      </w:r>
    </w:p>
    <w:p w14:paraId="56D5140D" w14:textId="478CECF1" w:rsidR="00AE4000" w:rsidRPr="00AE4000" w:rsidRDefault="00AE4000" w:rsidP="009639D6">
      <w:pPr>
        <w:widowControl/>
        <w:numPr>
          <w:ilvl w:val="0"/>
          <w:numId w:val="39"/>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lastRenderedPageBreak/>
        <w:t xml:space="preserve">głowica próżni wstępnej typu </w:t>
      </w:r>
      <w:proofErr w:type="spellStart"/>
      <w:r w:rsidRPr="00AE4000">
        <w:rPr>
          <w:rFonts w:eastAsiaTheme="minorHAnsi"/>
          <w:sz w:val="22"/>
          <w:szCs w:val="22"/>
          <w:lang w:eastAsia="en-US"/>
        </w:rPr>
        <w:t>Pirani</w:t>
      </w:r>
      <w:proofErr w:type="spellEnd"/>
      <w:r w:rsidRPr="00AE4000">
        <w:rPr>
          <w:rFonts w:eastAsiaTheme="minorHAnsi"/>
          <w:sz w:val="22"/>
          <w:szCs w:val="22"/>
          <w:lang w:eastAsia="en-US"/>
        </w:rPr>
        <w:t xml:space="preserve"> z zimną katodą wraz z kablem - pracująca </w:t>
      </w:r>
      <w:r w:rsidR="006E1D2A">
        <w:rPr>
          <w:rFonts w:eastAsiaTheme="minorHAnsi"/>
          <w:sz w:val="22"/>
          <w:szCs w:val="22"/>
          <w:lang w:eastAsia="en-US"/>
        </w:rPr>
        <w:br/>
      </w:r>
      <w:r w:rsidRPr="00AE4000">
        <w:rPr>
          <w:rFonts w:eastAsiaTheme="minorHAnsi"/>
          <w:sz w:val="22"/>
          <w:szCs w:val="22"/>
          <w:lang w:eastAsia="en-US"/>
        </w:rPr>
        <w:t>w zakresie od 5x10</w:t>
      </w:r>
      <w:r w:rsidRPr="00AE4000">
        <w:rPr>
          <w:rFonts w:eastAsiaTheme="minorHAnsi"/>
          <w:sz w:val="22"/>
          <w:szCs w:val="22"/>
          <w:vertAlign w:val="superscript"/>
          <w:lang w:eastAsia="en-US"/>
        </w:rPr>
        <w:t>-4</w:t>
      </w:r>
      <w:r w:rsidRPr="00AE4000">
        <w:rPr>
          <w:rFonts w:eastAsiaTheme="minorHAnsi"/>
          <w:sz w:val="22"/>
          <w:szCs w:val="22"/>
          <w:lang w:eastAsia="en-US"/>
        </w:rPr>
        <w:t xml:space="preserve"> </w:t>
      </w:r>
      <w:proofErr w:type="spellStart"/>
      <w:r w:rsidRPr="00AE4000">
        <w:rPr>
          <w:rFonts w:eastAsiaTheme="minorHAnsi"/>
          <w:sz w:val="22"/>
          <w:szCs w:val="22"/>
          <w:lang w:eastAsia="en-US"/>
        </w:rPr>
        <w:t>mbar</w:t>
      </w:r>
      <w:proofErr w:type="spellEnd"/>
      <w:r w:rsidRPr="00AE4000">
        <w:rPr>
          <w:rFonts w:eastAsiaTheme="minorHAnsi"/>
          <w:sz w:val="22"/>
          <w:szCs w:val="22"/>
          <w:lang w:eastAsia="en-US"/>
        </w:rPr>
        <w:t xml:space="preserve"> do ciśnienia atmosferycznego;</w:t>
      </w:r>
    </w:p>
    <w:p w14:paraId="476F1150"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Transfer liniowy z głowicą transferową do szybkiego i niezawodnego przenoszenia próbek do połączenia komory załadowczej z komorą do pomiarów pracy wyjścia.</w:t>
      </w:r>
    </w:p>
    <w:p w14:paraId="0AF7F4B2"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Transfer liniowy z obrotem z głowicą transferową do szybkiego i niezawodnego przenoszenia próbek do połączenia komory załadowczej z komorą do pomiarów termicznej desorpcji alkaliów.</w:t>
      </w:r>
    </w:p>
    <w:p w14:paraId="657300D7"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Transfer liniowy z głowicą transferową do szybkiego i niezawodnego przenoszenia próbek do połączenia komory załadowczej aparatury z wysokociśnieniowym reaktorem preparatywnym.</w:t>
      </w:r>
    </w:p>
    <w:p w14:paraId="07F43072"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Zawór płytowy DN 63CF VAT, ręczny.</w:t>
      </w:r>
    </w:p>
    <w:p w14:paraId="3DF32DF3" w14:textId="77777777" w:rsidR="00AE4000" w:rsidRPr="00AE4000" w:rsidRDefault="00AE4000" w:rsidP="00AE4000">
      <w:pPr>
        <w:widowControl/>
        <w:suppressAutoHyphens w:val="0"/>
        <w:spacing w:after="160" w:line="256" w:lineRule="auto"/>
        <w:ind w:left="360"/>
        <w:contextualSpacing/>
        <w:jc w:val="both"/>
        <w:rPr>
          <w:rFonts w:eastAsiaTheme="minorHAnsi"/>
          <w:sz w:val="22"/>
          <w:szCs w:val="22"/>
          <w:lang w:eastAsia="en-US"/>
        </w:rPr>
      </w:pPr>
    </w:p>
    <w:p w14:paraId="3536A762" w14:textId="77777777" w:rsidR="00AE4000" w:rsidRPr="00AE4000" w:rsidRDefault="00AE4000" w:rsidP="009639D6">
      <w:pPr>
        <w:widowControl/>
        <w:numPr>
          <w:ilvl w:val="0"/>
          <w:numId w:val="38"/>
        </w:numPr>
        <w:suppressAutoHyphens w:val="0"/>
        <w:spacing w:after="160" w:line="256" w:lineRule="auto"/>
        <w:contextualSpacing/>
        <w:jc w:val="both"/>
        <w:rPr>
          <w:rFonts w:eastAsiaTheme="minorHAnsi"/>
          <w:b/>
          <w:sz w:val="22"/>
          <w:szCs w:val="22"/>
          <w:lang w:eastAsia="en-US"/>
        </w:rPr>
      </w:pPr>
      <w:r w:rsidRPr="00AE4000">
        <w:rPr>
          <w:rFonts w:eastAsiaTheme="minorHAnsi"/>
          <w:b/>
          <w:sz w:val="22"/>
          <w:szCs w:val="22"/>
          <w:lang w:eastAsia="en-US"/>
        </w:rPr>
        <w:t>Komora próżniowa do badania pracy wyjścia metodą Kelwina z wyposażeniem.</w:t>
      </w:r>
    </w:p>
    <w:p w14:paraId="0CC027DB" w14:textId="77777777" w:rsidR="00AE4000" w:rsidRPr="00AE4000" w:rsidRDefault="00AE4000" w:rsidP="00AE4000">
      <w:pPr>
        <w:widowControl/>
        <w:suppressAutoHyphens w:val="0"/>
        <w:spacing w:after="160" w:line="256" w:lineRule="auto"/>
        <w:ind w:left="360"/>
        <w:contextualSpacing/>
        <w:jc w:val="both"/>
        <w:rPr>
          <w:rFonts w:eastAsiaTheme="minorHAnsi"/>
          <w:b/>
          <w:i/>
          <w:sz w:val="22"/>
          <w:szCs w:val="22"/>
          <w:lang w:eastAsia="en-US"/>
        </w:rPr>
      </w:pPr>
      <w:r w:rsidRPr="00AE4000">
        <w:rPr>
          <w:rFonts w:eastAsiaTheme="minorHAnsi"/>
          <w:b/>
          <w:i/>
          <w:sz w:val="22"/>
          <w:szCs w:val="22"/>
          <w:lang w:eastAsia="en-US"/>
        </w:rPr>
        <w:t>Komora próżniowa posiadana przez zamawiającego.</w:t>
      </w:r>
    </w:p>
    <w:p w14:paraId="42C5BA73" w14:textId="77777777" w:rsidR="00AE4000" w:rsidRPr="00AE4000" w:rsidRDefault="00AE4000" w:rsidP="00AE4000">
      <w:pPr>
        <w:widowControl/>
        <w:suppressAutoHyphens w:val="0"/>
        <w:spacing w:after="160" w:line="256" w:lineRule="auto"/>
        <w:ind w:left="360"/>
        <w:contextualSpacing/>
        <w:jc w:val="both"/>
        <w:rPr>
          <w:rFonts w:eastAsiaTheme="minorHAnsi"/>
          <w:b/>
          <w:i/>
          <w:sz w:val="22"/>
          <w:szCs w:val="22"/>
          <w:lang w:eastAsia="en-US"/>
        </w:rPr>
      </w:pPr>
      <w:r w:rsidRPr="00AE4000">
        <w:rPr>
          <w:rFonts w:eastAsiaTheme="minorHAnsi"/>
          <w:b/>
          <w:i/>
          <w:sz w:val="22"/>
          <w:szCs w:val="22"/>
          <w:lang w:eastAsia="en-US"/>
        </w:rPr>
        <w:t>Wyposażenie:</w:t>
      </w:r>
    </w:p>
    <w:p w14:paraId="368EA8F7"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Trójnik redukcyjny 2x100CF/1x63CF.</w:t>
      </w:r>
    </w:p>
    <w:p w14:paraId="19F4E7BF"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Podwójny mieszek antywibracyjny 100CF</w:t>
      </w:r>
    </w:p>
    <w:p w14:paraId="636B3FF5" w14:textId="77777777" w:rsidR="00AE4000" w:rsidRPr="00AE4000" w:rsidRDefault="00AE4000" w:rsidP="009639D6">
      <w:pPr>
        <w:widowControl/>
        <w:numPr>
          <w:ilvl w:val="1"/>
          <w:numId w:val="38"/>
        </w:numPr>
        <w:suppressAutoHyphens w:val="0"/>
        <w:spacing w:after="160" w:line="256" w:lineRule="auto"/>
        <w:ind w:left="993" w:hanging="501"/>
        <w:contextualSpacing/>
        <w:jc w:val="both"/>
        <w:rPr>
          <w:rFonts w:eastAsiaTheme="minorHAnsi"/>
          <w:sz w:val="22"/>
          <w:szCs w:val="22"/>
          <w:lang w:eastAsia="en-US"/>
        </w:rPr>
      </w:pPr>
      <w:r w:rsidRPr="00AE4000">
        <w:rPr>
          <w:rFonts w:eastAsiaTheme="minorHAnsi"/>
          <w:sz w:val="22"/>
          <w:szCs w:val="22"/>
          <w:lang w:eastAsia="en-US"/>
        </w:rPr>
        <w:t>Manipulator PTS</w:t>
      </w:r>
    </w:p>
    <w:p w14:paraId="24819556" w14:textId="77777777" w:rsidR="00AE4000" w:rsidRPr="00AE4000" w:rsidRDefault="00AE4000" w:rsidP="009639D6">
      <w:pPr>
        <w:widowControl/>
        <w:numPr>
          <w:ilvl w:val="0"/>
          <w:numId w:val="40"/>
        </w:numPr>
        <w:suppressAutoHyphens w:val="0"/>
        <w:spacing w:after="160" w:line="256" w:lineRule="auto"/>
        <w:ind w:firstLine="54"/>
        <w:contextualSpacing/>
        <w:jc w:val="both"/>
        <w:rPr>
          <w:rFonts w:eastAsiaTheme="minorHAnsi"/>
          <w:sz w:val="22"/>
          <w:szCs w:val="22"/>
          <w:lang w:eastAsia="en-US"/>
        </w:rPr>
      </w:pPr>
      <w:r w:rsidRPr="00AE4000">
        <w:rPr>
          <w:rFonts w:eastAsiaTheme="minorHAnsi"/>
          <w:sz w:val="22"/>
          <w:szCs w:val="22"/>
          <w:lang w:eastAsia="en-US"/>
        </w:rPr>
        <w:t>Moduł Przesuwny Z – ręczny (motoryzacja możliwa w dowolnym czasie)</w:t>
      </w:r>
    </w:p>
    <w:p w14:paraId="1A4ADD56" w14:textId="77777777" w:rsidR="00AE4000" w:rsidRPr="00AE4000" w:rsidRDefault="00AE4000" w:rsidP="00AE4000">
      <w:pPr>
        <w:widowControl/>
        <w:suppressAutoHyphens w:val="0"/>
        <w:spacing w:after="160" w:line="256" w:lineRule="auto"/>
        <w:ind w:left="1080"/>
        <w:contextualSpacing/>
        <w:jc w:val="both"/>
        <w:rPr>
          <w:rFonts w:eastAsiaTheme="minorHAnsi"/>
          <w:i/>
          <w:sz w:val="22"/>
          <w:szCs w:val="22"/>
          <w:lang w:eastAsia="en-US"/>
        </w:rPr>
      </w:pPr>
      <w:r w:rsidRPr="00AE4000">
        <w:rPr>
          <w:rFonts w:eastAsiaTheme="minorHAnsi"/>
          <w:i/>
          <w:sz w:val="22"/>
          <w:szCs w:val="22"/>
          <w:lang w:eastAsia="en-US"/>
        </w:rPr>
        <w:t>Długość modułu Z (ostateczna długość modułu Z zostanie dobrana na etapie konstrukcji odpowiednio do geometrii komory).</w:t>
      </w:r>
    </w:p>
    <w:p w14:paraId="4519DE98" w14:textId="77777777" w:rsidR="00AE4000" w:rsidRPr="00AE4000" w:rsidRDefault="00AE4000" w:rsidP="00AE4000">
      <w:pPr>
        <w:widowControl/>
        <w:suppressAutoHyphens w:val="0"/>
        <w:spacing w:after="160" w:line="256" w:lineRule="auto"/>
        <w:ind w:left="1080"/>
        <w:contextualSpacing/>
        <w:jc w:val="both"/>
        <w:rPr>
          <w:rFonts w:eastAsiaTheme="minorHAnsi"/>
          <w:i/>
          <w:sz w:val="22"/>
          <w:szCs w:val="22"/>
          <w:lang w:eastAsia="en-US"/>
        </w:rPr>
      </w:pPr>
      <w:r w:rsidRPr="00AE4000">
        <w:rPr>
          <w:rFonts w:eastAsiaTheme="minorHAnsi"/>
          <w:i/>
          <w:sz w:val="22"/>
          <w:szCs w:val="22"/>
          <w:lang w:eastAsia="en-US"/>
        </w:rPr>
        <w:t xml:space="preserve">Specyfikacja: Rozdzielczość: 500 </w:t>
      </w:r>
      <w:proofErr w:type="spellStart"/>
      <w:r w:rsidRPr="00AE4000">
        <w:rPr>
          <w:rFonts w:eastAsiaTheme="minorHAnsi"/>
          <w:i/>
          <w:sz w:val="22"/>
          <w:szCs w:val="22"/>
          <w:lang w:eastAsia="en-US"/>
        </w:rPr>
        <w:t>μm</w:t>
      </w:r>
      <w:proofErr w:type="spellEnd"/>
      <w:r w:rsidRPr="00AE4000">
        <w:rPr>
          <w:rFonts w:eastAsiaTheme="minorHAnsi"/>
          <w:i/>
          <w:sz w:val="22"/>
          <w:szCs w:val="22"/>
          <w:lang w:eastAsia="en-US"/>
        </w:rPr>
        <w:t xml:space="preserve"> manualny / 10 </w:t>
      </w:r>
      <w:proofErr w:type="spellStart"/>
      <w:r w:rsidRPr="00AE4000">
        <w:rPr>
          <w:rFonts w:eastAsiaTheme="minorHAnsi"/>
          <w:i/>
          <w:sz w:val="22"/>
          <w:szCs w:val="22"/>
          <w:lang w:eastAsia="en-US"/>
        </w:rPr>
        <w:t>μm</w:t>
      </w:r>
      <w:proofErr w:type="spellEnd"/>
      <w:r w:rsidRPr="00AE4000">
        <w:rPr>
          <w:rFonts w:eastAsiaTheme="minorHAnsi"/>
          <w:i/>
          <w:sz w:val="22"/>
          <w:szCs w:val="22"/>
          <w:lang w:eastAsia="en-US"/>
        </w:rPr>
        <w:t xml:space="preserve"> zmotoryzowany</w:t>
      </w:r>
    </w:p>
    <w:p w14:paraId="0C7D4975" w14:textId="77777777" w:rsidR="00AE4000" w:rsidRPr="00AE4000" w:rsidRDefault="00AE4000" w:rsidP="009639D6">
      <w:pPr>
        <w:widowControl/>
        <w:numPr>
          <w:ilvl w:val="0"/>
          <w:numId w:val="40"/>
        </w:numPr>
        <w:suppressAutoHyphens w:val="0"/>
        <w:spacing w:after="160" w:line="256" w:lineRule="auto"/>
        <w:ind w:left="1418" w:hanging="284"/>
        <w:contextualSpacing/>
        <w:jc w:val="both"/>
        <w:rPr>
          <w:rFonts w:eastAsiaTheme="minorHAnsi"/>
          <w:sz w:val="22"/>
          <w:szCs w:val="22"/>
          <w:lang w:eastAsia="en-US"/>
        </w:rPr>
      </w:pPr>
      <w:r w:rsidRPr="00AE4000">
        <w:rPr>
          <w:rFonts w:eastAsiaTheme="minorHAnsi"/>
          <w:sz w:val="22"/>
          <w:szCs w:val="22"/>
          <w:lang w:eastAsia="en-US"/>
        </w:rPr>
        <w:t>Stacja Odbiorcza dla nośników typu PTS 1” z chłodzeniem wodnym</w:t>
      </w:r>
    </w:p>
    <w:p w14:paraId="3D77D7FC" w14:textId="77777777" w:rsidR="00AE4000" w:rsidRPr="00AE4000" w:rsidRDefault="00AE4000" w:rsidP="00AE4000">
      <w:pPr>
        <w:widowControl/>
        <w:suppressAutoHyphens w:val="0"/>
        <w:spacing w:after="160" w:line="256" w:lineRule="auto"/>
        <w:ind w:left="1080"/>
        <w:contextualSpacing/>
        <w:jc w:val="both"/>
        <w:rPr>
          <w:rFonts w:eastAsiaTheme="minorHAnsi"/>
          <w:i/>
          <w:sz w:val="22"/>
          <w:szCs w:val="22"/>
          <w:lang w:eastAsia="en-US"/>
        </w:rPr>
      </w:pPr>
      <w:r w:rsidRPr="00AE4000">
        <w:rPr>
          <w:rFonts w:eastAsiaTheme="minorHAnsi"/>
          <w:sz w:val="22"/>
          <w:szCs w:val="22"/>
          <w:lang w:eastAsia="en-US"/>
        </w:rPr>
        <w:t>S</w:t>
      </w:r>
      <w:r w:rsidRPr="00AE4000">
        <w:rPr>
          <w:rFonts w:eastAsiaTheme="minorHAnsi"/>
          <w:i/>
          <w:sz w:val="22"/>
          <w:szCs w:val="22"/>
          <w:lang w:eastAsia="en-US"/>
        </w:rPr>
        <w:t>tacja odbiorcza nośników próbek chłodzona wodą, wyposażona w komplet przejść mechanicznych, elektrycznych wodnych i termoparowych, umożliwiająca stabilizację temperatury podczas pomiaru, zgodna z nośnikami typu PTS;</w:t>
      </w:r>
    </w:p>
    <w:p w14:paraId="39A5A727" w14:textId="77777777" w:rsidR="00AE4000" w:rsidRPr="00AE4000" w:rsidRDefault="00AE4000" w:rsidP="009639D6">
      <w:pPr>
        <w:widowControl/>
        <w:numPr>
          <w:ilvl w:val="0"/>
          <w:numId w:val="40"/>
        </w:numPr>
        <w:suppressAutoHyphens w:val="0"/>
        <w:spacing w:after="160" w:line="256" w:lineRule="auto"/>
        <w:ind w:left="1418"/>
        <w:contextualSpacing/>
        <w:jc w:val="both"/>
        <w:rPr>
          <w:rFonts w:eastAsiaTheme="minorHAnsi"/>
          <w:sz w:val="22"/>
          <w:szCs w:val="22"/>
          <w:lang w:val="en-US" w:eastAsia="en-US"/>
        </w:rPr>
      </w:pPr>
      <w:r w:rsidRPr="00AE4000">
        <w:rPr>
          <w:rFonts w:eastAsiaTheme="minorHAnsi"/>
          <w:sz w:val="22"/>
          <w:szCs w:val="22"/>
          <w:lang w:val="en-US" w:eastAsia="en-US"/>
        </w:rPr>
        <w:t xml:space="preserve">standardowy </w:t>
      </w:r>
      <w:proofErr w:type="spellStart"/>
      <w:r w:rsidRPr="00AE4000">
        <w:rPr>
          <w:rFonts w:eastAsiaTheme="minorHAnsi"/>
          <w:sz w:val="22"/>
          <w:szCs w:val="22"/>
          <w:lang w:val="en-US" w:eastAsia="en-US"/>
        </w:rPr>
        <w:t>nośnik</w:t>
      </w:r>
      <w:proofErr w:type="spellEnd"/>
      <w:r w:rsidRPr="00AE4000">
        <w:rPr>
          <w:rFonts w:eastAsiaTheme="minorHAnsi"/>
          <w:sz w:val="22"/>
          <w:szCs w:val="22"/>
          <w:lang w:val="en-US" w:eastAsia="en-US"/>
        </w:rPr>
        <w:t xml:space="preserve"> </w:t>
      </w:r>
      <w:proofErr w:type="spellStart"/>
      <w:r w:rsidRPr="00AE4000">
        <w:rPr>
          <w:rFonts w:eastAsiaTheme="minorHAnsi"/>
          <w:sz w:val="22"/>
          <w:szCs w:val="22"/>
          <w:lang w:val="en-US" w:eastAsia="en-US"/>
        </w:rPr>
        <w:t>próbek</w:t>
      </w:r>
      <w:proofErr w:type="spellEnd"/>
      <w:r w:rsidRPr="00AE4000">
        <w:rPr>
          <w:rFonts w:eastAsiaTheme="minorHAnsi"/>
          <w:sz w:val="22"/>
          <w:szCs w:val="22"/>
          <w:lang w:val="en-US" w:eastAsia="en-US"/>
        </w:rPr>
        <w:t xml:space="preserve"> PTS;</w:t>
      </w:r>
    </w:p>
    <w:p w14:paraId="230A5D62" w14:textId="77777777" w:rsidR="00AE4000" w:rsidRPr="00AE4000" w:rsidRDefault="00AE4000" w:rsidP="009639D6">
      <w:pPr>
        <w:widowControl/>
        <w:numPr>
          <w:ilvl w:val="0"/>
          <w:numId w:val="40"/>
        </w:numPr>
        <w:suppressAutoHyphens w:val="0"/>
        <w:spacing w:after="160" w:line="256" w:lineRule="auto"/>
        <w:ind w:left="1418"/>
        <w:contextualSpacing/>
        <w:jc w:val="both"/>
        <w:rPr>
          <w:rFonts w:eastAsiaTheme="minorHAnsi"/>
          <w:sz w:val="22"/>
          <w:szCs w:val="22"/>
          <w:lang w:val="en-US" w:eastAsia="en-US"/>
        </w:rPr>
      </w:pPr>
      <w:r w:rsidRPr="00AE4000">
        <w:rPr>
          <w:rFonts w:eastAsiaTheme="minorHAnsi"/>
          <w:sz w:val="22"/>
          <w:szCs w:val="22"/>
          <w:lang w:eastAsia="en-US"/>
        </w:rPr>
        <w:t>nośnik próbek zapewniający grzanie próbki do 600°C I chłodzenia do –170°C;</w:t>
      </w:r>
    </w:p>
    <w:p w14:paraId="5FAD46C0" w14:textId="77777777" w:rsidR="00AE4000" w:rsidRPr="00AE4000" w:rsidRDefault="00AE4000" w:rsidP="009639D6">
      <w:pPr>
        <w:widowControl/>
        <w:numPr>
          <w:ilvl w:val="0"/>
          <w:numId w:val="40"/>
        </w:numPr>
        <w:suppressAutoHyphens w:val="0"/>
        <w:spacing w:after="160" w:line="256" w:lineRule="auto"/>
        <w:ind w:left="1418"/>
        <w:contextualSpacing/>
        <w:jc w:val="both"/>
        <w:rPr>
          <w:rFonts w:eastAsiaTheme="minorHAnsi"/>
          <w:sz w:val="22"/>
          <w:szCs w:val="22"/>
          <w:lang w:eastAsia="en-US"/>
        </w:rPr>
      </w:pPr>
      <w:r w:rsidRPr="00AE4000">
        <w:rPr>
          <w:rFonts w:eastAsiaTheme="minorHAnsi"/>
          <w:sz w:val="22"/>
          <w:szCs w:val="22"/>
          <w:lang w:eastAsia="en-US"/>
        </w:rPr>
        <w:t>kilkadziesiąt jednorazowych cienkich nakładek pod próbkę na nośnik.</w:t>
      </w:r>
    </w:p>
    <w:p w14:paraId="15801EE6" w14:textId="77777777" w:rsidR="00AE4000" w:rsidRPr="00AE4000" w:rsidRDefault="00AE4000" w:rsidP="009639D6">
      <w:pPr>
        <w:widowControl/>
        <w:numPr>
          <w:ilvl w:val="1"/>
          <w:numId w:val="38"/>
        </w:numPr>
        <w:suppressAutoHyphens w:val="0"/>
        <w:spacing w:after="160" w:line="256" w:lineRule="auto"/>
        <w:ind w:left="1134" w:hanging="567"/>
        <w:contextualSpacing/>
        <w:jc w:val="both"/>
        <w:rPr>
          <w:rFonts w:eastAsiaTheme="minorHAnsi"/>
          <w:sz w:val="22"/>
          <w:szCs w:val="22"/>
          <w:lang w:eastAsia="en-US"/>
        </w:rPr>
      </w:pPr>
      <w:r w:rsidRPr="00AE4000">
        <w:rPr>
          <w:rFonts w:eastAsiaTheme="minorHAnsi"/>
          <w:sz w:val="22"/>
          <w:szCs w:val="22"/>
          <w:lang w:eastAsia="en-US"/>
        </w:rPr>
        <w:t>Manipulator Z do zamocowania sondy Kelwina</w:t>
      </w:r>
    </w:p>
    <w:p w14:paraId="6F2E2DA7" w14:textId="77777777" w:rsidR="00AE4000" w:rsidRPr="00AE4000" w:rsidRDefault="00AE4000" w:rsidP="009639D6">
      <w:pPr>
        <w:widowControl/>
        <w:numPr>
          <w:ilvl w:val="0"/>
          <w:numId w:val="41"/>
        </w:numPr>
        <w:suppressAutoHyphens w:val="0"/>
        <w:spacing w:after="160" w:line="256" w:lineRule="auto"/>
        <w:ind w:hanging="87"/>
        <w:contextualSpacing/>
        <w:jc w:val="both"/>
        <w:rPr>
          <w:rFonts w:eastAsiaTheme="minorHAnsi"/>
          <w:sz w:val="22"/>
          <w:szCs w:val="22"/>
          <w:lang w:eastAsia="en-US"/>
        </w:rPr>
      </w:pPr>
      <w:r w:rsidRPr="00AE4000">
        <w:rPr>
          <w:rFonts w:eastAsiaTheme="minorHAnsi"/>
          <w:sz w:val="22"/>
          <w:szCs w:val="22"/>
          <w:lang w:eastAsia="en-US"/>
        </w:rPr>
        <w:t>Moduł Przesuwny Z – ręczny (motoryzacja możliwa w dowolnym czasie)</w:t>
      </w:r>
    </w:p>
    <w:p w14:paraId="599A402D" w14:textId="77777777" w:rsidR="00AE4000" w:rsidRPr="00AE4000" w:rsidRDefault="00AE4000" w:rsidP="00AE4000">
      <w:pPr>
        <w:widowControl/>
        <w:suppressAutoHyphens w:val="0"/>
        <w:spacing w:after="160" w:line="256" w:lineRule="auto"/>
        <w:ind w:left="1080"/>
        <w:contextualSpacing/>
        <w:jc w:val="both"/>
        <w:rPr>
          <w:rFonts w:eastAsiaTheme="minorHAnsi"/>
          <w:sz w:val="22"/>
          <w:szCs w:val="22"/>
          <w:lang w:eastAsia="en-US"/>
        </w:rPr>
      </w:pPr>
      <w:r w:rsidRPr="00AE4000">
        <w:rPr>
          <w:rFonts w:eastAsiaTheme="minorHAnsi"/>
          <w:sz w:val="22"/>
          <w:szCs w:val="22"/>
          <w:lang w:eastAsia="en-US"/>
        </w:rPr>
        <w:t xml:space="preserve">Długość modułu Z (ostateczna długość modułu Z zostanie dobrana na etapie konstrukcji odpowiednio do geometrii komory). Specyfikacja: Rozdzielczość: 500 </w:t>
      </w:r>
      <w:proofErr w:type="spellStart"/>
      <w:r w:rsidRPr="00AE4000">
        <w:rPr>
          <w:rFonts w:eastAsiaTheme="minorHAnsi"/>
          <w:sz w:val="22"/>
          <w:szCs w:val="22"/>
          <w:lang w:eastAsia="en-US"/>
        </w:rPr>
        <w:t>μm</w:t>
      </w:r>
      <w:proofErr w:type="spellEnd"/>
      <w:r w:rsidRPr="00AE4000">
        <w:rPr>
          <w:rFonts w:eastAsiaTheme="minorHAnsi"/>
          <w:sz w:val="22"/>
          <w:szCs w:val="22"/>
          <w:lang w:eastAsia="en-US"/>
        </w:rPr>
        <w:t xml:space="preserve"> manualny / 10 </w:t>
      </w:r>
      <w:proofErr w:type="spellStart"/>
      <w:r w:rsidRPr="00AE4000">
        <w:rPr>
          <w:rFonts w:eastAsiaTheme="minorHAnsi"/>
          <w:sz w:val="22"/>
          <w:szCs w:val="22"/>
          <w:lang w:eastAsia="en-US"/>
        </w:rPr>
        <w:t>μm</w:t>
      </w:r>
      <w:proofErr w:type="spellEnd"/>
      <w:r w:rsidRPr="00AE4000">
        <w:rPr>
          <w:rFonts w:eastAsiaTheme="minorHAnsi"/>
          <w:sz w:val="22"/>
          <w:szCs w:val="22"/>
          <w:lang w:eastAsia="en-US"/>
        </w:rPr>
        <w:t xml:space="preserve"> zmotoryzowany.</w:t>
      </w:r>
    </w:p>
    <w:p w14:paraId="0D9CD664" w14:textId="77777777" w:rsidR="00AE4000" w:rsidRPr="00AE4000" w:rsidRDefault="00AE4000" w:rsidP="00AE4000">
      <w:pPr>
        <w:widowControl/>
        <w:suppressAutoHyphens w:val="0"/>
        <w:spacing w:after="160" w:line="256" w:lineRule="auto"/>
        <w:ind w:left="1080"/>
        <w:contextualSpacing/>
        <w:jc w:val="both"/>
        <w:rPr>
          <w:rFonts w:eastAsiaTheme="minorHAnsi"/>
          <w:sz w:val="22"/>
          <w:szCs w:val="22"/>
          <w:lang w:eastAsia="en-US"/>
        </w:rPr>
      </w:pPr>
    </w:p>
    <w:p w14:paraId="54D97E36" w14:textId="77777777" w:rsidR="00AE4000" w:rsidRPr="00AE4000" w:rsidRDefault="00AE4000" w:rsidP="009639D6">
      <w:pPr>
        <w:widowControl/>
        <w:numPr>
          <w:ilvl w:val="0"/>
          <w:numId w:val="38"/>
        </w:numPr>
        <w:suppressAutoHyphens w:val="0"/>
        <w:spacing w:after="160" w:line="256" w:lineRule="auto"/>
        <w:contextualSpacing/>
        <w:jc w:val="both"/>
        <w:rPr>
          <w:rFonts w:eastAsiaTheme="minorHAnsi"/>
          <w:b/>
          <w:sz w:val="22"/>
          <w:szCs w:val="22"/>
          <w:lang w:eastAsia="en-US"/>
        </w:rPr>
      </w:pPr>
      <w:r w:rsidRPr="00AE4000">
        <w:rPr>
          <w:rFonts w:eastAsiaTheme="minorHAnsi"/>
          <w:b/>
          <w:sz w:val="22"/>
          <w:szCs w:val="22"/>
          <w:lang w:eastAsia="en-US"/>
        </w:rPr>
        <w:t>Akcesoria</w:t>
      </w:r>
    </w:p>
    <w:p w14:paraId="36CBCD30" w14:textId="046AA741" w:rsidR="00AE4000" w:rsidRPr="00AE4000" w:rsidRDefault="00AE4000" w:rsidP="009639D6">
      <w:pPr>
        <w:widowControl/>
        <w:numPr>
          <w:ilvl w:val="0"/>
          <w:numId w:val="41"/>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 xml:space="preserve">Stelaż modułowy komory próżniowej do desorpcji termicznej alkaliów i komory załadowczej przystosowany do wygrzewania. Regulowalny, stabilny stelaż komory </w:t>
      </w:r>
      <w:r w:rsidR="006E1D2A">
        <w:rPr>
          <w:rFonts w:eastAsiaTheme="minorHAnsi"/>
          <w:sz w:val="22"/>
          <w:szCs w:val="22"/>
          <w:lang w:eastAsia="en-US"/>
        </w:rPr>
        <w:br/>
      </w:r>
      <w:r w:rsidRPr="00AE4000">
        <w:rPr>
          <w:rFonts w:eastAsiaTheme="minorHAnsi"/>
          <w:sz w:val="22"/>
          <w:szCs w:val="22"/>
          <w:lang w:eastAsia="en-US"/>
        </w:rPr>
        <w:t>z izolowanym blatem. Stelaż wyposażony w duże koła dla łatwego przemieszczenia układu. Stelaż umożliwia wypoziomowanie zamontowanej komory.</w:t>
      </w:r>
    </w:p>
    <w:p w14:paraId="438B6FAC" w14:textId="77777777" w:rsidR="00AE4000" w:rsidRPr="00AE4000" w:rsidRDefault="00AE4000" w:rsidP="009639D6">
      <w:pPr>
        <w:widowControl/>
        <w:numPr>
          <w:ilvl w:val="0"/>
          <w:numId w:val="41"/>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 xml:space="preserve">Stelaż modułowy komory próżniowej do pomiaru pracy wyjścia metodą Kelwina przystosowany do wygrzewania </w:t>
      </w:r>
    </w:p>
    <w:p w14:paraId="5747ED07" w14:textId="77777777" w:rsidR="00AE4000" w:rsidRPr="00AE4000" w:rsidRDefault="00AE4000" w:rsidP="00AE4000">
      <w:pPr>
        <w:widowControl/>
        <w:suppressAutoHyphens w:val="0"/>
        <w:spacing w:after="160" w:line="256" w:lineRule="auto"/>
        <w:ind w:left="1080"/>
        <w:contextualSpacing/>
        <w:jc w:val="both"/>
        <w:rPr>
          <w:rFonts w:eastAsiaTheme="minorHAnsi"/>
          <w:sz w:val="22"/>
          <w:szCs w:val="22"/>
          <w:lang w:eastAsia="en-US"/>
        </w:rPr>
      </w:pPr>
      <w:r w:rsidRPr="00AE4000">
        <w:rPr>
          <w:rFonts w:eastAsiaTheme="minorHAnsi"/>
          <w:sz w:val="22"/>
          <w:szCs w:val="22"/>
          <w:lang w:eastAsia="en-US"/>
        </w:rPr>
        <w:t>Regulowalny, stabilny stelaż komory z izolowanym blatem. Stelaż wyposażony w duże koła dla łatwego przemieszczenia układu. Stelaż umożliwia wypoziomowanie zamontowanej komory</w:t>
      </w:r>
    </w:p>
    <w:p w14:paraId="7D5D13AF" w14:textId="77777777" w:rsidR="00AE4000" w:rsidRPr="00AE4000" w:rsidRDefault="00AE4000" w:rsidP="009639D6">
      <w:pPr>
        <w:widowControl/>
        <w:numPr>
          <w:ilvl w:val="0"/>
          <w:numId w:val="41"/>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Szafa 19” na wszystkie urządzenia elektroniczne</w:t>
      </w:r>
    </w:p>
    <w:p w14:paraId="76C92139" w14:textId="77777777" w:rsidR="00AE4000" w:rsidRPr="00AE4000" w:rsidRDefault="00AE4000" w:rsidP="00AE4000">
      <w:pPr>
        <w:widowControl/>
        <w:suppressAutoHyphens w:val="0"/>
        <w:spacing w:after="160" w:line="256" w:lineRule="auto"/>
        <w:ind w:left="1080"/>
        <w:contextualSpacing/>
        <w:jc w:val="both"/>
        <w:rPr>
          <w:rFonts w:eastAsiaTheme="minorHAnsi"/>
          <w:sz w:val="22"/>
          <w:szCs w:val="22"/>
          <w:lang w:eastAsia="en-US"/>
        </w:rPr>
      </w:pPr>
    </w:p>
    <w:p w14:paraId="1D0C8344" w14:textId="77777777" w:rsidR="00AE4000" w:rsidRPr="00AE4000" w:rsidRDefault="00AE4000" w:rsidP="009639D6">
      <w:pPr>
        <w:widowControl/>
        <w:numPr>
          <w:ilvl w:val="0"/>
          <w:numId w:val="38"/>
        </w:numPr>
        <w:suppressAutoHyphens w:val="0"/>
        <w:spacing w:after="160" w:line="256" w:lineRule="auto"/>
        <w:contextualSpacing/>
        <w:jc w:val="both"/>
        <w:rPr>
          <w:rFonts w:eastAsiaTheme="minorHAnsi"/>
          <w:b/>
          <w:bCs/>
          <w:sz w:val="22"/>
          <w:szCs w:val="22"/>
          <w:lang w:eastAsia="en-US"/>
        </w:rPr>
      </w:pPr>
      <w:r w:rsidRPr="00AE4000">
        <w:rPr>
          <w:rFonts w:eastAsiaTheme="minorHAnsi"/>
          <w:b/>
          <w:bCs/>
          <w:sz w:val="22"/>
          <w:szCs w:val="22"/>
          <w:lang w:eastAsia="en-US"/>
        </w:rPr>
        <w:t>Pozostałe wymagania:</w:t>
      </w:r>
    </w:p>
    <w:p w14:paraId="04148F6A" w14:textId="77777777" w:rsidR="00AE4000" w:rsidRPr="00AE4000" w:rsidRDefault="00AE4000" w:rsidP="009639D6">
      <w:pPr>
        <w:widowControl/>
        <w:numPr>
          <w:ilvl w:val="0"/>
          <w:numId w:val="42"/>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Serwis gwarancyjny i pogwarancyjny, gwarancja 24 miesiące.</w:t>
      </w:r>
    </w:p>
    <w:p w14:paraId="23CE8278" w14:textId="77777777" w:rsidR="00AE4000" w:rsidRPr="00AE4000" w:rsidRDefault="00AE4000" w:rsidP="009639D6">
      <w:pPr>
        <w:widowControl/>
        <w:numPr>
          <w:ilvl w:val="0"/>
          <w:numId w:val="42"/>
        </w:numPr>
        <w:suppressAutoHyphens w:val="0"/>
        <w:spacing w:after="160" w:line="256" w:lineRule="auto"/>
        <w:contextualSpacing/>
        <w:jc w:val="both"/>
        <w:rPr>
          <w:rFonts w:eastAsiaTheme="minorHAnsi"/>
          <w:sz w:val="22"/>
          <w:szCs w:val="22"/>
          <w:lang w:eastAsia="en-US"/>
        </w:rPr>
      </w:pPr>
      <w:r w:rsidRPr="00AE4000">
        <w:rPr>
          <w:rFonts w:eastAsiaTheme="minorHAnsi"/>
          <w:sz w:val="22"/>
          <w:szCs w:val="22"/>
          <w:lang w:eastAsia="en-US"/>
        </w:rPr>
        <w:t>Gwarancja obejmuje koszty niezbędne w okresie przeglądów serwisowych.</w:t>
      </w:r>
    </w:p>
    <w:p w14:paraId="446FE878" w14:textId="77777777" w:rsidR="00AE4000" w:rsidRPr="00AE4000" w:rsidRDefault="00AE4000" w:rsidP="009639D6">
      <w:pPr>
        <w:widowControl/>
        <w:numPr>
          <w:ilvl w:val="0"/>
          <w:numId w:val="42"/>
        </w:numPr>
        <w:suppressAutoHyphens w:val="0"/>
        <w:spacing w:after="160" w:line="259" w:lineRule="auto"/>
        <w:contextualSpacing/>
        <w:jc w:val="both"/>
        <w:rPr>
          <w:rFonts w:eastAsiaTheme="minorHAnsi"/>
          <w:sz w:val="22"/>
          <w:szCs w:val="22"/>
          <w:lang w:eastAsia="en-US"/>
        </w:rPr>
      </w:pPr>
      <w:r w:rsidRPr="00AE4000">
        <w:rPr>
          <w:rFonts w:eastAsiaTheme="minorHAnsi"/>
          <w:sz w:val="22"/>
          <w:szCs w:val="22"/>
          <w:lang w:eastAsia="en-US"/>
        </w:rPr>
        <w:t xml:space="preserve">Czas realizacji zamówienia: do 7 miesięcy </w:t>
      </w:r>
    </w:p>
    <w:p w14:paraId="14362A40" w14:textId="4A4F092E" w:rsidR="00AE4000" w:rsidRDefault="00AE4000" w:rsidP="009639D6">
      <w:pPr>
        <w:widowControl/>
        <w:numPr>
          <w:ilvl w:val="0"/>
          <w:numId w:val="42"/>
        </w:numPr>
        <w:suppressAutoHyphens w:val="0"/>
        <w:spacing w:after="160" w:line="259" w:lineRule="auto"/>
        <w:contextualSpacing/>
        <w:jc w:val="both"/>
        <w:rPr>
          <w:rFonts w:eastAsiaTheme="minorHAnsi"/>
          <w:sz w:val="22"/>
          <w:szCs w:val="22"/>
          <w:lang w:eastAsia="en-US"/>
        </w:rPr>
      </w:pPr>
      <w:r w:rsidRPr="00AE4000">
        <w:rPr>
          <w:rFonts w:eastAsiaTheme="minorHAnsi"/>
          <w:sz w:val="22"/>
          <w:szCs w:val="22"/>
          <w:lang w:eastAsia="en-US"/>
        </w:rPr>
        <w:lastRenderedPageBreak/>
        <w:t>Dostawa obejmuje ubezpieczenie, transport, instalacje oraz szkolenie obsługi aparatury próżniowej.</w:t>
      </w:r>
    </w:p>
    <w:p w14:paraId="0455B34B" w14:textId="79F868FD" w:rsidR="00085A7D" w:rsidRPr="00AE4000" w:rsidRDefault="00AE4000" w:rsidP="009639D6">
      <w:pPr>
        <w:widowControl/>
        <w:numPr>
          <w:ilvl w:val="0"/>
          <w:numId w:val="42"/>
        </w:numPr>
        <w:suppressAutoHyphens w:val="0"/>
        <w:spacing w:after="160" w:line="259" w:lineRule="auto"/>
        <w:contextualSpacing/>
        <w:jc w:val="both"/>
        <w:rPr>
          <w:rFonts w:eastAsiaTheme="minorHAnsi"/>
          <w:sz w:val="22"/>
          <w:szCs w:val="22"/>
          <w:lang w:eastAsia="en-US"/>
        </w:rPr>
      </w:pPr>
      <w:r w:rsidRPr="00AE4000">
        <w:rPr>
          <w:rFonts w:eastAsiaTheme="minorHAnsi"/>
          <w:sz w:val="22"/>
          <w:szCs w:val="22"/>
          <w:lang w:eastAsia="en-US"/>
        </w:rPr>
        <w:t>Szkolenie 2 osób w zakresie obsługi aparatury – co najmniej 2 dni.</w:t>
      </w:r>
    </w:p>
    <w:bookmarkEnd w:id="3"/>
    <w:p w14:paraId="382DB9ED" w14:textId="77777777" w:rsidR="00085A7D" w:rsidRPr="006F7511" w:rsidRDefault="00085A7D" w:rsidP="006F7511">
      <w:pPr>
        <w:widowControl/>
        <w:suppressAutoHyphens w:val="0"/>
        <w:ind w:left="5664"/>
        <w:jc w:val="left"/>
        <w:rPr>
          <w:b/>
          <w:sz w:val="22"/>
          <w:szCs w:val="22"/>
        </w:rPr>
      </w:pPr>
    </w:p>
    <w:p w14:paraId="0BF80ACA" w14:textId="77777777" w:rsidR="00085A7D" w:rsidRPr="006F7511" w:rsidRDefault="00085A7D" w:rsidP="006F7511">
      <w:pPr>
        <w:widowControl/>
        <w:suppressAutoHyphens w:val="0"/>
        <w:ind w:left="5664"/>
        <w:jc w:val="left"/>
        <w:rPr>
          <w:b/>
          <w:sz w:val="22"/>
          <w:szCs w:val="22"/>
        </w:rPr>
      </w:pPr>
    </w:p>
    <w:p w14:paraId="54EFA4C6" w14:textId="77777777" w:rsidR="00085A7D" w:rsidRPr="006F7511" w:rsidRDefault="00085A7D" w:rsidP="006F7511">
      <w:pPr>
        <w:widowControl/>
        <w:suppressAutoHyphens w:val="0"/>
        <w:ind w:left="5664"/>
        <w:jc w:val="left"/>
        <w:rPr>
          <w:b/>
          <w:sz w:val="22"/>
          <w:szCs w:val="22"/>
        </w:rPr>
      </w:pPr>
    </w:p>
    <w:p w14:paraId="451FE380" w14:textId="77777777" w:rsidR="00085A7D" w:rsidRPr="006F7511" w:rsidRDefault="00085A7D" w:rsidP="006F7511">
      <w:pPr>
        <w:widowControl/>
        <w:suppressAutoHyphens w:val="0"/>
        <w:ind w:left="5664"/>
        <w:jc w:val="left"/>
        <w:rPr>
          <w:b/>
          <w:sz w:val="22"/>
          <w:szCs w:val="22"/>
        </w:rPr>
      </w:pPr>
    </w:p>
    <w:p w14:paraId="656A5451" w14:textId="77777777" w:rsidR="00085A7D" w:rsidRPr="006F7511" w:rsidRDefault="00085A7D" w:rsidP="006F7511">
      <w:pPr>
        <w:widowControl/>
        <w:suppressAutoHyphens w:val="0"/>
        <w:ind w:left="5664"/>
        <w:jc w:val="left"/>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Pr="00791567" w:rsidRDefault="00085A7D" w:rsidP="00791567">
      <w:pPr>
        <w:widowControl/>
        <w:suppressAutoHyphens w:val="0"/>
        <w:ind w:left="5664"/>
        <w:jc w:val="left"/>
        <w:rPr>
          <w:bCs/>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2492D18E" w:rsidR="0052634D" w:rsidRDefault="0052634D" w:rsidP="009B1504">
      <w:pPr>
        <w:widowControl/>
        <w:suppressAutoHyphens w:val="0"/>
        <w:jc w:val="both"/>
        <w:rPr>
          <w:b/>
          <w:sz w:val="22"/>
          <w:szCs w:val="22"/>
        </w:rPr>
      </w:pPr>
    </w:p>
    <w:p w14:paraId="2F7DFD0B" w14:textId="0F615B47" w:rsidR="00DB6239" w:rsidRDefault="00DB6239" w:rsidP="009B1504">
      <w:pPr>
        <w:widowControl/>
        <w:suppressAutoHyphens w:val="0"/>
        <w:jc w:val="both"/>
        <w:rPr>
          <w:b/>
          <w:sz w:val="22"/>
          <w:szCs w:val="22"/>
        </w:rPr>
      </w:pPr>
    </w:p>
    <w:p w14:paraId="24F762D3" w14:textId="4196FCB0" w:rsidR="00DB6239" w:rsidRDefault="00DB6239" w:rsidP="009B1504">
      <w:pPr>
        <w:widowControl/>
        <w:suppressAutoHyphens w:val="0"/>
        <w:jc w:val="both"/>
        <w:rPr>
          <w:b/>
          <w:sz w:val="22"/>
          <w:szCs w:val="22"/>
        </w:rPr>
      </w:pPr>
    </w:p>
    <w:p w14:paraId="5868C314" w14:textId="4610B99F" w:rsidR="00DB6239" w:rsidRDefault="00DB6239" w:rsidP="009B1504">
      <w:pPr>
        <w:widowControl/>
        <w:suppressAutoHyphens w:val="0"/>
        <w:jc w:val="both"/>
        <w:rPr>
          <w:b/>
          <w:sz w:val="22"/>
          <w:szCs w:val="22"/>
        </w:rPr>
      </w:pPr>
    </w:p>
    <w:p w14:paraId="0AADDD0F" w14:textId="4B064930" w:rsidR="00DB6239" w:rsidRDefault="00DB6239" w:rsidP="009B1504">
      <w:pPr>
        <w:widowControl/>
        <w:suppressAutoHyphens w:val="0"/>
        <w:jc w:val="both"/>
        <w:rPr>
          <w:b/>
          <w:sz w:val="22"/>
          <w:szCs w:val="22"/>
        </w:rPr>
      </w:pPr>
    </w:p>
    <w:p w14:paraId="4B328DE1" w14:textId="6D79C99A" w:rsidR="00DB6239" w:rsidRDefault="00DB6239" w:rsidP="009B1504">
      <w:pPr>
        <w:widowControl/>
        <w:suppressAutoHyphens w:val="0"/>
        <w:jc w:val="both"/>
        <w:rPr>
          <w:b/>
          <w:sz w:val="22"/>
          <w:szCs w:val="22"/>
        </w:rPr>
      </w:pPr>
    </w:p>
    <w:p w14:paraId="7438031E" w14:textId="23DC7E93" w:rsidR="00DB6239" w:rsidRDefault="00DB6239" w:rsidP="009B1504">
      <w:pPr>
        <w:widowControl/>
        <w:suppressAutoHyphens w:val="0"/>
        <w:jc w:val="both"/>
        <w:rPr>
          <w:b/>
          <w:sz w:val="22"/>
          <w:szCs w:val="22"/>
        </w:rPr>
      </w:pPr>
    </w:p>
    <w:p w14:paraId="5CF09DCD" w14:textId="15E2977E" w:rsidR="00DB6239" w:rsidRDefault="00DB6239" w:rsidP="009B1504">
      <w:pPr>
        <w:widowControl/>
        <w:suppressAutoHyphens w:val="0"/>
        <w:jc w:val="both"/>
        <w:rPr>
          <w:b/>
          <w:sz w:val="22"/>
          <w:szCs w:val="22"/>
        </w:rPr>
      </w:pPr>
    </w:p>
    <w:p w14:paraId="30DA8455" w14:textId="4A137643" w:rsidR="00DB6239" w:rsidRDefault="00DB6239" w:rsidP="009B1504">
      <w:pPr>
        <w:widowControl/>
        <w:suppressAutoHyphens w:val="0"/>
        <w:jc w:val="both"/>
        <w:rPr>
          <w:b/>
          <w:sz w:val="22"/>
          <w:szCs w:val="22"/>
        </w:rPr>
      </w:pPr>
    </w:p>
    <w:p w14:paraId="67ACC9D2" w14:textId="6AC76330" w:rsidR="00DB6239" w:rsidRDefault="00DB6239" w:rsidP="009B1504">
      <w:pPr>
        <w:widowControl/>
        <w:suppressAutoHyphens w:val="0"/>
        <w:jc w:val="both"/>
        <w:rPr>
          <w:b/>
          <w:sz w:val="22"/>
          <w:szCs w:val="22"/>
        </w:rPr>
      </w:pPr>
    </w:p>
    <w:p w14:paraId="7E3529D6" w14:textId="5892EB41" w:rsidR="00DB6239" w:rsidRDefault="00DB6239" w:rsidP="009B1504">
      <w:pPr>
        <w:widowControl/>
        <w:suppressAutoHyphens w:val="0"/>
        <w:jc w:val="both"/>
        <w:rPr>
          <w:b/>
          <w:sz w:val="22"/>
          <w:szCs w:val="22"/>
        </w:rPr>
      </w:pPr>
    </w:p>
    <w:p w14:paraId="175807D7" w14:textId="273173D0" w:rsidR="00DB6239" w:rsidRDefault="00DB6239" w:rsidP="009B1504">
      <w:pPr>
        <w:widowControl/>
        <w:suppressAutoHyphens w:val="0"/>
        <w:jc w:val="both"/>
        <w:rPr>
          <w:b/>
          <w:sz w:val="22"/>
          <w:szCs w:val="22"/>
        </w:rPr>
      </w:pPr>
    </w:p>
    <w:p w14:paraId="2F34A896" w14:textId="12345AE9" w:rsidR="00DB6239" w:rsidRDefault="00DB6239" w:rsidP="009B1504">
      <w:pPr>
        <w:widowControl/>
        <w:suppressAutoHyphens w:val="0"/>
        <w:jc w:val="both"/>
        <w:rPr>
          <w:b/>
          <w:sz w:val="22"/>
          <w:szCs w:val="22"/>
        </w:rPr>
      </w:pPr>
    </w:p>
    <w:p w14:paraId="7D905D01" w14:textId="264CF0B1" w:rsidR="00DB6239" w:rsidRDefault="00DB6239" w:rsidP="009B1504">
      <w:pPr>
        <w:widowControl/>
        <w:suppressAutoHyphens w:val="0"/>
        <w:jc w:val="both"/>
        <w:rPr>
          <w:b/>
          <w:sz w:val="22"/>
          <w:szCs w:val="22"/>
        </w:rPr>
      </w:pPr>
    </w:p>
    <w:p w14:paraId="70BA7D8E" w14:textId="3D6FA6D3" w:rsidR="00DB6239" w:rsidRDefault="00DB6239" w:rsidP="009B1504">
      <w:pPr>
        <w:widowControl/>
        <w:suppressAutoHyphens w:val="0"/>
        <w:jc w:val="both"/>
        <w:rPr>
          <w:b/>
          <w:sz w:val="22"/>
          <w:szCs w:val="22"/>
        </w:rPr>
      </w:pPr>
    </w:p>
    <w:p w14:paraId="7F5FB867" w14:textId="163239C3" w:rsidR="00DB6239" w:rsidRDefault="00DB6239" w:rsidP="009B1504">
      <w:pPr>
        <w:widowControl/>
        <w:suppressAutoHyphens w:val="0"/>
        <w:jc w:val="both"/>
        <w:rPr>
          <w:b/>
          <w:sz w:val="22"/>
          <w:szCs w:val="22"/>
        </w:rPr>
      </w:pPr>
    </w:p>
    <w:p w14:paraId="1FDEA883" w14:textId="3BF365AF" w:rsidR="00DB6239" w:rsidRDefault="00DB6239" w:rsidP="009B1504">
      <w:pPr>
        <w:widowControl/>
        <w:suppressAutoHyphens w:val="0"/>
        <w:jc w:val="both"/>
        <w:rPr>
          <w:b/>
          <w:sz w:val="22"/>
          <w:szCs w:val="22"/>
        </w:rPr>
      </w:pPr>
    </w:p>
    <w:p w14:paraId="0390B7FB" w14:textId="61EEBDA5" w:rsidR="00DB6239" w:rsidRDefault="00DB6239" w:rsidP="009B1504">
      <w:pPr>
        <w:widowControl/>
        <w:suppressAutoHyphens w:val="0"/>
        <w:jc w:val="both"/>
        <w:rPr>
          <w:b/>
          <w:sz w:val="22"/>
          <w:szCs w:val="22"/>
        </w:rPr>
      </w:pPr>
    </w:p>
    <w:p w14:paraId="1EEE5C41" w14:textId="2D6B150F" w:rsidR="00DB6239" w:rsidRDefault="00DB6239" w:rsidP="009B1504">
      <w:pPr>
        <w:widowControl/>
        <w:suppressAutoHyphens w:val="0"/>
        <w:jc w:val="both"/>
        <w:rPr>
          <w:b/>
          <w:sz w:val="22"/>
          <w:szCs w:val="22"/>
        </w:rPr>
      </w:pPr>
    </w:p>
    <w:p w14:paraId="0013B7E5" w14:textId="598DB636" w:rsidR="00AE4000" w:rsidRDefault="00AE4000" w:rsidP="009B1504">
      <w:pPr>
        <w:widowControl/>
        <w:suppressAutoHyphens w:val="0"/>
        <w:jc w:val="both"/>
        <w:rPr>
          <w:b/>
          <w:sz w:val="22"/>
          <w:szCs w:val="22"/>
        </w:rPr>
      </w:pPr>
    </w:p>
    <w:p w14:paraId="2C941FB8" w14:textId="4991911D" w:rsidR="00AE4000" w:rsidRDefault="00AE4000" w:rsidP="009B1504">
      <w:pPr>
        <w:widowControl/>
        <w:suppressAutoHyphens w:val="0"/>
        <w:jc w:val="both"/>
        <w:rPr>
          <w:b/>
          <w:sz w:val="22"/>
          <w:szCs w:val="22"/>
        </w:rPr>
      </w:pPr>
    </w:p>
    <w:p w14:paraId="7078D302" w14:textId="6643ECE2" w:rsidR="00AE4000" w:rsidRDefault="00AE4000" w:rsidP="009B1504">
      <w:pPr>
        <w:widowControl/>
        <w:suppressAutoHyphens w:val="0"/>
        <w:jc w:val="both"/>
        <w:rPr>
          <w:b/>
          <w:sz w:val="22"/>
          <w:szCs w:val="22"/>
        </w:rPr>
      </w:pPr>
    </w:p>
    <w:p w14:paraId="56E38F5D" w14:textId="72FFC6E3" w:rsidR="00AE4000" w:rsidRDefault="00AE4000" w:rsidP="009B1504">
      <w:pPr>
        <w:widowControl/>
        <w:suppressAutoHyphens w:val="0"/>
        <w:jc w:val="both"/>
        <w:rPr>
          <w:b/>
          <w:sz w:val="22"/>
          <w:szCs w:val="22"/>
        </w:rPr>
      </w:pPr>
    </w:p>
    <w:p w14:paraId="597DE614" w14:textId="4DF07198" w:rsidR="00AE4000" w:rsidRDefault="00AE4000" w:rsidP="009B1504">
      <w:pPr>
        <w:widowControl/>
        <w:suppressAutoHyphens w:val="0"/>
        <w:jc w:val="both"/>
        <w:rPr>
          <w:b/>
          <w:sz w:val="22"/>
          <w:szCs w:val="22"/>
        </w:rPr>
      </w:pPr>
    </w:p>
    <w:p w14:paraId="1C42B661" w14:textId="465B58C4" w:rsidR="00AE4000" w:rsidRDefault="00AE4000" w:rsidP="009B1504">
      <w:pPr>
        <w:widowControl/>
        <w:suppressAutoHyphens w:val="0"/>
        <w:jc w:val="both"/>
        <w:rPr>
          <w:b/>
          <w:sz w:val="22"/>
          <w:szCs w:val="22"/>
        </w:rPr>
      </w:pPr>
    </w:p>
    <w:p w14:paraId="39693384" w14:textId="13EA2067" w:rsidR="00AE4000" w:rsidRDefault="00AE4000" w:rsidP="009B1504">
      <w:pPr>
        <w:widowControl/>
        <w:suppressAutoHyphens w:val="0"/>
        <w:jc w:val="both"/>
        <w:rPr>
          <w:b/>
          <w:sz w:val="22"/>
          <w:szCs w:val="22"/>
        </w:rPr>
      </w:pPr>
    </w:p>
    <w:p w14:paraId="17E9D3E8" w14:textId="00731F83" w:rsidR="00AE4000" w:rsidRDefault="00AE4000" w:rsidP="009B1504">
      <w:pPr>
        <w:widowControl/>
        <w:suppressAutoHyphens w:val="0"/>
        <w:jc w:val="both"/>
        <w:rPr>
          <w:b/>
          <w:sz w:val="22"/>
          <w:szCs w:val="22"/>
        </w:rPr>
      </w:pPr>
    </w:p>
    <w:p w14:paraId="5B8C88DB" w14:textId="396B101A" w:rsidR="00AE4000" w:rsidRDefault="00AE4000" w:rsidP="009B1504">
      <w:pPr>
        <w:widowControl/>
        <w:suppressAutoHyphens w:val="0"/>
        <w:jc w:val="both"/>
        <w:rPr>
          <w:b/>
          <w:sz w:val="22"/>
          <w:szCs w:val="22"/>
        </w:rPr>
      </w:pPr>
    </w:p>
    <w:p w14:paraId="5B5592E1" w14:textId="7CF0AEFB" w:rsidR="00AE4000" w:rsidRDefault="00AE4000" w:rsidP="009B1504">
      <w:pPr>
        <w:widowControl/>
        <w:suppressAutoHyphens w:val="0"/>
        <w:jc w:val="both"/>
        <w:rPr>
          <w:b/>
          <w:sz w:val="22"/>
          <w:szCs w:val="22"/>
        </w:rPr>
      </w:pPr>
    </w:p>
    <w:p w14:paraId="3875CCF1" w14:textId="1A4419D6" w:rsidR="00AE4000" w:rsidRDefault="00AE4000" w:rsidP="009B1504">
      <w:pPr>
        <w:widowControl/>
        <w:suppressAutoHyphens w:val="0"/>
        <w:jc w:val="both"/>
        <w:rPr>
          <w:b/>
          <w:sz w:val="22"/>
          <w:szCs w:val="22"/>
        </w:rPr>
      </w:pPr>
    </w:p>
    <w:p w14:paraId="419FE9E1" w14:textId="2EDC2CFD" w:rsidR="00AE4000" w:rsidRDefault="00AE4000" w:rsidP="009B1504">
      <w:pPr>
        <w:widowControl/>
        <w:suppressAutoHyphens w:val="0"/>
        <w:jc w:val="both"/>
        <w:rPr>
          <w:b/>
          <w:sz w:val="22"/>
          <w:szCs w:val="22"/>
        </w:rPr>
      </w:pPr>
    </w:p>
    <w:p w14:paraId="4FB6ADFE" w14:textId="77777777" w:rsidR="00AE4000" w:rsidRDefault="00AE4000" w:rsidP="009B1504">
      <w:pPr>
        <w:widowControl/>
        <w:suppressAutoHyphens w:val="0"/>
        <w:jc w:val="both"/>
        <w:rPr>
          <w:b/>
          <w:sz w:val="22"/>
          <w:szCs w:val="22"/>
        </w:rPr>
      </w:pPr>
    </w:p>
    <w:p w14:paraId="2E7FA7FC" w14:textId="5716300E" w:rsidR="00DB6239" w:rsidRDefault="00DB6239" w:rsidP="009B1504">
      <w:pPr>
        <w:widowControl/>
        <w:suppressAutoHyphens w:val="0"/>
        <w:jc w:val="both"/>
        <w:rPr>
          <w:b/>
          <w:sz w:val="22"/>
          <w:szCs w:val="22"/>
        </w:rPr>
      </w:pPr>
    </w:p>
    <w:p w14:paraId="093E62A1" w14:textId="395A704A" w:rsidR="007B5FFD" w:rsidRDefault="007B5FFD" w:rsidP="009B1504">
      <w:pPr>
        <w:widowControl/>
        <w:suppressAutoHyphens w:val="0"/>
        <w:jc w:val="both"/>
        <w:rPr>
          <w:b/>
          <w:sz w:val="22"/>
          <w:szCs w:val="22"/>
        </w:rPr>
      </w:pPr>
    </w:p>
    <w:p w14:paraId="5D928A64" w14:textId="59D4116B" w:rsidR="007B5FFD" w:rsidRDefault="007B5FFD" w:rsidP="009B1504">
      <w:pPr>
        <w:widowControl/>
        <w:suppressAutoHyphens w:val="0"/>
        <w:jc w:val="both"/>
        <w:rPr>
          <w:b/>
          <w:sz w:val="22"/>
          <w:szCs w:val="22"/>
        </w:rPr>
      </w:pPr>
    </w:p>
    <w:p w14:paraId="37AD0FB6" w14:textId="77777777" w:rsidR="007B5FFD" w:rsidRDefault="007B5FFD" w:rsidP="009B1504">
      <w:pPr>
        <w:widowControl/>
        <w:suppressAutoHyphens w:val="0"/>
        <w:jc w:val="both"/>
        <w:rPr>
          <w:b/>
          <w:sz w:val="22"/>
          <w:szCs w:val="22"/>
        </w:rPr>
      </w:pPr>
    </w:p>
    <w:p w14:paraId="5829BCF5" w14:textId="5442DEF1" w:rsidR="00DB6239" w:rsidRDefault="00DB6239" w:rsidP="009B1504">
      <w:pPr>
        <w:widowControl/>
        <w:suppressAutoHyphens w:val="0"/>
        <w:jc w:val="both"/>
        <w:rPr>
          <w:b/>
          <w:sz w:val="22"/>
          <w:szCs w:val="22"/>
        </w:rPr>
      </w:pPr>
    </w:p>
    <w:p w14:paraId="246F9885" w14:textId="683AFF67" w:rsidR="00DB6239" w:rsidRDefault="00DB6239" w:rsidP="009B1504">
      <w:pPr>
        <w:widowControl/>
        <w:suppressAutoHyphens w:val="0"/>
        <w:jc w:val="both"/>
        <w:rPr>
          <w:b/>
          <w:sz w:val="22"/>
          <w:szCs w:val="22"/>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4BD5761D" w14:textId="539003B2" w:rsidR="00EA25EE" w:rsidRPr="00AE4000" w:rsidRDefault="006F21F9" w:rsidP="00EA25EE">
      <w:pPr>
        <w:jc w:val="both"/>
        <w:rPr>
          <w:i/>
          <w:iCs/>
          <w:sz w:val="22"/>
          <w:szCs w:val="22"/>
          <w:u w:val="single"/>
        </w:rPr>
      </w:pPr>
      <w:r w:rsidRPr="00AE4000">
        <w:rPr>
          <w:i/>
          <w:sz w:val="22"/>
          <w:szCs w:val="22"/>
          <w:u w:val="single"/>
        </w:rPr>
        <w:t xml:space="preserve">Nawiązując do zaproszenia do </w:t>
      </w:r>
      <w:r w:rsidR="0032750F" w:rsidRPr="00AE4000">
        <w:rPr>
          <w:i/>
          <w:iCs/>
          <w:sz w:val="22"/>
          <w:szCs w:val="22"/>
          <w:u w:val="single"/>
        </w:rPr>
        <w:t xml:space="preserve">składania ofert w </w:t>
      </w:r>
      <w:r w:rsidR="00AE4000" w:rsidRPr="00AE4000">
        <w:rPr>
          <w:i/>
          <w:iCs/>
          <w:sz w:val="22"/>
          <w:szCs w:val="22"/>
          <w:u w:val="single"/>
        </w:rPr>
        <w:t>dostawy aparatury próżniowej do badań in situ stanu powierzchni materiałów promowanych alkaliami dla Wydziału Chemii UJ.</w:t>
      </w:r>
    </w:p>
    <w:p w14:paraId="56EA9735" w14:textId="77777777" w:rsidR="00AE4000" w:rsidRDefault="00AE4000" w:rsidP="00EA25EE">
      <w:pPr>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2826BA4C"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AE4000">
        <w:rPr>
          <w:b/>
          <w:bCs/>
          <w:sz w:val="22"/>
          <w:szCs w:val="22"/>
        </w:rPr>
        <w:t>24</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173AD869"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6E1D2A">
        <w:rPr>
          <w:b/>
          <w:sz w:val="22"/>
          <w:szCs w:val="22"/>
        </w:rPr>
        <w:t>d</w:t>
      </w:r>
      <w:r w:rsidR="004F4F4B" w:rsidRPr="006E1D2A">
        <w:rPr>
          <w:b/>
          <w:sz w:val="22"/>
          <w:szCs w:val="22"/>
        </w:rPr>
        <w:t xml:space="preserve">o </w:t>
      </w:r>
      <w:r w:rsidR="00AE4000" w:rsidRPr="006E1D2A">
        <w:rPr>
          <w:b/>
          <w:sz w:val="22"/>
          <w:szCs w:val="22"/>
        </w:rPr>
        <w:t>7</w:t>
      </w:r>
      <w:r w:rsidR="00AE4000">
        <w:rPr>
          <w:b/>
          <w:sz w:val="22"/>
          <w:szCs w:val="22"/>
        </w:rPr>
        <w:t xml:space="preserve"> miesięcy</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w:t>
      </w:r>
      <w:r w:rsidR="006E1D2A">
        <w:rPr>
          <w:sz w:val="22"/>
          <w:szCs w:val="22"/>
        </w:rPr>
        <w:br/>
      </w:r>
      <w:r w:rsidR="007A3587" w:rsidRPr="004B373F">
        <w:rPr>
          <w:sz w:val="22"/>
          <w:szCs w:val="22"/>
        </w:rPr>
        <w:t xml:space="preserve">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B52C3" w:rsidRDefault="0052634D" w:rsidP="009B52C3"/>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67153958"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Pr>
          <w:sz w:val="22"/>
          <w:szCs w:val="22"/>
        </w:rPr>
        <w:t>.</w:t>
      </w:r>
    </w:p>
    <w:p w14:paraId="3B88556A" w14:textId="77777777" w:rsidR="00CD726C" w:rsidRDefault="00CD726C" w:rsidP="00CD726C">
      <w:pPr>
        <w:widowControl/>
        <w:suppressAutoHyphens w:val="0"/>
        <w:ind w:left="426"/>
        <w:jc w:val="both"/>
        <w:rPr>
          <w:sz w:val="22"/>
          <w:szCs w:val="22"/>
        </w:rPr>
      </w:pPr>
    </w:p>
    <w:p w14:paraId="05E5D5AC" w14:textId="65CCEFDF" w:rsidR="00AE4000" w:rsidRDefault="00AE4000" w:rsidP="008A284A">
      <w:pPr>
        <w:widowControl/>
        <w:numPr>
          <w:ilvl w:val="0"/>
          <w:numId w:val="4"/>
        </w:numPr>
        <w:tabs>
          <w:tab w:val="clear" w:pos="555"/>
        </w:tabs>
        <w:suppressAutoHyphens w:val="0"/>
        <w:ind w:left="426" w:hanging="426"/>
        <w:jc w:val="both"/>
        <w:rPr>
          <w:sz w:val="22"/>
          <w:szCs w:val="22"/>
        </w:rPr>
      </w:pPr>
      <w:r>
        <w:rPr>
          <w:sz w:val="22"/>
          <w:szCs w:val="22"/>
        </w:rPr>
        <w:t>oświadczam, że jestem (</w:t>
      </w:r>
      <w:r>
        <w:rPr>
          <w:b/>
          <w:bCs/>
          <w:sz w:val="22"/>
          <w:szCs w:val="22"/>
        </w:rPr>
        <w:t>należy wybrać z listy</w:t>
      </w:r>
      <w:r>
        <w:rPr>
          <w:sz w:val="22"/>
          <w:szCs w:val="22"/>
        </w:rPr>
        <w:t>): mikroprzedsiębiorstwem; małym przedsiębiorstwem; średnim przedsiębiorstwem; jednoosobową działalność gospodarcza; osoba fizyczna nieprowadząca działalności gospodarczej; inny rodzaj, (jaki)…………………..</w:t>
      </w:r>
    </w:p>
    <w:p w14:paraId="021B298A" w14:textId="77777777" w:rsidR="00AE4000" w:rsidRDefault="00AE4000" w:rsidP="00AE4000">
      <w:pPr>
        <w:widowControl/>
        <w:suppressAutoHyphens w:val="0"/>
        <w:ind w:left="426"/>
        <w:jc w:val="both"/>
        <w:rPr>
          <w:sz w:val="22"/>
          <w:szCs w:val="22"/>
        </w:rPr>
      </w:pPr>
    </w:p>
    <w:p w14:paraId="5807B24A" w14:textId="409742AE"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7B5FFD" w:rsidRDefault="00015D89" w:rsidP="004B373F">
      <w:pPr>
        <w:widowControl/>
        <w:suppressAutoHyphens w:val="0"/>
        <w:ind w:left="540"/>
        <w:jc w:val="right"/>
        <w:outlineLvl w:val="0"/>
        <w:rPr>
          <w:i/>
          <w:iCs/>
          <w:sz w:val="20"/>
          <w:szCs w:val="20"/>
        </w:rPr>
      </w:pPr>
      <w:r w:rsidRPr="007B5FFD">
        <w:rPr>
          <w:i/>
          <w:iCs/>
          <w:sz w:val="20"/>
          <w:szCs w:val="20"/>
        </w:rPr>
        <w:t>Miejscowość .................................................. dnia ........................................... 202</w:t>
      </w:r>
      <w:r w:rsidR="007A6E44" w:rsidRPr="007B5FFD">
        <w:rPr>
          <w:i/>
          <w:iCs/>
          <w:sz w:val="20"/>
          <w:szCs w:val="20"/>
        </w:rPr>
        <w:t>2</w:t>
      </w:r>
      <w:r w:rsidRPr="007B5FFD">
        <w:rPr>
          <w:i/>
          <w:iCs/>
          <w:sz w:val="20"/>
          <w:szCs w:val="20"/>
        </w:rPr>
        <w:t xml:space="preserve"> r. </w:t>
      </w:r>
    </w:p>
    <w:p w14:paraId="351CE1FE" w14:textId="77777777" w:rsidR="001D0DEF" w:rsidRPr="007B5FFD" w:rsidRDefault="001D0DEF" w:rsidP="004B373F">
      <w:pPr>
        <w:widowControl/>
        <w:suppressAutoHyphens w:val="0"/>
        <w:ind w:left="540"/>
        <w:jc w:val="right"/>
        <w:outlineLvl w:val="0"/>
        <w:rPr>
          <w:i/>
          <w:iCs/>
          <w:sz w:val="20"/>
          <w:szCs w:val="20"/>
        </w:rPr>
      </w:pPr>
    </w:p>
    <w:p w14:paraId="30168E76" w14:textId="77777777" w:rsidR="001D0DEF" w:rsidRPr="007B5FFD" w:rsidRDefault="001D0DEF" w:rsidP="004B373F">
      <w:pPr>
        <w:widowControl/>
        <w:suppressAutoHyphens w:val="0"/>
        <w:ind w:left="540"/>
        <w:jc w:val="right"/>
        <w:outlineLvl w:val="0"/>
        <w:rPr>
          <w:i/>
          <w:iCs/>
          <w:sz w:val="20"/>
          <w:szCs w:val="20"/>
        </w:rPr>
      </w:pPr>
    </w:p>
    <w:p w14:paraId="6C641FC1" w14:textId="77777777" w:rsidR="00015D89" w:rsidRPr="007B5FFD" w:rsidRDefault="00015D89" w:rsidP="004B373F">
      <w:pPr>
        <w:widowControl/>
        <w:suppressAutoHyphens w:val="0"/>
        <w:jc w:val="right"/>
        <w:rPr>
          <w:i/>
          <w:iCs/>
          <w:sz w:val="20"/>
          <w:szCs w:val="20"/>
        </w:rPr>
      </w:pPr>
      <w:r w:rsidRPr="007B5FFD">
        <w:rPr>
          <w:i/>
          <w:iCs/>
          <w:sz w:val="20"/>
          <w:szCs w:val="20"/>
        </w:rPr>
        <w:t>........................................................................</w:t>
      </w:r>
    </w:p>
    <w:p w14:paraId="5823159D" w14:textId="662DFEE0" w:rsidR="00015D89" w:rsidRPr="007B5FFD" w:rsidRDefault="00015D89" w:rsidP="004B373F">
      <w:pPr>
        <w:widowControl/>
        <w:suppressAutoHyphens w:val="0"/>
        <w:ind w:left="4248" w:firstLine="708"/>
        <w:jc w:val="right"/>
        <w:rPr>
          <w:i/>
          <w:iCs/>
          <w:sz w:val="20"/>
          <w:szCs w:val="20"/>
        </w:rPr>
      </w:pPr>
      <w:r w:rsidRPr="007B5FFD">
        <w:rPr>
          <w:i/>
          <w:iCs/>
          <w:sz w:val="20"/>
          <w:szCs w:val="20"/>
        </w:rPr>
        <w:t>(podpis osoby uprawnionej do</w:t>
      </w:r>
    </w:p>
    <w:p w14:paraId="55011475" w14:textId="77777777" w:rsidR="00015D89" w:rsidRPr="007B5FFD" w:rsidRDefault="00015D89" w:rsidP="004B373F">
      <w:pPr>
        <w:widowControl/>
        <w:suppressAutoHyphens w:val="0"/>
        <w:ind w:left="3540"/>
        <w:jc w:val="right"/>
        <w:rPr>
          <w:i/>
          <w:iCs/>
          <w:sz w:val="20"/>
          <w:szCs w:val="20"/>
        </w:rPr>
      </w:pPr>
      <w:r w:rsidRPr="007B5FFD">
        <w:rPr>
          <w:i/>
          <w:iCs/>
          <w:sz w:val="20"/>
          <w:szCs w:val="20"/>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63D1287F" w:rsidR="0093732C" w:rsidRDefault="0093732C" w:rsidP="004B373F">
      <w:pPr>
        <w:jc w:val="both"/>
        <w:rPr>
          <w:b/>
          <w:bCs/>
          <w:i/>
          <w:iCs/>
          <w:sz w:val="22"/>
          <w:szCs w:val="22"/>
          <w:u w:val="single"/>
        </w:rPr>
      </w:pPr>
    </w:p>
    <w:p w14:paraId="6A0B7104" w14:textId="53FBA156" w:rsidR="007B5FFD" w:rsidRDefault="007B5FFD" w:rsidP="004B373F">
      <w:pPr>
        <w:jc w:val="both"/>
        <w:rPr>
          <w:b/>
          <w:bCs/>
          <w:i/>
          <w:iCs/>
          <w:sz w:val="22"/>
          <w:szCs w:val="22"/>
          <w:u w:val="single"/>
        </w:rPr>
      </w:pPr>
    </w:p>
    <w:p w14:paraId="776935E2" w14:textId="1A45108C" w:rsidR="007B5FFD" w:rsidRDefault="007B5FFD" w:rsidP="004B373F">
      <w:pPr>
        <w:jc w:val="both"/>
        <w:rPr>
          <w:b/>
          <w:bCs/>
          <w:i/>
          <w:iCs/>
          <w:sz w:val="22"/>
          <w:szCs w:val="22"/>
          <w:u w:val="single"/>
        </w:rPr>
      </w:pPr>
    </w:p>
    <w:p w14:paraId="66987EA2" w14:textId="77777777" w:rsidR="007B5FFD" w:rsidRDefault="007B5FFD"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7566D94D"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w:t>
      </w:r>
      <w:r w:rsidR="00AE4000" w:rsidRPr="00AE4000">
        <w:rPr>
          <w:i/>
          <w:iCs/>
          <w:sz w:val="22"/>
          <w:szCs w:val="22"/>
          <w:u w:val="single"/>
        </w:rPr>
        <w:t xml:space="preserve">dostawy aparatury próżniowej do badań in situ stanu powierzchni materiałów promowanych alkaliami dla Wydziału Chemii UJ </w:t>
      </w:r>
      <w:r w:rsidR="00AE4000">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653493E" w:rsidR="00026587" w:rsidRDefault="00026587" w:rsidP="004B373F">
      <w:pPr>
        <w:jc w:val="both"/>
        <w:rPr>
          <w:sz w:val="22"/>
          <w:szCs w:val="22"/>
        </w:rPr>
      </w:pPr>
    </w:p>
    <w:p w14:paraId="442D8E04" w14:textId="77777777" w:rsidR="006E1D2A" w:rsidRDefault="006E1D2A"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281D9115" w:rsidR="003D3C69" w:rsidRDefault="003D3C69" w:rsidP="004B373F">
      <w:pPr>
        <w:jc w:val="both"/>
        <w:rPr>
          <w:sz w:val="22"/>
          <w:szCs w:val="22"/>
        </w:rPr>
      </w:pPr>
    </w:p>
    <w:p w14:paraId="11539864" w14:textId="77777777" w:rsidR="00AE4000" w:rsidRPr="004B373F" w:rsidRDefault="00AE4000"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565B2A2D" w:rsidR="005B0397" w:rsidRPr="00E272B3" w:rsidRDefault="005B0397" w:rsidP="00AE4000">
      <w:pPr>
        <w:widowControl/>
        <w:jc w:val="both"/>
        <w:rPr>
          <w:rFonts w:eastAsiaTheme="minorHAnsi"/>
          <w:b/>
          <w:color w:val="000000"/>
          <w:sz w:val="22"/>
          <w:szCs w:val="22"/>
          <w:u w:val="single"/>
          <w:lang w:eastAsia="en-US"/>
        </w:rPr>
      </w:pPr>
    </w:p>
    <w:p w14:paraId="6136E0FF" w14:textId="06B635CE" w:rsidR="005B0397" w:rsidRPr="00E272B3" w:rsidRDefault="00AE4000"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P</w:t>
      </w:r>
      <w:r w:rsidR="005B0397" w:rsidRPr="00E272B3">
        <w:rPr>
          <w:rFonts w:eastAsiaTheme="minorHAnsi"/>
          <w:b/>
          <w:color w:val="000000"/>
          <w:sz w:val="22"/>
          <w:szCs w:val="22"/>
          <w:u w:val="single"/>
          <w:lang w:eastAsia="en-US"/>
        </w:rPr>
        <w:t xml:space="preserve">rojektowane postanowienia </w:t>
      </w:r>
      <w:r>
        <w:rPr>
          <w:rFonts w:eastAsiaTheme="minorHAnsi"/>
          <w:b/>
          <w:color w:val="000000"/>
          <w:sz w:val="22"/>
          <w:szCs w:val="22"/>
          <w:u w:val="single"/>
          <w:lang w:eastAsia="en-US"/>
        </w:rPr>
        <w:t xml:space="preserve">Umowy </w:t>
      </w:r>
      <w:r w:rsidRPr="00E272B3">
        <w:rPr>
          <w:rFonts w:eastAsiaTheme="minorHAnsi"/>
          <w:b/>
          <w:color w:val="000000"/>
          <w:sz w:val="22"/>
          <w:szCs w:val="22"/>
          <w:u w:val="single"/>
          <w:lang w:eastAsia="en-US"/>
        </w:rPr>
        <w:t>80.272.</w:t>
      </w:r>
      <w:r>
        <w:rPr>
          <w:rFonts w:eastAsiaTheme="minorHAnsi"/>
          <w:b/>
          <w:color w:val="000000"/>
          <w:sz w:val="22"/>
          <w:szCs w:val="22"/>
          <w:u w:val="single"/>
          <w:lang w:eastAsia="en-US"/>
        </w:rPr>
        <w:t>3</w:t>
      </w:r>
      <w:r w:rsidR="006E1D2A">
        <w:rPr>
          <w:rFonts w:eastAsiaTheme="minorHAnsi"/>
          <w:b/>
          <w:color w:val="000000"/>
          <w:sz w:val="22"/>
          <w:szCs w:val="22"/>
          <w:u w:val="single"/>
          <w:lang w:eastAsia="en-US"/>
        </w:rPr>
        <w:t>8</w:t>
      </w:r>
      <w:r>
        <w:rPr>
          <w:rFonts w:eastAsiaTheme="minorHAnsi"/>
          <w:b/>
          <w:color w:val="000000"/>
          <w:sz w:val="22"/>
          <w:szCs w:val="22"/>
          <w:u w:val="single"/>
          <w:lang w:eastAsia="en-US"/>
        </w:rPr>
        <w:t>4</w:t>
      </w:r>
      <w:r w:rsidRPr="00E272B3">
        <w:rPr>
          <w:rFonts w:eastAsiaTheme="minorHAnsi"/>
          <w:b/>
          <w:color w:val="000000"/>
          <w:sz w:val="22"/>
          <w:szCs w:val="22"/>
          <w:u w:val="single"/>
          <w:lang w:eastAsia="en-US"/>
        </w:rPr>
        <w:t>.2022</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w:t>
      </w:r>
      <w:r w:rsidR="00AE4000">
        <w:rPr>
          <w:rFonts w:eastAsiaTheme="minorHAnsi"/>
          <w:i/>
          <w:sz w:val="22"/>
          <w:szCs w:val="22"/>
          <w:lang w:eastAsia="en-US"/>
        </w:rPr>
        <w:t>710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033EFA67" w:rsidR="00AB07EF" w:rsidRPr="006A067C" w:rsidRDefault="005B0397" w:rsidP="009639D6">
      <w:pPr>
        <w:pStyle w:val="Akapitzlist"/>
        <w:numPr>
          <w:ilvl w:val="0"/>
          <w:numId w:val="35"/>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AE4000" w:rsidRPr="00AE4000">
        <w:rPr>
          <w:rFonts w:ascii="Times New Roman" w:hAnsi="Times New Roman"/>
          <w:b/>
          <w:bCs/>
        </w:rPr>
        <w:t>dostaw</w:t>
      </w:r>
      <w:r w:rsidR="00A94E01">
        <w:rPr>
          <w:rFonts w:ascii="Times New Roman" w:hAnsi="Times New Roman"/>
          <w:b/>
          <w:bCs/>
          <w:lang w:val="pl-PL"/>
        </w:rPr>
        <w:t>ę</w:t>
      </w:r>
      <w:r w:rsidR="00AE4000" w:rsidRPr="00AE4000">
        <w:rPr>
          <w:rFonts w:ascii="Times New Roman" w:hAnsi="Times New Roman"/>
          <w:b/>
          <w:bCs/>
        </w:rPr>
        <w:t xml:space="preserve"> aparatury próżniowej do badań in situ stanu powierzchni materiałów promowanych alkaliami dla Wydziału Chemii UJ</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 xml:space="preserve">zgodnie z opisem przedmiotu zamówienia zawartym </w:t>
      </w:r>
      <w:r w:rsidR="007B5FFD">
        <w:rPr>
          <w:rFonts w:ascii="Times New Roman" w:hAnsi="Times New Roman"/>
          <w:iCs/>
        </w:rPr>
        <w:br/>
      </w:r>
      <w:r w:rsidR="00AB07EF" w:rsidRPr="006A067C">
        <w:rPr>
          <w:rFonts w:ascii="Times New Roman" w:hAnsi="Times New Roman"/>
          <w:iCs/>
        </w:rPr>
        <w:t>w Załączniku A do Zaproszenia i ofertą Wykonawcy</w:t>
      </w:r>
      <w:r w:rsidR="00AB07EF" w:rsidRPr="006A067C">
        <w:rPr>
          <w:rFonts w:ascii="Times New Roman" w:hAnsi="Times New Roman"/>
          <w:iCs/>
          <w:lang w:val="pl-PL"/>
        </w:rPr>
        <w:t>.</w:t>
      </w:r>
    </w:p>
    <w:bookmarkEnd w:id="4"/>
    <w:p w14:paraId="3113ACA8" w14:textId="459F64DA" w:rsidR="0058119E" w:rsidRPr="009C13CB" w:rsidRDefault="0058119E" w:rsidP="0058119E">
      <w:pPr>
        <w:pStyle w:val="Akapitzlist"/>
        <w:numPr>
          <w:ilvl w:val="0"/>
          <w:numId w:val="35"/>
        </w:numPr>
        <w:spacing w:after="0" w:line="240" w:lineRule="auto"/>
        <w:ind w:left="426" w:hanging="426"/>
        <w:jc w:val="both"/>
        <w:rPr>
          <w:rFonts w:ascii="Times New Roman" w:hAnsi="Times New Roman"/>
        </w:rPr>
      </w:pPr>
      <w:r>
        <w:rPr>
          <w:rFonts w:ascii="Times New Roman" w:hAnsi="Times New Roman"/>
          <w:lang w:val="pl-PL"/>
        </w:rPr>
        <w:t xml:space="preserve">Przedmiot umowy obejmuje </w:t>
      </w:r>
      <w:r w:rsidR="00D42837">
        <w:rPr>
          <w:rFonts w:ascii="Times New Roman" w:hAnsi="Times New Roman"/>
          <w:lang w:val="pl-PL"/>
        </w:rPr>
        <w:t xml:space="preserve">dostarczenie </w:t>
      </w:r>
      <w:r w:rsidR="009B7FAA">
        <w:rPr>
          <w:rFonts w:ascii="Times New Roman" w:hAnsi="Times New Roman"/>
          <w:lang w:val="pl-PL"/>
        </w:rPr>
        <w:t xml:space="preserve">aparatury, o której mowa w ust. 1 do miejsca określonego w ust. 3 i </w:t>
      </w:r>
      <w:r w:rsidRPr="009C13CB">
        <w:rPr>
          <w:rFonts w:ascii="Times New Roman" w:hAnsi="Times New Roman"/>
          <w:lang w:val="pl-PL"/>
        </w:rPr>
        <w:t>przeprowadz</w:t>
      </w:r>
      <w:r>
        <w:rPr>
          <w:rFonts w:ascii="Times New Roman" w:hAnsi="Times New Roman"/>
          <w:lang w:val="pl-PL"/>
        </w:rPr>
        <w:t xml:space="preserve">enie </w:t>
      </w:r>
      <w:r w:rsidRPr="009C13CB">
        <w:rPr>
          <w:rFonts w:ascii="Times New Roman" w:hAnsi="Times New Roman"/>
          <w:lang w:val="pl-PL"/>
        </w:rPr>
        <w:t>szkoleni</w:t>
      </w:r>
      <w:r>
        <w:rPr>
          <w:rFonts w:ascii="Times New Roman" w:hAnsi="Times New Roman"/>
          <w:lang w:val="pl-PL"/>
        </w:rPr>
        <w:t>a</w:t>
      </w:r>
      <w:r w:rsidRPr="009C13CB">
        <w:rPr>
          <w:rFonts w:ascii="Times New Roman" w:hAnsi="Times New Roman"/>
          <w:lang w:val="pl-PL"/>
        </w:rPr>
        <w:t xml:space="preserve"> użytkowników </w:t>
      </w:r>
      <w:r>
        <w:rPr>
          <w:rFonts w:ascii="Times New Roman" w:hAnsi="Times New Roman"/>
          <w:lang w:val="pl-PL"/>
        </w:rPr>
        <w:t xml:space="preserve">(2 osoby) </w:t>
      </w:r>
      <w:r w:rsidRPr="009C13CB">
        <w:rPr>
          <w:rFonts w:ascii="Times New Roman" w:hAnsi="Times New Roman"/>
          <w:lang w:val="pl-PL"/>
        </w:rPr>
        <w:t xml:space="preserve">w zakresie obsługi aparatury </w:t>
      </w:r>
      <w:r>
        <w:rPr>
          <w:rFonts w:ascii="Times New Roman" w:hAnsi="Times New Roman"/>
          <w:lang w:val="pl-PL"/>
        </w:rPr>
        <w:br/>
        <w:t xml:space="preserve">instalacji, </w:t>
      </w:r>
      <w:r w:rsidRPr="009C13CB">
        <w:rPr>
          <w:rFonts w:ascii="Times New Roman" w:hAnsi="Times New Roman"/>
          <w:lang w:val="pl-PL"/>
        </w:rPr>
        <w:t>oprogramowania</w:t>
      </w:r>
      <w:r>
        <w:rPr>
          <w:rFonts w:ascii="Times New Roman" w:hAnsi="Times New Roman"/>
          <w:lang w:val="pl-PL"/>
        </w:rPr>
        <w:t xml:space="preserve"> w wymiarze co najmniej 2 dni w miejscu instalacji w siedzibie Wydziału Chemii UJ. </w:t>
      </w:r>
      <w:r w:rsidRPr="009C13CB">
        <w:rPr>
          <w:rFonts w:ascii="Times New Roman" w:hAnsi="Times New Roman"/>
        </w:rPr>
        <w:t>Zamawiający zaleca przeprowadzenie szkolenia w języku polskim</w:t>
      </w:r>
      <w:r w:rsidRPr="009C13CB">
        <w:rPr>
          <w:rFonts w:ascii="Times New Roman" w:hAnsi="Times New Roman"/>
          <w:lang w:val="pl-PL"/>
        </w:rPr>
        <w:t>.</w:t>
      </w:r>
    </w:p>
    <w:p w14:paraId="78D1B09E" w14:textId="37E65004" w:rsidR="006A067C" w:rsidRPr="009C13CB" w:rsidRDefault="00062A57" w:rsidP="009639D6">
      <w:pPr>
        <w:pStyle w:val="Akapitzlist"/>
        <w:numPr>
          <w:ilvl w:val="0"/>
          <w:numId w:val="35"/>
        </w:numPr>
        <w:spacing w:after="0" w:line="240" w:lineRule="auto"/>
        <w:ind w:left="426" w:hanging="426"/>
        <w:jc w:val="both"/>
        <w:rPr>
          <w:rFonts w:ascii="Times New Roman" w:hAnsi="Times New Roman"/>
        </w:rPr>
      </w:pPr>
      <w:r>
        <w:rPr>
          <w:rFonts w:ascii="Times New Roman" w:hAnsi="Times New Roman"/>
          <w:lang w:val="pl-PL"/>
        </w:rPr>
        <w:t>Wykonawca jest zobowiązany dostarczyć p</w:t>
      </w:r>
      <w:r w:rsidR="00A972E7" w:rsidRPr="009C13CB">
        <w:rPr>
          <w:rFonts w:ascii="Times New Roman" w:hAnsi="Times New Roman"/>
          <w:lang w:val="pl-PL"/>
        </w:rPr>
        <w:t xml:space="preserve">rzedmiot umowy do siedziby </w:t>
      </w:r>
      <w:r w:rsidR="00867254">
        <w:rPr>
          <w:rFonts w:ascii="Times New Roman" w:hAnsi="Times New Roman"/>
          <w:lang w:val="pl-PL"/>
        </w:rPr>
        <w:t>Wydziału Chemii</w:t>
      </w:r>
      <w:r w:rsidR="00A972E7" w:rsidRPr="009C13CB">
        <w:rPr>
          <w:rFonts w:ascii="Times New Roman" w:hAnsi="Times New Roman"/>
          <w:lang w:val="pl-PL"/>
        </w:rPr>
        <w:t xml:space="preserve"> Uniwersytetu Jagiellońskiego w Krakowie (30-387) przy ul. Gronostajowej </w:t>
      </w:r>
      <w:r w:rsidR="00867254">
        <w:rPr>
          <w:rFonts w:ascii="Times New Roman" w:hAnsi="Times New Roman"/>
          <w:lang w:val="pl-PL"/>
        </w:rPr>
        <w:t>2</w:t>
      </w:r>
      <w:r w:rsidR="00A972E7" w:rsidRPr="009C13CB">
        <w:rPr>
          <w:rFonts w:ascii="Times New Roman" w:hAnsi="Times New Roman"/>
          <w:lang w:val="pl-PL"/>
        </w:rPr>
        <w:t xml:space="preserve"> </w:t>
      </w:r>
      <w:r w:rsidR="006A067C" w:rsidRPr="009C13CB">
        <w:rPr>
          <w:rFonts w:ascii="Times New Roman" w:hAnsi="Times New Roman"/>
          <w:lang w:val="pl-PL"/>
        </w:rPr>
        <w:t xml:space="preserve">w dni robocze </w:t>
      </w:r>
      <w:r w:rsidR="009C13CB" w:rsidRPr="009C13CB">
        <w:rPr>
          <w:rFonts w:ascii="Times New Roman" w:hAnsi="Times New Roman"/>
          <w:lang w:val="pl-PL"/>
        </w:rPr>
        <w:br/>
      </w:r>
      <w:r w:rsidR="006A067C" w:rsidRPr="009C13CB">
        <w:rPr>
          <w:rFonts w:ascii="Times New Roman" w:hAnsi="Times New Roman"/>
          <w:lang w:val="pl-PL"/>
        </w:rPr>
        <w:t xml:space="preserve">w godz. od 7.30 do 15.30, przy czym osobą odpowiedzialną za odbiór zamówienia i nadzór ze strony Zamawiającego jest </w:t>
      </w:r>
      <w:r w:rsidR="004E2FDC" w:rsidRPr="009C13CB">
        <w:rPr>
          <w:rFonts w:ascii="Times New Roman" w:hAnsi="Times New Roman"/>
          <w:lang w:val="pl-PL"/>
        </w:rPr>
        <w:t>Pan/</w:t>
      </w:r>
      <w:r w:rsidR="006A067C" w:rsidRPr="009C13CB">
        <w:rPr>
          <w:rFonts w:ascii="Times New Roman" w:hAnsi="Times New Roman"/>
          <w:lang w:val="pl-PL"/>
        </w:rPr>
        <w:t xml:space="preserve">Pani </w:t>
      </w:r>
      <w:r w:rsidR="004E2FDC" w:rsidRPr="009C13CB">
        <w:rPr>
          <w:rFonts w:ascii="Times New Roman" w:hAnsi="Times New Roman"/>
          <w:lang w:val="pl-PL"/>
        </w:rPr>
        <w:t>…………..</w:t>
      </w:r>
      <w:r w:rsidR="006A067C" w:rsidRPr="009C13CB">
        <w:rPr>
          <w:rFonts w:ascii="Times New Roman" w:hAnsi="Times New Roman"/>
          <w:lang w:val="pl-PL"/>
        </w:rPr>
        <w:t xml:space="preserve"> tel. </w:t>
      </w:r>
      <w:r w:rsidR="004E2FDC" w:rsidRPr="009C13CB">
        <w:rPr>
          <w:rFonts w:ascii="Times New Roman" w:hAnsi="Times New Roman"/>
          <w:lang w:val="pl-PL"/>
        </w:rPr>
        <w:t>……….</w:t>
      </w:r>
      <w:r w:rsidR="006A067C" w:rsidRPr="009C13CB">
        <w:rPr>
          <w:rFonts w:ascii="Times New Roman" w:hAnsi="Times New Roman"/>
          <w:lang w:val="pl-PL"/>
        </w:rPr>
        <w:t xml:space="preserve"> e-mail: </w:t>
      </w:r>
      <w:hyperlink r:id="rId21" w:history="1">
        <w:r w:rsidR="006A067C" w:rsidRPr="009C13CB">
          <w:rPr>
            <w:rStyle w:val="Hipercze"/>
            <w:rFonts w:ascii="Times New Roman" w:hAnsi="Times New Roman"/>
            <w:lang w:val="pl-PL"/>
          </w:rPr>
          <w:t>.......@uj.edu.pl</w:t>
        </w:r>
      </w:hyperlink>
      <w:r w:rsidR="006A067C" w:rsidRPr="009C13CB">
        <w:rPr>
          <w:rFonts w:ascii="Times New Roman" w:hAnsi="Times New Roman"/>
          <w:lang w:val="pl-PL"/>
        </w:rPr>
        <w:t xml:space="preserve">  lub inna osoba z ww. jednostki organizacyjnej UJ wskazana przez Zamawiającego. Na potrzeby niniejszej umowy przez dni robocze rozumie się dni od poniedziałku do piątku z wyłączeniem dni ustawowo wolnych od pracy.</w:t>
      </w:r>
    </w:p>
    <w:p w14:paraId="316BEA41" w14:textId="0474C6CE"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867254">
        <w:rPr>
          <w:rFonts w:ascii="Times New Roman" w:hAnsi="Times New Roman"/>
          <w:b/>
          <w:lang w:val="pl-PL"/>
        </w:rPr>
        <w:t>7 miesięcy</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45FF0653" w14:textId="77777777" w:rsidR="004F2666" w:rsidRPr="00871FED" w:rsidRDefault="005B0397" w:rsidP="004F266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871FED">
        <w:rPr>
          <w:rFonts w:ascii="Times New Roman" w:hAnsi="Times New Roman"/>
        </w:rPr>
        <w:t>były działania, uchybienia lub zaniedbania jego własne.</w:t>
      </w:r>
    </w:p>
    <w:p w14:paraId="6B031CB8" w14:textId="6531F666" w:rsidR="00C87B0F" w:rsidRPr="007B5FFD" w:rsidRDefault="004F2666" w:rsidP="007B5FFD">
      <w:pPr>
        <w:pStyle w:val="Akapitzlist"/>
        <w:numPr>
          <w:ilvl w:val="0"/>
          <w:numId w:val="35"/>
        </w:numPr>
        <w:spacing w:after="0" w:line="240" w:lineRule="auto"/>
        <w:ind w:left="426" w:hanging="426"/>
        <w:jc w:val="both"/>
        <w:rPr>
          <w:rFonts w:ascii="Times New Roman" w:hAnsi="Times New Roman"/>
        </w:rPr>
      </w:pPr>
      <w:r w:rsidRPr="00871FED">
        <w:rPr>
          <w:rFonts w:ascii="Times New Roman" w:hAnsi="Times New Roman"/>
        </w:rPr>
        <w:t xml:space="preserve">Zamówienie jest finansowane w ramach projektu: </w:t>
      </w:r>
      <w:r w:rsidRPr="00871FED">
        <w:rPr>
          <w:rFonts w:ascii="Times New Roman" w:hAnsi="Times New Roman"/>
          <w:i/>
          <w:iCs/>
        </w:rPr>
        <w:t>„Kompleksowe badania wpływu dotacji alkaliami na relację powierzchnia-struktura-reaktywność katalizatorów kobaltowych procesu reformingu parowego etanolu.”</w:t>
      </w: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bookmarkStart w:id="5" w:name="_Hlk115162746"/>
      <w:r w:rsidRPr="005B0397">
        <w:rPr>
          <w:b/>
          <w:sz w:val="22"/>
          <w:szCs w:val="22"/>
          <w:lang w:val="x-none" w:eastAsia="x-none"/>
        </w:rPr>
        <w:t>§</w:t>
      </w:r>
      <w:bookmarkEnd w:id="5"/>
      <w:r w:rsidRPr="005B0397">
        <w:rPr>
          <w:b/>
          <w:sz w:val="22"/>
          <w:szCs w:val="22"/>
          <w:lang w:val="x-none" w:eastAsia="x-none"/>
        </w:rPr>
        <w:t xml:space="preserve">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3ADB6B83" w:rsidR="005B0397" w:rsidRPr="00AA20B0" w:rsidRDefault="005B0397" w:rsidP="00171FA0">
      <w:pPr>
        <w:widowControl/>
        <w:numPr>
          <w:ilvl w:val="6"/>
          <w:numId w:val="21"/>
        </w:numPr>
        <w:ind w:left="426" w:hanging="426"/>
        <w:jc w:val="both"/>
        <w:rPr>
          <w:sz w:val="22"/>
          <w:szCs w:val="22"/>
          <w:lang w:val="x-none" w:eastAsia="x-none"/>
        </w:rPr>
      </w:pPr>
      <w:r w:rsidRPr="00AA20B0">
        <w:rPr>
          <w:sz w:val="22"/>
          <w:szCs w:val="22"/>
        </w:rPr>
        <w:t xml:space="preserve">Wykonawca otrzyma wynagrodzenie </w:t>
      </w:r>
      <w:r w:rsidR="009278D1" w:rsidRPr="00AA20B0">
        <w:rPr>
          <w:sz w:val="22"/>
          <w:szCs w:val="22"/>
        </w:rPr>
        <w:t xml:space="preserve">w wysokości wskazanej w § 3 ust. 2 umowy, na </w:t>
      </w:r>
      <w:r w:rsidR="00AA20B0" w:rsidRPr="00AA20B0">
        <w:rPr>
          <w:sz w:val="22"/>
          <w:szCs w:val="22"/>
        </w:rPr>
        <w:t xml:space="preserve">podstawie faktur częściowych, uwzględniając poniższy harmonogram płatności: </w:t>
      </w:r>
    </w:p>
    <w:p w14:paraId="0EB85410" w14:textId="0677E960"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1 – odbiór dokumentacji koncepcyjnej – płatne przelewem w ciągu 21 dni od daty odbioru dokumentacji.</w:t>
      </w:r>
    </w:p>
    <w:p w14:paraId="4140C624" w14:textId="217D8C87"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2 – dostawa wszystkich elementów – płatne przelewem w ciągu 21 dni od daty dostawy potwierdzonej protokołem dostawy.</w:t>
      </w:r>
    </w:p>
    <w:p w14:paraId="32FC6E54" w14:textId="2DBCCBE7"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3 – instalacja, szkolenie, odbiór – płatne przelewem w ciągu 21 dni od daty odbioru przedmiotu zamówienia potwierdzonej protokołem odbioru.</w:t>
      </w:r>
    </w:p>
    <w:p w14:paraId="43C2A977" w14:textId="7E6A64BD" w:rsidR="00AA20B0" w:rsidRDefault="000A30A1" w:rsidP="00171FA0">
      <w:pPr>
        <w:widowControl/>
        <w:numPr>
          <w:ilvl w:val="6"/>
          <w:numId w:val="21"/>
        </w:numPr>
        <w:ind w:left="426" w:hanging="426"/>
        <w:jc w:val="both"/>
        <w:rPr>
          <w:sz w:val="22"/>
          <w:szCs w:val="22"/>
          <w:lang w:val="x-none" w:eastAsia="x-none"/>
        </w:rPr>
      </w:pPr>
      <w:r>
        <w:rPr>
          <w:sz w:val="22"/>
          <w:szCs w:val="22"/>
          <w:lang w:eastAsia="x-none"/>
        </w:rPr>
        <w:t>Wykonawca będzie wystawiał Zamawiającemu faktury częściowe za należyte wykonanie dostawy po podpisaniu protokołu odbioru.</w:t>
      </w:r>
    </w:p>
    <w:p w14:paraId="171DA8F6" w14:textId="6A6B5EB8" w:rsidR="000A30A1" w:rsidRPr="000A30A1" w:rsidRDefault="005B0397" w:rsidP="000A30A1">
      <w:pPr>
        <w:widowControl/>
        <w:numPr>
          <w:ilvl w:val="6"/>
          <w:numId w:val="21"/>
        </w:numPr>
        <w:ind w:left="426" w:hanging="426"/>
        <w:jc w:val="both"/>
        <w:rPr>
          <w:sz w:val="22"/>
          <w:szCs w:val="22"/>
          <w:lang w:val="x-none" w:eastAsia="x-none"/>
        </w:rPr>
      </w:pPr>
      <w:r w:rsidRPr="00AA20B0">
        <w:rPr>
          <w:sz w:val="22"/>
          <w:szCs w:val="22"/>
          <w:lang w:val="x-none" w:eastAsia="x-none"/>
        </w:rPr>
        <w:t>Termin zapłaty faktury za wykonan</w:t>
      </w:r>
      <w:r w:rsidRPr="00AA20B0">
        <w:rPr>
          <w:sz w:val="22"/>
          <w:szCs w:val="22"/>
          <w:lang w:eastAsia="x-none"/>
        </w:rPr>
        <w:t>y</w:t>
      </w:r>
      <w:r w:rsidRPr="00AA20B0">
        <w:rPr>
          <w:sz w:val="22"/>
          <w:szCs w:val="22"/>
          <w:lang w:val="x-none" w:eastAsia="x-none"/>
        </w:rPr>
        <w:t xml:space="preserve"> i odebran</w:t>
      </w:r>
      <w:r w:rsidRPr="00AA20B0">
        <w:rPr>
          <w:sz w:val="22"/>
          <w:szCs w:val="22"/>
          <w:lang w:eastAsia="x-none"/>
        </w:rPr>
        <w:t xml:space="preserve">y </w:t>
      </w:r>
      <w:r w:rsidRPr="00AA20B0">
        <w:rPr>
          <w:sz w:val="22"/>
          <w:szCs w:val="22"/>
          <w:lang w:val="x-none" w:eastAsia="x-none"/>
        </w:rPr>
        <w:t>przedmiot</w:t>
      </w:r>
      <w:r w:rsidRPr="00AA20B0">
        <w:rPr>
          <w:sz w:val="22"/>
          <w:szCs w:val="22"/>
          <w:lang w:eastAsia="x-none"/>
        </w:rPr>
        <w:t xml:space="preserve"> </w:t>
      </w:r>
      <w:r w:rsidRPr="00AA20B0">
        <w:rPr>
          <w:sz w:val="22"/>
          <w:szCs w:val="22"/>
          <w:lang w:val="x-none" w:eastAsia="x-none"/>
        </w:rPr>
        <w:t xml:space="preserve">umowy ustala się </w:t>
      </w:r>
      <w:r w:rsidRPr="00AA20B0">
        <w:rPr>
          <w:b/>
          <w:sz w:val="22"/>
          <w:szCs w:val="22"/>
          <w:lang w:val="x-none" w:eastAsia="x-none"/>
        </w:rPr>
        <w:t xml:space="preserve">do </w:t>
      </w:r>
      <w:r w:rsidR="000A30A1">
        <w:rPr>
          <w:b/>
          <w:sz w:val="22"/>
          <w:szCs w:val="22"/>
          <w:lang w:eastAsia="x-none"/>
        </w:rPr>
        <w:t>21</w:t>
      </w:r>
      <w:r w:rsidRPr="00AA20B0">
        <w:rPr>
          <w:b/>
          <w:sz w:val="22"/>
          <w:szCs w:val="22"/>
          <w:lang w:val="x-none" w:eastAsia="x-none"/>
        </w:rPr>
        <w:t xml:space="preserve"> dni</w:t>
      </w:r>
      <w:r w:rsidRPr="00AA20B0">
        <w:rPr>
          <w:sz w:val="22"/>
          <w:szCs w:val="22"/>
          <w:lang w:val="x-none" w:eastAsia="x-none"/>
        </w:rPr>
        <w:t xml:space="preserve"> od dnia doręczenia </w:t>
      </w:r>
      <w:r w:rsidRPr="00AA20B0">
        <w:rPr>
          <w:sz w:val="22"/>
          <w:szCs w:val="22"/>
          <w:lang w:eastAsia="x-none"/>
        </w:rPr>
        <w:t xml:space="preserve">prawidłowo wystawionej </w:t>
      </w:r>
      <w:r w:rsidRPr="00AA20B0">
        <w:rPr>
          <w:sz w:val="22"/>
          <w:szCs w:val="22"/>
          <w:lang w:val="x-none" w:eastAsia="x-none"/>
        </w:rPr>
        <w:t>faktury</w:t>
      </w:r>
      <w:r w:rsidRPr="00AA20B0">
        <w:rPr>
          <w:sz w:val="22"/>
          <w:szCs w:val="22"/>
          <w:lang w:eastAsia="x-none"/>
        </w:rPr>
        <w:t xml:space="preserve"> i</w:t>
      </w:r>
      <w:r w:rsidRPr="00AA20B0">
        <w:rPr>
          <w:sz w:val="22"/>
          <w:szCs w:val="22"/>
          <w:lang w:val="x-none" w:eastAsia="x-none"/>
        </w:rPr>
        <w:t xml:space="preserve"> odebrani</w:t>
      </w:r>
      <w:r w:rsidRPr="00AA20B0">
        <w:rPr>
          <w:sz w:val="22"/>
          <w:szCs w:val="22"/>
          <w:lang w:eastAsia="x-none"/>
        </w:rPr>
        <w:t>a</w:t>
      </w:r>
      <w:r w:rsidRPr="00AA20B0">
        <w:rPr>
          <w:sz w:val="22"/>
          <w:szCs w:val="22"/>
          <w:lang w:val="x-none" w:eastAsia="x-none"/>
        </w:rPr>
        <w:t xml:space="preserve"> </w:t>
      </w:r>
      <w:r w:rsidRPr="00AA20B0">
        <w:rPr>
          <w:sz w:val="22"/>
          <w:szCs w:val="22"/>
          <w:lang w:eastAsia="x-none"/>
        </w:rPr>
        <w:t xml:space="preserve">przedmiotu </w:t>
      </w:r>
      <w:r w:rsidRPr="00AA20B0">
        <w:rPr>
          <w:sz w:val="22"/>
          <w:szCs w:val="22"/>
          <w:lang w:val="x-none" w:eastAsia="x-none"/>
        </w:rPr>
        <w:t xml:space="preserve">zamówienia i podpisaniu </w:t>
      </w:r>
      <w:r w:rsidRPr="00AA20B0">
        <w:rPr>
          <w:sz w:val="22"/>
          <w:szCs w:val="22"/>
          <w:lang w:eastAsia="x-none"/>
        </w:rPr>
        <w:t xml:space="preserve">przez osobę upoważniona przez Zamawiającego </w:t>
      </w:r>
      <w:r w:rsidRPr="00AA20B0">
        <w:rPr>
          <w:sz w:val="22"/>
          <w:szCs w:val="22"/>
          <w:lang w:val="x-none" w:eastAsia="x-none"/>
        </w:rPr>
        <w:t>protokołu odbioru bez zastrzeżeń</w:t>
      </w:r>
      <w:r w:rsidRPr="00AA20B0">
        <w:rPr>
          <w:sz w:val="22"/>
          <w:szCs w:val="22"/>
          <w:lang w:eastAsia="x-none"/>
        </w:rPr>
        <w:t>.</w:t>
      </w:r>
    </w:p>
    <w:p w14:paraId="6FC6886F" w14:textId="77777777" w:rsidR="005B0397" w:rsidRPr="00AA20B0" w:rsidRDefault="005B0397" w:rsidP="00171FA0">
      <w:pPr>
        <w:widowControl/>
        <w:numPr>
          <w:ilvl w:val="6"/>
          <w:numId w:val="21"/>
        </w:numPr>
        <w:ind w:left="425" w:hanging="426"/>
        <w:jc w:val="both"/>
        <w:rPr>
          <w:sz w:val="22"/>
          <w:szCs w:val="22"/>
          <w:lang w:val="x-none" w:eastAsia="x-none"/>
        </w:rPr>
      </w:pPr>
      <w:r w:rsidRPr="00AA20B0">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AA20B0">
        <w:rPr>
          <w:b/>
          <w:sz w:val="22"/>
          <w:szCs w:val="22"/>
        </w:rPr>
        <w:t>Uniwersytet Jagielloński, ul Gołębia 24, 31-007</w:t>
      </w:r>
      <w:r w:rsidRPr="005B0397">
        <w:rPr>
          <w:b/>
          <w:sz w:val="22"/>
          <w:szCs w:val="22"/>
        </w:rPr>
        <w:t xml:space="preserve">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62AD852A"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w:t>
      </w:r>
      <w:r w:rsidR="006C6138">
        <w:rPr>
          <w:sz w:val="22"/>
          <w:szCs w:val="22"/>
          <w:lang w:eastAsia="x-none"/>
        </w:rPr>
        <w:t xml:space="preserve">poszczególnych etapów </w:t>
      </w:r>
      <w:r w:rsidRPr="005B0397">
        <w:rPr>
          <w:sz w:val="22"/>
          <w:szCs w:val="22"/>
          <w:lang w:val="x-none" w:eastAsia="x-none"/>
        </w:rPr>
        <w:t xml:space="preserve">Strony uważać będą dzień faktycznej realizacji przez Wykonawcę czynności składających się na przedmiot zamówienia, </w:t>
      </w:r>
      <w:r w:rsidR="006C6138">
        <w:rPr>
          <w:sz w:val="22"/>
          <w:szCs w:val="22"/>
          <w:lang w:eastAsia="x-none"/>
        </w:rPr>
        <w:t>objęty etap</w:t>
      </w:r>
      <w:r w:rsidR="00156732">
        <w:rPr>
          <w:sz w:val="22"/>
          <w:szCs w:val="22"/>
          <w:lang w:eastAsia="x-none"/>
        </w:rPr>
        <w:t>ami</w:t>
      </w:r>
      <w:r w:rsidR="006C6138">
        <w:rPr>
          <w:sz w:val="22"/>
          <w:szCs w:val="22"/>
          <w:lang w:eastAsia="x-none"/>
        </w:rPr>
        <w:t xml:space="preserve"> </w:t>
      </w:r>
      <w:r w:rsidRPr="005B0397">
        <w:rPr>
          <w:sz w:val="22"/>
          <w:szCs w:val="22"/>
          <w:lang w:val="x-none" w:eastAsia="x-none"/>
        </w:rPr>
        <w:t xml:space="preserve">który zostanie odnotowany </w:t>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lastRenderedPageBreak/>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171FA0">
      <w:pPr>
        <w:widowControl/>
        <w:numPr>
          <w:ilvl w:val="6"/>
          <w:numId w:val="21"/>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60B1708B" w:rsidR="005B0397" w:rsidRPr="005B0397" w:rsidRDefault="00B148F0"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Protokoł</w:t>
      </w:r>
      <w:r>
        <w:rPr>
          <w:sz w:val="22"/>
          <w:szCs w:val="22"/>
          <w:lang w:eastAsia="x-none"/>
        </w:rPr>
        <w:t>y</w:t>
      </w:r>
      <w:r w:rsidR="005B0397" w:rsidRPr="005B0397">
        <w:rPr>
          <w:sz w:val="22"/>
          <w:szCs w:val="22"/>
          <w:lang w:val="x-none" w:eastAsia="x-none"/>
        </w:rPr>
        <w:t xml:space="preserve"> odbioru przedmiotu </w:t>
      </w:r>
      <w:r w:rsidR="00434BF3" w:rsidRPr="005B0397">
        <w:rPr>
          <w:sz w:val="22"/>
          <w:szCs w:val="22"/>
          <w:lang w:val="x-none" w:eastAsia="x-none"/>
        </w:rPr>
        <w:t xml:space="preserve">umowy </w:t>
      </w:r>
      <w:r>
        <w:rPr>
          <w:sz w:val="22"/>
          <w:szCs w:val="22"/>
          <w:lang w:eastAsia="x-none"/>
        </w:rPr>
        <w:t>będą</w:t>
      </w:r>
      <w:r w:rsidR="005B0397" w:rsidRPr="005B0397">
        <w:rPr>
          <w:sz w:val="22"/>
          <w:szCs w:val="22"/>
          <w:lang w:val="x-none" w:eastAsia="x-none"/>
        </w:rPr>
        <w:t xml:space="preserve"> sporządzon</w:t>
      </w:r>
      <w:r>
        <w:rPr>
          <w:sz w:val="22"/>
          <w:szCs w:val="22"/>
          <w:lang w:eastAsia="x-none"/>
        </w:rPr>
        <w:t>e</w:t>
      </w:r>
      <w:r w:rsidR="005B0397" w:rsidRPr="005B0397">
        <w:rPr>
          <w:sz w:val="22"/>
          <w:szCs w:val="22"/>
          <w:lang w:val="x-none" w:eastAsia="x-none"/>
        </w:rPr>
        <w:t xml:space="preserve"> z udziałem upoważnionych przedstawicieli stron umowy, po sprawdzeniu zgodności realizacji przedmiotu umowy zgodnie </w:t>
      </w:r>
      <w:r w:rsidR="005B0397" w:rsidRPr="005B0397">
        <w:rPr>
          <w:sz w:val="22"/>
          <w:szCs w:val="22"/>
          <w:lang w:val="x-none" w:eastAsia="x-none"/>
        </w:rPr>
        <w:br/>
      </w:r>
      <w:r w:rsidR="00A013D0">
        <w:rPr>
          <w:sz w:val="22"/>
          <w:szCs w:val="22"/>
          <w:lang w:val="x-none" w:eastAsia="x-none"/>
        </w:rPr>
        <w:t>z warunkami umowy, Zaproszenia</w:t>
      </w:r>
      <w:r w:rsidR="005B0397" w:rsidRPr="005B0397">
        <w:rPr>
          <w:sz w:val="22"/>
          <w:szCs w:val="22"/>
          <w:lang w:val="x-none" w:eastAsia="x-none"/>
        </w:rPr>
        <w:t xml:space="preserve"> wraz z załącznikami i ofertą Wykonawcy oraz </w:t>
      </w:r>
      <w:r w:rsidR="005B0397" w:rsidRPr="005B0397">
        <w:rPr>
          <w:sz w:val="22"/>
          <w:szCs w:val="22"/>
          <w:lang w:eastAsia="x-none"/>
        </w:rPr>
        <w:t>wykonaniu usług towarzyszących</w:t>
      </w:r>
      <w:r w:rsidR="005B0397" w:rsidRPr="005B0397">
        <w:rPr>
          <w:sz w:val="22"/>
          <w:szCs w:val="22"/>
          <w:lang w:val="x-none" w:eastAsia="x-none"/>
        </w:rPr>
        <w:t>.</w:t>
      </w:r>
    </w:p>
    <w:p w14:paraId="335B0CA5" w14:textId="77777777" w:rsidR="007B5FFD"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w:t>
      </w:r>
      <w:r w:rsidR="007B5FFD">
        <w:rPr>
          <w:sz w:val="22"/>
          <w:szCs w:val="22"/>
          <w:lang w:val="x-none" w:eastAsia="x-none"/>
        </w:rPr>
        <w:br/>
      </w:r>
      <w:r w:rsidRPr="005B0397">
        <w:rPr>
          <w:sz w:val="22"/>
          <w:szCs w:val="22"/>
          <w:lang w:val="x-none" w:eastAsia="x-none"/>
        </w:rPr>
        <w:t xml:space="preserve">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iż przedmiot umowy będzie wolny od wad.</w:t>
      </w:r>
    </w:p>
    <w:p w14:paraId="52C0712B" w14:textId="2237708F"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Podpisanie protokoł</w:t>
      </w:r>
      <w:r w:rsidR="00CD3302" w:rsidRPr="007B5FFD">
        <w:rPr>
          <w:sz w:val="22"/>
          <w:szCs w:val="22"/>
          <w:lang w:eastAsia="x-none"/>
        </w:rPr>
        <w:t>y</w:t>
      </w:r>
      <w:r w:rsidRPr="007B5FFD">
        <w:rPr>
          <w:sz w:val="22"/>
          <w:szCs w:val="22"/>
          <w:lang w:val="x-none" w:eastAsia="x-none"/>
        </w:rPr>
        <w:t xml:space="preserve"> nie </w:t>
      </w:r>
      <w:r w:rsidR="00434BF3" w:rsidRPr="007B5FFD">
        <w:rPr>
          <w:sz w:val="22"/>
          <w:szCs w:val="22"/>
          <w:lang w:val="x-none" w:eastAsia="x-none"/>
        </w:rPr>
        <w:t>wyłącza</w:t>
      </w:r>
      <w:r w:rsidR="00CD3302" w:rsidRPr="007B5FFD">
        <w:rPr>
          <w:sz w:val="22"/>
          <w:szCs w:val="22"/>
          <w:lang w:eastAsia="x-none"/>
        </w:rPr>
        <w:t>ją</w:t>
      </w:r>
      <w:r w:rsidR="00434BF3" w:rsidRPr="007B5FFD">
        <w:rPr>
          <w:sz w:val="22"/>
          <w:szCs w:val="22"/>
          <w:lang w:val="x-none" w:eastAsia="x-none"/>
        </w:rPr>
        <w:t xml:space="preserve"> dochodzenia</w:t>
      </w:r>
      <w:r w:rsidRPr="007B5FFD">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1DC67359"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Dostawa sprzętu składającego się </w:t>
      </w:r>
      <w:r w:rsidR="00434BF3" w:rsidRPr="007B5FFD">
        <w:rPr>
          <w:sz w:val="22"/>
          <w:szCs w:val="22"/>
          <w:lang w:val="x-none" w:eastAsia="x-none"/>
        </w:rPr>
        <w:t>na przedmiot</w:t>
      </w:r>
      <w:r w:rsidRPr="007B5FFD">
        <w:rPr>
          <w:sz w:val="22"/>
          <w:szCs w:val="22"/>
          <w:lang w:val="x-none" w:eastAsia="x-none"/>
        </w:rPr>
        <w:t xml:space="preserve"> umowy nie jest równoznaczna z przekazaniem go do eksploatacji. Protokół odbioru przedmiotu umowy do eksploatacji może być podpisany dopiero po należytym wykonaniu przedmiotu umowy.</w:t>
      </w:r>
    </w:p>
    <w:p w14:paraId="28448101" w14:textId="046CC227"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Do przeprowadzenia </w:t>
      </w:r>
      <w:r w:rsidR="00434BF3" w:rsidRPr="007B5FFD">
        <w:rPr>
          <w:sz w:val="22"/>
          <w:szCs w:val="22"/>
          <w:lang w:val="x-none" w:eastAsia="x-none"/>
        </w:rPr>
        <w:t>odbioru przedmiotu</w:t>
      </w:r>
      <w:r w:rsidRPr="007B5FFD">
        <w:rPr>
          <w:sz w:val="22"/>
          <w:szCs w:val="22"/>
          <w:lang w:val="x-none" w:eastAsia="x-none"/>
        </w:rPr>
        <w:t xml:space="preserve"> umowy ze strony Zamawiającego upoważniony jest przedstawiciel wskazany w § 1</w:t>
      </w:r>
      <w:r w:rsidR="00150D21" w:rsidRPr="007B5FFD">
        <w:rPr>
          <w:sz w:val="22"/>
          <w:szCs w:val="22"/>
          <w:lang w:eastAsia="x-none"/>
        </w:rPr>
        <w:t>0</w:t>
      </w:r>
      <w:r w:rsidRPr="007B5FFD">
        <w:rPr>
          <w:sz w:val="22"/>
          <w:szCs w:val="22"/>
          <w:lang w:val="x-none" w:eastAsia="x-none"/>
        </w:rPr>
        <w:t xml:space="preserve"> ust. </w:t>
      </w:r>
      <w:r w:rsidR="00150D21" w:rsidRPr="007B5FFD">
        <w:rPr>
          <w:sz w:val="22"/>
          <w:szCs w:val="22"/>
          <w:lang w:val="x-none" w:eastAsia="x-none"/>
        </w:rPr>
        <w:t>1.1</w:t>
      </w:r>
      <w:r w:rsidR="00331680" w:rsidRPr="007B5FFD">
        <w:rPr>
          <w:sz w:val="22"/>
          <w:szCs w:val="22"/>
          <w:lang w:val="x-none" w:eastAsia="x-none"/>
        </w:rPr>
        <w:t xml:space="preserve"> </w:t>
      </w:r>
      <w:r w:rsidRPr="007B5FFD">
        <w:rPr>
          <w:sz w:val="22"/>
          <w:szCs w:val="22"/>
          <w:lang w:val="x-none" w:eastAsia="x-none"/>
        </w:rPr>
        <w:t>umowy.</w:t>
      </w:r>
    </w:p>
    <w:p w14:paraId="6715C094" w14:textId="212D5B03" w:rsidR="005B0397" w:rsidRPr="007B5FFD"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Ze strony Wykonawcy </w:t>
      </w:r>
      <w:r w:rsidR="00434BF3" w:rsidRPr="007B5FFD">
        <w:rPr>
          <w:sz w:val="22"/>
          <w:szCs w:val="22"/>
          <w:lang w:val="x-none" w:eastAsia="x-none"/>
        </w:rPr>
        <w:t>do występowania</w:t>
      </w:r>
      <w:r w:rsidRPr="007B5FFD">
        <w:rPr>
          <w:sz w:val="22"/>
          <w:szCs w:val="22"/>
          <w:lang w:val="x-none" w:eastAsia="x-none"/>
        </w:rPr>
        <w:t xml:space="preserve"> w czynnościach odbiorowych upoważnion</w:t>
      </w:r>
      <w:r w:rsidR="00150D21" w:rsidRPr="007B5FFD">
        <w:rPr>
          <w:sz w:val="22"/>
          <w:szCs w:val="22"/>
          <w:lang w:eastAsia="x-none"/>
        </w:rPr>
        <w:t>a</w:t>
      </w:r>
      <w:r w:rsidRPr="007B5FFD">
        <w:rPr>
          <w:sz w:val="22"/>
          <w:szCs w:val="22"/>
          <w:lang w:val="x-none" w:eastAsia="x-none"/>
        </w:rPr>
        <w:t xml:space="preserve"> jest</w:t>
      </w:r>
      <w:r w:rsidR="00150D21" w:rsidRPr="007B5FFD">
        <w:rPr>
          <w:sz w:val="22"/>
          <w:szCs w:val="22"/>
          <w:lang w:eastAsia="x-none"/>
        </w:rPr>
        <w:t xml:space="preserve"> osoba wskazana w § 10 ust. 1.2 umowy.</w:t>
      </w:r>
    </w:p>
    <w:p w14:paraId="51AC7358" w14:textId="3A314FAE"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Wynagrodzenie przysługujące Wykonawcy jest płatne przelewem z rachunku bankowego Zamawiającego na rachunek bankowy Wykonawcy wskazany w fakturze</w:t>
      </w:r>
      <w:r w:rsidR="008A7514" w:rsidRPr="007B5FFD">
        <w:rPr>
          <w:sz w:val="22"/>
          <w:szCs w:val="22"/>
          <w:lang w:val="x-none" w:eastAsia="x-none"/>
        </w:rPr>
        <w:t>, z zastrzeżeniem ust. 2</w:t>
      </w:r>
      <w:r w:rsidR="00A14171" w:rsidRPr="007B5FFD">
        <w:rPr>
          <w:sz w:val="22"/>
          <w:szCs w:val="22"/>
          <w:lang w:eastAsia="x-none"/>
        </w:rPr>
        <w:t>2</w:t>
      </w:r>
      <w:r w:rsidR="008A7514" w:rsidRPr="007B5FFD">
        <w:rPr>
          <w:sz w:val="22"/>
          <w:szCs w:val="22"/>
          <w:lang w:val="x-none" w:eastAsia="x-none"/>
        </w:rPr>
        <w:t xml:space="preserve"> i 2</w:t>
      </w:r>
      <w:r w:rsidR="00A14171" w:rsidRPr="007B5FFD">
        <w:rPr>
          <w:sz w:val="22"/>
          <w:szCs w:val="22"/>
          <w:lang w:eastAsia="x-none"/>
        </w:rPr>
        <w:t>3</w:t>
      </w:r>
      <w:r w:rsidR="008A7514" w:rsidRPr="007B5FFD">
        <w:rPr>
          <w:sz w:val="22"/>
          <w:szCs w:val="22"/>
          <w:lang w:val="x-none" w:eastAsia="x-none"/>
        </w:rPr>
        <w:t xml:space="preserve"> poniżej</w:t>
      </w:r>
      <w:r w:rsidRPr="007B5FFD">
        <w:rPr>
          <w:sz w:val="22"/>
          <w:szCs w:val="22"/>
          <w:lang w:val="x-none" w:eastAsia="x-none"/>
        </w:rPr>
        <w:t>.</w:t>
      </w:r>
    </w:p>
    <w:p w14:paraId="5FD1D7A0" w14:textId="1EEB4EA9"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Miejscem płatności jest Bank Zamawiającego, a zapłata następuje z chwilą dokonania zlecenia przelewu przez Zamawiającego.</w:t>
      </w:r>
    </w:p>
    <w:p w14:paraId="1049FB1B" w14:textId="420BADD2" w:rsidR="005B0397"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Wykonawcy nie przysługuje prawo przenoszenia na podmioty trzecie wierzytelności wynikających z niniejszej Umowy, bez uprzedniej, pisemnej zgody Zamawiającego.</w:t>
      </w:r>
    </w:p>
    <w:p w14:paraId="4DBA67F4" w14:textId="77777777" w:rsidR="00196FF4" w:rsidRPr="00196FF4" w:rsidRDefault="005B0397" w:rsidP="00196FF4">
      <w:pPr>
        <w:widowControl/>
        <w:numPr>
          <w:ilvl w:val="6"/>
          <w:numId w:val="21"/>
        </w:numPr>
        <w:tabs>
          <w:tab w:val="num" w:pos="5812"/>
        </w:tabs>
        <w:ind w:left="426" w:hanging="426"/>
        <w:jc w:val="both"/>
        <w:rPr>
          <w:rStyle w:val="Hipercze"/>
          <w:color w:val="auto"/>
          <w:sz w:val="22"/>
          <w:szCs w:val="22"/>
          <w:u w:val="none"/>
          <w:lang w:val="x-none" w:eastAsia="x-none"/>
        </w:rPr>
      </w:pPr>
      <w:r w:rsidRPr="00196FF4">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0B2552" w:rsidRPr="00196FF4">
          <w:rPr>
            <w:rStyle w:val="Hipercze"/>
            <w:sz w:val="22"/>
            <w:szCs w:val="22"/>
            <w:lang w:val="x-none" w:eastAsia="x-none"/>
          </w:rPr>
          <w:t>https://efaktura.gov.pl/</w:t>
        </w:r>
      </w:hyperlink>
      <w:r w:rsidRPr="00196FF4">
        <w:rPr>
          <w:sz w:val="22"/>
          <w:szCs w:val="22"/>
          <w:lang w:val="x-none" w:eastAsia="x-none"/>
        </w:rPr>
        <w:t xml:space="preserve">, w polu „referencja”, Wykonawca wpisze adres, wpisze następujący </w:t>
      </w:r>
      <w:r w:rsidRPr="00196FF4">
        <w:rPr>
          <w:rFonts w:eastAsiaTheme="minorHAnsi"/>
          <w:b/>
          <w:sz w:val="22"/>
          <w:szCs w:val="22"/>
          <w:lang w:eastAsia="en-US"/>
        </w:rPr>
        <w:t xml:space="preserve">adres e-mail: </w:t>
      </w:r>
      <w:hyperlink r:id="rId23" w:history="1">
        <w:r w:rsidR="004F2350" w:rsidRPr="00196FF4">
          <w:rPr>
            <w:rStyle w:val="Hipercze"/>
            <w:rFonts w:eastAsiaTheme="minorHAnsi"/>
            <w:sz w:val="22"/>
            <w:szCs w:val="22"/>
            <w:lang w:eastAsia="en-US"/>
          </w:rPr>
          <w:t>………………………………….</w:t>
        </w:r>
      </w:hyperlink>
    </w:p>
    <w:p w14:paraId="0A2F9F47" w14:textId="256B339E" w:rsidR="005B0397" w:rsidRDefault="009634CA" w:rsidP="00196FF4">
      <w:pPr>
        <w:widowControl/>
        <w:numPr>
          <w:ilvl w:val="6"/>
          <w:numId w:val="21"/>
        </w:numPr>
        <w:tabs>
          <w:tab w:val="num" w:pos="5812"/>
        </w:tabs>
        <w:ind w:left="426" w:hanging="426"/>
        <w:jc w:val="both"/>
        <w:rPr>
          <w:sz w:val="22"/>
          <w:szCs w:val="22"/>
          <w:lang w:val="x-none" w:eastAsia="x-none"/>
        </w:rPr>
      </w:pPr>
      <w:r w:rsidRPr="00196FF4">
        <w:rPr>
          <w:rFonts w:eastAsiaTheme="minorHAnsi"/>
          <w:sz w:val="22"/>
          <w:szCs w:val="22"/>
          <w:lang w:eastAsia="en-US"/>
        </w:rPr>
        <w:t xml:space="preserve"> </w:t>
      </w:r>
      <w:r w:rsidR="005B0397" w:rsidRPr="00196FF4">
        <w:rPr>
          <w:sz w:val="22"/>
          <w:szCs w:val="22"/>
          <w:lang w:val="x-none" w:eastAsia="x-none"/>
        </w:rPr>
        <w:t xml:space="preserve">Wykonawca zobowiązany jest </w:t>
      </w:r>
      <w:r w:rsidR="00434BF3" w:rsidRPr="00196FF4">
        <w:rPr>
          <w:sz w:val="22"/>
          <w:szCs w:val="22"/>
          <w:lang w:val="x-none" w:eastAsia="x-none"/>
        </w:rPr>
        <w:t>do wskazania</w:t>
      </w:r>
      <w:r w:rsidR="005B0397" w:rsidRPr="00196FF4">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B0397" w:rsidRPr="00196FF4">
        <w:rPr>
          <w:sz w:val="22"/>
          <w:szCs w:val="22"/>
          <w:lang w:val="x-none" w:eastAsia="x-none"/>
        </w:rPr>
        <w:br/>
        <w:t>o podatku od towarów i usług – t. j. Dz. U. 20</w:t>
      </w:r>
      <w:r w:rsidR="000B2552" w:rsidRPr="00196FF4">
        <w:rPr>
          <w:sz w:val="22"/>
          <w:szCs w:val="22"/>
          <w:lang w:eastAsia="x-none"/>
        </w:rPr>
        <w:t>2</w:t>
      </w:r>
      <w:r w:rsidR="008A7514" w:rsidRPr="00196FF4">
        <w:rPr>
          <w:sz w:val="22"/>
          <w:szCs w:val="22"/>
          <w:lang w:eastAsia="x-none"/>
        </w:rPr>
        <w:t>2</w:t>
      </w:r>
      <w:r w:rsidR="005B0397" w:rsidRPr="00196FF4">
        <w:rPr>
          <w:sz w:val="22"/>
          <w:szCs w:val="22"/>
          <w:lang w:val="x-none" w:eastAsia="x-none"/>
        </w:rPr>
        <w:t xml:space="preserve"> poz. </w:t>
      </w:r>
      <w:r w:rsidR="008A7514" w:rsidRPr="00196FF4">
        <w:rPr>
          <w:sz w:val="22"/>
          <w:szCs w:val="22"/>
          <w:lang w:eastAsia="x-none"/>
        </w:rPr>
        <w:t>931</w:t>
      </w:r>
      <w:r w:rsidR="005B0397" w:rsidRPr="00196FF4">
        <w:rPr>
          <w:sz w:val="22"/>
          <w:szCs w:val="22"/>
          <w:lang w:val="x-none" w:eastAsia="x-none"/>
        </w:rPr>
        <w:t xml:space="preserve"> ze zm.).</w:t>
      </w:r>
    </w:p>
    <w:p w14:paraId="5FFE1CA1" w14:textId="2443FF2E" w:rsidR="005B0397"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 xml:space="preserve">W razie braku </w:t>
      </w:r>
      <w:r w:rsidR="00434BF3" w:rsidRPr="00196FF4">
        <w:rPr>
          <w:sz w:val="22"/>
          <w:szCs w:val="22"/>
          <w:lang w:val="x-none" w:eastAsia="x-none"/>
        </w:rPr>
        <w:t>ujawnienia bankowego</w:t>
      </w:r>
      <w:r w:rsidRPr="00196FF4">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t>
      </w:r>
      <w:r w:rsidRPr="00196FF4">
        <w:rPr>
          <w:sz w:val="22"/>
          <w:szCs w:val="22"/>
          <w:lang w:val="x-none" w:eastAsia="x-none"/>
        </w:rPr>
        <w:lastRenderedPageBreak/>
        <w:t>właściwego naczelnika urzędu skarbowego przy dokonywaniu pierwszej zapłaty wynagrodzenia przelewem na rachunek wskazany w tej fakturze.</w:t>
      </w:r>
    </w:p>
    <w:p w14:paraId="2654253A" w14:textId="3C2792AB" w:rsidR="000B2552"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A7514" w:rsidRPr="00196FF4">
        <w:rPr>
          <w:sz w:val="22"/>
          <w:szCs w:val="22"/>
          <w:lang w:eastAsia="x-none"/>
        </w:rPr>
        <w:t>2</w:t>
      </w:r>
      <w:r w:rsidRPr="00196FF4">
        <w:rPr>
          <w:sz w:val="22"/>
          <w:szCs w:val="22"/>
          <w:lang w:val="x-none" w:eastAsia="x-none"/>
        </w:rPr>
        <w:t xml:space="preserve"> poz. </w:t>
      </w:r>
      <w:r w:rsidR="008A7514" w:rsidRPr="00196FF4">
        <w:rPr>
          <w:sz w:val="22"/>
          <w:szCs w:val="22"/>
          <w:lang w:eastAsia="x-none"/>
        </w:rPr>
        <w:t>931</w:t>
      </w:r>
      <w:r w:rsidRPr="00196FF4">
        <w:rPr>
          <w:sz w:val="22"/>
          <w:szCs w:val="22"/>
          <w:lang w:val="x-none" w:eastAsia="x-none"/>
        </w:rPr>
        <w:t xml:space="preserve"> ze zm.). Postanowień zdania 1. nie stosuje się, gdy przedmiot umowy stanowi czynność zwolnioną z podatku VAT albo jest on objęty 0% stawką podatku VAT.</w:t>
      </w:r>
    </w:p>
    <w:p w14:paraId="51E12591" w14:textId="2CD9CD41" w:rsidR="005B0397" w:rsidRPr="00196FF4" w:rsidRDefault="000B2552"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618992E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D3302">
        <w:rPr>
          <w:rFonts w:eastAsia="Calibri"/>
          <w:b/>
          <w:sz w:val="22"/>
          <w:szCs w:val="22"/>
        </w:rPr>
        <w:t>24</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lastRenderedPageBreak/>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4070572B"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419F74C1" w:rsidR="005B0397" w:rsidRPr="00033FD6" w:rsidRDefault="005B0397" w:rsidP="00FD1F07">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493AE587"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lastRenderedPageBreak/>
        <w:t xml:space="preserve">zwłoki w wykonaniu przedmiotu Umowy w wysokości 0,2% wynagrodzenia brutto ustalonego w § 3 ust. 2 Umowy za każdy dzień zwłoki licząc od dnia następnego w stosunku do terminu zakończenia realizacji przedmiotu Umowy, określonego w § 1 ust. </w:t>
      </w:r>
      <w:r w:rsidR="00233A82">
        <w:rPr>
          <w:sz w:val="22"/>
          <w:szCs w:val="22"/>
          <w:lang w:eastAsia="x-none"/>
        </w:rPr>
        <w:t xml:space="preserve">4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DAE7C6" w:rsidR="005B0397" w:rsidRPr="005B0397" w:rsidRDefault="005B0397" w:rsidP="000C2BA4">
      <w:pPr>
        <w:ind w:left="360"/>
        <w:rPr>
          <w:b/>
          <w:bCs/>
          <w:sz w:val="22"/>
          <w:szCs w:val="22"/>
        </w:rPr>
      </w:pPr>
      <w:r w:rsidRPr="005B0397">
        <w:rPr>
          <w:b/>
          <w:bCs/>
          <w:sz w:val="22"/>
          <w:szCs w:val="22"/>
        </w:rPr>
        <w:t>§</w:t>
      </w:r>
      <w:r w:rsidR="00196FF4">
        <w:rPr>
          <w:b/>
          <w:bCs/>
          <w:sz w:val="22"/>
          <w:szCs w:val="22"/>
        </w:rPr>
        <w:t xml:space="preserve"> </w:t>
      </w: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644609DF" w:rsidR="005B0397" w:rsidRDefault="005B0397" w:rsidP="004F2350">
      <w:pPr>
        <w:widowControl/>
        <w:numPr>
          <w:ilvl w:val="0"/>
          <w:numId w:val="29"/>
        </w:numPr>
        <w:ind w:hanging="436"/>
        <w:contextualSpacing/>
        <w:jc w:val="both"/>
        <w:rPr>
          <w:sz w:val="22"/>
          <w:szCs w:val="22"/>
        </w:rPr>
      </w:pPr>
      <w:r w:rsidRPr="004F2350">
        <w:rPr>
          <w:sz w:val="22"/>
          <w:szCs w:val="22"/>
        </w:rPr>
        <w:t>zosta</w:t>
      </w:r>
      <w:r w:rsidR="004B6FF9">
        <w:rPr>
          <w:sz w:val="22"/>
          <w:szCs w:val="22"/>
        </w:rPr>
        <w:t>ła</w:t>
      </w:r>
      <w:r w:rsidRPr="004F2350">
        <w:rPr>
          <w:sz w:val="22"/>
          <w:szCs w:val="22"/>
        </w:rPr>
        <w:t xml:space="preserve"> podjęta likwidacja Wykonawcy albo nastąpi</w:t>
      </w:r>
      <w:r w:rsidR="004B6FF9">
        <w:rPr>
          <w:sz w:val="22"/>
          <w:szCs w:val="22"/>
        </w:rPr>
        <w:t>ło</w:t>
      </w:r>
      <w:r w:rsidRPr="004F2350">
        <w:rPr>
          <w:sz w:val="22"/>
          <w:szCs w:val="22"/>
        </w:rPr>
        <w:t xml:space="preserve">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 xml:space="preserve">Ponadto w razie zaistnienia istotnej zmiany okoliczności powodującej, że wykonanie Umowy nie leży w interesie publicznym, czego nie można było przewidzieć w chwili zawarcia Umowy, </w:t>
      </w:r>
      <w:r w:rsidRPr="005B0397">
        <w:rPr>
          <w:sz w:val="22"/>
          <w:szCs w:val="22"/>
        </w:rPr>
        <w:lastRenderedPageBreak/>
        <w:t>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84E6D4A" w:rsidR="005B0397" w:rsidRPr="005B0397" w:rsidRDefault="005B0397" w:rsidP="00CB5F81">
      <w:pPr>
        <w:rPr>
          <w:b/>
          <w:bCs/>
          <w:sz w:val="22"/>
          <w:szCs w:val="22"/>
        </w:rPr>
      </w:pPr>
      <w:r w:rsidRPr="005B0397">
        <w:rPr>
          <w:b/>
          <w:bCs/>
          <w:sz w:val="22"/>
          <w:szCs w:val="22"/>
        </w:rPr>
        <w:t>§ 8</w:t>
      </w:r>
    </w:p>
    <w:p w14:paraId="64C2A678" w14:textId="1C8910CA" w:rsidR="00196FF4" w:rsidRPr="00196FF4" w:rsidRDefault="004E1D52"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196FF4">
        <w:rPr>
          <w:rFonts w:ascii="Times New Roman" w:hAnsi="Times New Roman"/>
        </w:rPr>
        <w:br/>
        <w:t xml:space="preserve">a które uniemożliwiają Wykonawcy wykonanie w części lub w całości jego zobowiązania wynikającego z niniejszej umowy albo mającej bezpośredni wpływ na terminowość </w:t>
      </w:r>
      <w:r w:rsidRPr="00196FF4">
        <w:rPr>
          <w:rFonts w:ascii="Times New Roman" w:hAnsi="Times New Roman"/>
        </w:rPr>
        <w:br/>
        <w:t xml:space="preserve">i sposób wykonywanych umowy. Strony za okoliczności siły wyższej uznają </w:t>
      </w:r>
      <w:r w:rsidRPr="00196FF4">
        <w:rPr>
          <w:rFonts w:ascii="Times New Roman" w:hAnsi="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103E9EC" w:rsidR="005B0397" w:rsidRPr="00196FF4" w:rsidRDefault="005B0397"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B0797C5" w:rsidR="005B0397" w:rsidRPr="00196FF4" w:rsidRDefault="005B0397"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6B258697" w14:textId="67A8AF56" w:rsidR="005B0397" w:rsidRPr="00871FED" w:rsidRDefault="005B0397" w:rsidP="007B5FFD">
      <w:pPr>
        <w:rPr>
          <w:sz w:val="22"/>
          <w:szCs w:val="22"/>
        </w:rPr>
      </w:pPr>
      <w:r w:rsidRPr="005B0397">
        <w:rPr>
          <w:b/>
          <w:bCs/>
          <w:sz w:val="22"/>
          <w:szCs w:val="22"/>
        </w:rPr>
        <w:t>§ 9</w:t>
      </w:r>
    </w:p>
    <w:p w14:paraId="0F730264" w14:textId="77777777" w:rsidR="005B0397" w:rsidRPr="009634CA" w:rsidRDefault="005B0397" w:rsidP="00196FF4">
      <w:pPr>
        <w:widowControl/>
        <w:numPr>
          <w:ilvl w:val="3"/>
          <w:numId w:val="30"/>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79E37ECA" w:rsidR="001060FF"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 e-mail: </w:t>
      </w:r>
      <w:hyperlink r:id="rId24"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2DE6EE50" w14:textId="287549D7" w:rsidR="00C87B0F" w:rsidRPr="00196FF4" w:rsidRDefault="005B0397" w:rsidP="0093732C">
      <w:pPr>
        <w:widowControl/>
        <w:numPr>
          <w:ilvl w:val="3"/>
          <w:numId w:val="30"/>
        </w:numPr>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47EBB5C7" w14:textId="78565E0C" w:rsidR="005B0397" w:rsidRPr="00F25F4A" w:rsidRDefault="005B0397" w:rsidP="00033FD6">
      <w:pPr>
        <w:contextualSpacing/>
        <w:rPr>
          <w:b/>
          <w:bCs/>
          <w:sz w:val="22"/>
          <w:szCs w:val="22"/>
        </w:rPr>
      </w:pPr>
      <w:r w:rsidRPr="00F25F4A">
        <w:rPr>
          <w:b/>
          <w:bCs/>
          <w:sz w:val="22"/>
          <w:szCs w:val="22"/>
        </w:rPr>
        <w:t>§ 1</w:t>
      </w:r>
      <w:r w:rsidR="00897D23">
        <w:rPr>
          <w:b/>
          <w:bCs/>
          <w:sz w:val="22"/>
          <w:szCs w:val="22"/>
        </w:rPr>
        <w:t>0</w:t>
      </w:r>
    </w:p>
    <w:p w14:paraId="1C774BB1" w14:textId="7FF2DC9A" w:rsidR="002B0A3C" w:rsidRPr="00F9280E" w:rsidRDefault="002B0A3C" w:rsidP="002B0A3C">
      <w:pPr>
        <w:pStyle w:val="Lista"/>
        <w:numPr>
          <w:ilvl w:val="0"/>
          <w:numId w:val="31"/>
        </w:numPr>
        <w:jc w:val="both"/>
        <w:rPr>
          <w:sz w:val="22"/>
          <w:szCs w:val="22"/>
        </w:rPr>
      </w:pPr>
      <w:r w:rsidRPr="00F9280E">
        <w:rPr>
          <w:sz w:val="22"/>
          <w:szCs w:val="22"/>
        </w:rPr>
        <w:t>Strony dopuszczają</w:t>
      </w:r>
      <w:r w:rsidRPr="00F9280E">
        <w:rPr>
          <w:sz w:val="22"/>
          <w:szCs w:val="22"/>
          <w:highlight w:val="white"/>
        </w:rPr>
        <w:t>, poza zmianami wskazanymi w art. 455 Ustawy</w:t>
      </w:r>
      <w:r w:rsidR="000C72FA">
        <w:rPr>
          <w:sz w:val="22"/>
          <w:szCs w:val="22"/>
          <w:highlight w:val="white"/>
        </w:rPr>
        <w:t xml:space="preserve"> ZPP</w:t>
      </w:r>
      <w:r w:rsidRPr="00F9280E">
        <w:rPr>
          <w:sz w:val="22"/>
          <w:szCs w:val="22"/>
          <w:highlight w:val="white"/>
        </w:rPr>
        <w:t xml:space="preserve">, możliwość zmiany umowy bez obowiązku przeprowadzania nowego postępowania w następujących przypadkach </w:t>
      </w:r>
      <w:r w:rsidR="00196FF4">
        <w:rPr>
          <w:sz w:val="22"/>
          <w:szCs w:val="22"/>
          <w:highlight w:val="white"/>
        </w:rPr>
        <w:br/>
      </w:r>
      <w:r w:rsidRPr="00F9280E">
        <w:rPr>
          <w:sz w:val="22"/>
          <w:szCs w:val="22"/>
          <w:highlight w:val="white"/>
        </w:rPr>
        <w:t>i zakresach:</w:t>
      </w:r>
    </w:p>
    <w:p w14:paraId="599562F3" w14:textId="2A2826BE" w:rsidR="005B0397" w:rsidRDefault="005B0397" w:rsidP="00CD3302">
      <w:pPr>
        <w:widowControl/>
        <w:numPr>
          <w:ilvl w:val="1"/>
          <w:numId w:val="31"/>
        </w:numPr>
        <w:tabs>
          <w:tab w:val="clear" w:pos="1647"/>
        </w:tabs>
        <w:ind w:left="851" w:hanging="425"/>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2EB6A45C"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t>wydłużenia terminu gwarancji, w sytuacji przedłużenia jej przez producenta/Wykonawcę,</w:t>
      </w:r>
    </w:p>
    <w:p w14:paraId="0BB29F8E" w14:textId="0D0DA002"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lastRenderedPageBreak/>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CD3302">
        <w:rPr>
          <w:sz w:val="22"/>
          <w:szCs w:val="22"/>
        </w:rPr>
        <w:br/>
      </w:r>
      <w:r w:rsidRPr="00CD3302">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CD3302">
        <w:rPr>
          <w:sz w:val="22"/>
          <w:szCs w:val="22"/>
        </w:rPr>
        <w:t xml:space="preserve"> </w:t>
      </w:r>
      <w:r w:rsidRPr="00CD3302">
        <w:rPr>
          <w:sz w:val="22"/>
          <w:szCs w:val="22"/>
        </w:rPr>
        <w:t>treści oferty,</w:t>
      </w:r>
    </w:p>
    <w:p w14:paraId="64B16EC3" w14:textId="3840EF7D" w:rsidR="009319D4" w:rsidRPr="00CD3302" w:rsidRDefault="005B0397" w:rsidP="00CD3302">
      <w:pPr>
        <w:widowControl/>
        <w:numPr>
          <w:ilvl w:val="1"/>
          <w:numId w:val="31"/>
        </w:numPr>
        <w:tabs>
          <w:tab w:val="clear" w:pos="1647"/>
        </w:tabs>
        <w:ind w:left="851" w:hanging="425"/>
        <w:jc w:val="both"/>
        <w:rPr>
          <w:sz w:val="22"/>
          <w:szCs w:val="22"/>
        </w:rPr>
      </w:pPr>
      <w:r w:rsidRPr="00CD3302">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3087C648" w14:textId="4A591677"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w:t>
      </w:r>
      <w:r w:rsidR="00897D23">
        <w:rPr>
          <w:rFonts w:eastAsiaTheme="minorHAnsi"/>
          <w:b/>
          <w:bCs/>
          <w:sz w:val="22"/>
          <w:szCs w:val="22"/>
          <w:lang w:eastAsia="en-US"/>
        </w:rPr>
        <w:t>1</w:t>
      </w:r>
    </w:p>
    <w:p w14:paraId="5FF1C91E" w14:textId="77777777" w:rsidR="00897D23" w:rsidRPr="00897D23"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Wszelkie oświadczenia Stron umowy będą składane na piśmie pod rygorem nieważności listem poleconym lub za potwierdzeniem ich złożenia.</w:t>
      </w:r>
    </w:p>
    <w:p w14:paraId="59BD7A35" w14:textId="77777777" w:rsidR="00897D23" w:rsidRPr="00897D23"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3CE76DF" w14:textId="122E7F6A" w:rsidR="005B0397" w:rsidRPr="005B0397"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W razie rozbieżności pomiędzy treścią Zaproszenia a postanowieniami umowy oraz w sprawach nieuregulowanych niniejszą umową priorytet nadaje się zapisom Zaproszenia i jej załącznikom</w:t>
      </w:r>
      <w:r w:rsidR="007B5FFD">
        <w:rPr>
          <w:rFonts w:eastAsiaTheme="minorHAnsi"/>
          <w:sz w:val="22"/>
          <w:szCs w:val="22"/>
          <w:lang w:eastAsia="en-US"/>
        </w:rPr>
        <w:t xml:space="preserve">. </w:t>
      </w:r>
      <w:r w:rsidR="005B0397"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005B0397" w:rsidRPr="005B0397">
        <w:rPr>
          <w:rFonts w:eastAsiaTheme="minorHAnsi"/>
          <w:sz w:val="22"/>
          <w:szCs w:val="22"/>
          <w:lang w:eastAsia="en-US"/>
        </w:rPr>
        <w:t>i Wykonawcy.</w:t>
      </w:r>
    </w:p>
    <w:p w14:paraId="02B32421"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w:t>
      </w:r>
      <w:r w:rsidR="00CB5F81">
        <w:rPr>
          <w:sz w:val="22"/>
          <w:szCs w:val="22"/>
        </w:rPr>
        <w:t xml:space="preserve"> </w:t>
      </w:r>
      <w:r w:rsidRPr="005B0397">
        <w:rPr>
          <w:sz w:val="22"/>
          <w:szCs w:val="22"/>
        </w:rPr>
        <w:t>zaistnienia</w:t>
      </w:r>
      <w:r w:rsidR="00CB5F81">
        <w:rPr>
          <w:sz w:val="22"/>
          <w:szCs w:val="22"/>
        </w:rPr>
        <w:t xml:space="preserve"> </w:t>
      </w:r>
      <w:r w:rsidRPr="005B0397">
        <w:rPr>
          <w:sz w:val="22"/>
          <w:szCs w:val="22"/>
        </w:rPr>
        <w:t>pomiędzy</w:t>
      </w:r>
      <w:r w:rsidR="00CB5F81">
        <w:rPr>
          <w:sz w:val="22"/>
          <w:szCs w:val="22"/>
        </w:rPr>
        <w:t xml:space="preserve"> </w:t>
      </w:r>
      <w:r w:rsidRPr="005B0397">
        <w:rPr>
          <w:sz w:val="22"/>
          <w:szCs w:val="22"/>
        </w:rPr>
        <w:t>Stronami</w:t>
      </w:r>
      <w:r w:rsidR="00CB5F81">
        <w:rPr>
          <w:sz w:val="22"/>
          <w:szCs w:val="22"/>
        </w:rPr>
        <w:t xml:space="preserve"> </w:t>
      </w:r>
      <w:r w:rsidRPr="005B0397">
        <w:rPr>
          <w:sz w:val="22"/>
          <w:szCs w:val="22"/>
        </w:rPr>
        <w:t>sporu, wynikającego</w:t>
      </w:r>
      <w:r w:rsidR="00CB5F81">
        <w:rPr>
          <w:sz w:val="22"/>
          <w:szCs w:val="22"/>
        </w:rPr>
        <w:t xml:space="preserve"> </w:t>
      </w:r>
      <w:r w:rsidRPr="005B0397">
        <w:rPr>
          <w:sz w:val="22"/>
          <w:szCs w:val="22"/>
        </w:rPr>
        <w:t>z</w:t>
      </w:r>
      <w:r w:rsidR="00CB5F81">
        <w:rPr>
          <w:sz w:val="22"/>
          <w:szCs w:val="22"/>
        </w:rPr>
        <w:t xml:space="preserve"> </w:t>
      </w:r>
      <w:r w:rsidRPr="005B0397">
        <w:rPr>
          <w:sz w:val="22"/>
          <w:szCs w:val="22"/>
        </w:rPr>
        <w:t>umowy</w:t>
      </w:r>
      <w:r w:rsidR="00CB5F81">
        <w:rPr>
          <w:sz w:val="22"/>
          <w:szCs w:val="22"/>
        </w:rPr>
        <w:t xml:space="preserve"> </w:t>
      </w:r>
      <w:r w:rsidRPr="005B0397">
        <w:rPr>
          <w:sz w:val="22"/>
          <w:szCs w:val="22"/>
        </w:rPr>
        <w:t xml:space="preserve">lub pozostającego </w:t>
      </w:r>
      <w:r w:rsidR="00340516">
        <w:rPr>
          <w:sz w:val="22"/>
          <w:szCs w:val="22"/>
        </w:rPr>
        <w:br/>
      </w:r>
      <w:r w:rsidRPr="005B0397">
        <w:rPr>
          <w:sz w:val="22"/>
          <w:szCs w:val="22"/>
        </w:rPr>
        <w:t>w związku z umową, spór będzie poddany rozstrzygnięciu przez sąd powszechny właściwy miejscowo dla siedziby Zamawiającego.</w:t>
      </w:r>
    </w:p>
    <w:p w14:paraId="09FC5663" w14:textId="210695F1" w:rsidR="001060FF" w:rsidRPr="00F708E6" w:rsidRDefault="001060FF" w:rsidP="00340516">
      <w:pPr>
        <w:widowControl/>
        <w:numPr>
          <w:ilvl w:val="0"/>
          <w:numId w:val="19"/>
        </w:numPr>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z dnia 23 kwietnia 1964 r. – Kodeks cywilny (t. j. Dz. U. </w:t>
      </w:r>
      <w:r w:rsidR="00707DE3">
        <w:rPr>
          <w:sz w:val="22"/>
          <w:szCs w:val="22"/>
        </w:rPr>
        <w:t>2022 poz. 1360</w:t>
      </w:r>
      <w:r w:rsidRPr="00F708E6">
        <w:rPr>
          <w:sz w:val="22"/>
          <w:szCs w:val="22"/>
        </w:rPr>
        <w:t xml:space="preserve"> ze zm.).</w:t>
      </w:r>
    </w:p>
    <w:p w14:paraId="03EBF22E" w14:textId="65E42FAF" w:rsidR="001060FF" w:rsidRDefault="001060FF" w:rsidP="00340516">
      <w:pPr>
        <w:widowControl/>
        <w:numPr>
          <w:ilvl w:val="0"/>
          <w:numId w:val="19"/>
        </w:numPr>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7.</w:t>
      </w:r>
    </w:p>
    <w:p w14:paraId="6FC98BE9" w14:textId="05F31558" w:rsidR="005B0397" w:rsidRPr="009319D4" w:rsidRDefault="001060FF" w:rsidP="008B2DAD">
      <w:pPr>
        <w:widowControl/>
        <w:numPr>
          <w:ilvl w:val="0"/>
          <w:numId w:val="19"/>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067D3163" w:rsidR="005B0397" w:rsidRPr="005B0397" w:rsidRDefault="005B0397" w:rsidP="000C2BA4">
      <w:pPr>
        <w:widowControl/>
        <w:rPr>
          <w:rFonts w:eastAsiaTheme="minorHAnsi"/>
          <w:b/>
          <w:bCs/>
          <w:i/>
          <w:iCs/>
          <w:sz w:val="22"/>
          <w:szCs w:val="22"/>
          <w:lang w:val="x-none" w:eastAsia="x-none"/>
        </w:rPr>
      </w:pPr>
    </w:p>
    <w:p w14:paraId="4259ABD9" w14:textId="151064E7" w:rsidR="005B0397" w:rsidRPr="005B0397" w:rsidRDefault="005B0397" w:rsidP="00340516">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8F6B872" w14:textId="77777777" w:rsidR="00640E0B" w:rsidRDefault="00640E0B" w:rsidP="00640E0B">
      <w:pPr>
        <w:widowControl/>
        <w:jc w:val="left"/>
        <w:rPr>
          <w:rFonts w:ascii="Calibri" w:eastAsiaTheme="minorHAnsi" w:hAnsi="Calibri" w:cs="Calibri"/>
          <w:color w:val="000000"/>
          <w:sz w:val="18"/>
          <w:szCs w:val="18"/>
          <w:lang w:eastAsia="en-US"/>
        </w:rPr>
      </w:pPr>
      <w:bookmarkStart w:id="6" w:name="_Hlk65667035"/>
    </w:p>
    <w:p w14:paraId="1FB9865F" w14:textId="77777777" w:rsidR="00640E0B" w:rsidRDefault="00640E0B" w:rsidP="00640E0B">
      <w:pPr>
        <w:widowControl/>
        <w:jc w:val="left"/>
        <w:rPr>
          <w:rFonts w:ascii="Calibri" w:eastAsiaTheme="minorHAnsi" w:hAnsi="Calibri" w:cs="Calibri"/>
          <w:color w:val="000000"/>
          <w:sz w:val="18"/>
          <w:szCs w:val="18"/>
          <w:lang w:eastAsia="en-US"/>
        </w:rPr>
      </w:pPr>
    </w:p>
    <w:p w14:paraId="2CA64FD6" w14:textId="19FAAFAF" w:rsidR="00F7773F" w:rsidRPr="00640E0B" w:rsidRDefault="00F7773F" w:rsidP="00640E0B">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lastRenderedPageBreak/>
        <w:t xml:space="preserve">Załącznik nr 1 </w:t>
      </w:r>
      <w:bookmarkEnd w:id="6"/>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F670DE" w:rsidRPr="00640E0B">
        <w:rPr>
          <w:rFonts w:eastAsiaTheme="minorHAnsi"/>
          <w:b/>
          <w:bCs/>
          <w:iCs/>
          <w:color w:val="000000"/>
          <w:sz w:val="20"/>
          <w:szCs w:val="20"/>
          <w:lang w:eastAsia="en-US"/>
        </w:rPr>
        <w:t>3</w:t>
      </w:r>
      <w:r w:rsidR="00196FF4">
        <w:rPr>
          <w:rFonts w:eastAsiaTheme="minorHAnsi"/>
          <w:b/>
          <w:bCs/>
          <w:iCs/>
          <w:color w:val="000000"/>
          <w:sz w:val="20"/>
          <w:szCs w:val="20"/>
          <w:lang w:eastAsia="en-US"/>
        </w:rPr>
        <w:t>84</w:t>
      </w:r>
      <w:r w:rsidRPr="00640E0B">
        <w:rPr>
          <w:rFonts w:eastAsiaTheme="minorHAnsi"/>
          <w:b/>
          <w:bCs/>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5291371C" w:rsidR="005B0397"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p w14:paraId="27FC06A3" w14:textId="0A977069" w:rsidR="007B5FFD" w:rsidRPr="007B5FFD" w:rsidRDefault="007B5FFD" w:rsidP="007B5FFD">
      <w:pPr>
        <w:rPr>
          <w:rFonts w:eastAsiaTheme="minorHAnsi"/>
          <w:sz w:val="20"/>
          <w:szCs w:val="20"/>
          <w:lang w:eastAsia="en-US"/>
        </w:rPr>
      </w:pPr>
    </w:p>
    <w:p w14:paraId="41A44B06" w14:textId="41329794" w:rsidR="007B5FFD" w:rsidRPr="007B5FFD" w:rsidRDefault="007B5FFD" w:rsidP="007B5FFD">
      <w:pPr>
        <w:tabs>
          <w:tab w:val="left" w:pos="5670"/>
        </w:tabs>
        <w:jc w:val="left"/>
        <w:rPr>
          <w:rFonts w:eastAsiaTheme="minorHAnsi"/>
          <w:sz w:val="20"/>
          <w:szCs w:val="20"/>
          <w:lang w:eastAsia="en-US"/>
        </w:rPr>
      </w:pPr>
    </w:p>
    <w:sectPr w:rsidR="007B5FFD" w:rsidRPr="007B5FFD" w:rsidSect="00E21A1C">
      <w:headerReference w:type="default" r:id="rId25"/>
      <w:footerReference w:type="default" r:id="rId26"/>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6D6D" w14:textId="77777777" w:rsidR="005D3CA2" w:rsidRPr="009C43FF" w:rsidRDefault="005D3CA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06B9020" w14:textId="77777777" w:rsidR="005D3CA2" w:rsidRPr="009C43FF" w:rsidRDefault="005D3CA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BE0D262" w14:textId="77777777" w:rsidR="005D3CA2" w:rsidRDefault="005D3CA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4C45FB" w:rsidRPr="00016DA3" w:rsidRDefault="004C45FB"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FE67" w14:textId="77777777" w:rsidR="005D3CA2" w:rsidRPr="009C43FF" w:rsidRDefault="005D3CA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643D84C" w14:textId="77777777" w:rsidR="005D3CA2" w:rsidRPr="009C43FF" w:rsidRDefault="005D3CA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5A2AF5A" w14:textId="77777777" w:rsidR="005D3CA2" w:rsidRDefault="005D3CA2"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7366A31F" w:rsidR="004C45FB" w:rsidRPr="005740AA" w:rsidRDefault="004C45FB" w:rsidP="002E2FE6">
    <w:pPr>
      <w:jc w:val="both"/>
      <w:rPr>
        <w:i/>
        <w:iCs/>
        <w:sz w:val="20"/>
        <w:szCs w:val="20"/>
        <w:u w:val="single"/>
      </w:rPr>
    </w:pPr>
    <w:r w:rsidRPr="005740AA">
      <w:rPr>
        <w:i/>
        <w:iCs/>
        <w:sz w:val="20"/>
        <w:szCs w:val="20"/>
        <w:u w:val="single"/>
      </w:rPr>
      <w:t xml:space="preserve">Zaproszenie do składania ofert </w:t>
    </w:r>
    <w:bookmarkStart w:id="7" w:name="_Hlk37365916"/>
    <w:bookmarkStart w:id="8" w:name="_Hlk36841192"/>
    <w:r w:rsidRPr="005740AA">
      <w:rPr>
        <w:i/>
        <w:iCs/>
        <w:sz w:val="20"/>
        <w:szCs w:val="20"/>
        <w:u w:val="single"/>
      </w:rPr>
      <w:t xml:space="preserve">w zakresie </w:t>
    </w:r>
    <w:bookmarkStart w:id="9" w:name="_Hlk115160770"/>
    <w:bookmarkEnd w:id="7"/>
    <w:bookmarkEnd w:id="8"/>
    <w:r w:rsidR="002E2FE6">
      <w:rPr>
        <w:i/>
        <w:iCs/>
        <w:sz w:val="20"/>
        <w:szCs w:val="20"/>
        <w:u w:val="single"/>
      </w:rPr>
      <w:t>dostawy aparatury próżniowej do badań in situ stanu powierzchni materiałów promowanych alkaliami dla Wydziału Chemii UJ</w:t>
    </w:r>
    <w:bookmarkEnd w:id="9"/>
  </w:p>
  <w:p w14:paraId="28496C6A" w14:textId="09DC420E" w:rsidR="004C45FB" w:rsidRDefault="004C45FB" w:rsidP="00F07766">
    <w:pPr>
      <w:jc w:val="right"/>
      <w:rPr>
        <w:sz w:val="20"/>
        <w:szCs w:val="22"/>
      </w:rPr>
    </w:pPr>
    <w:r w:rsidRPr="00451670">
      <w:rPr>
        <w:sz w:val="20"/>
        <w:szCs w:val="22"/>
      </w:rPr>
      <w:t>Nr sprawy: 80.272</w:t>
    </w:r>
    <w:r>
      <w:rPr>
        <w:sz w:val="20"/>
        <w:szCs w:val="22"/>
      </w:rPr>
      <w:t>.</w:t>
    </w:r>
    <w:r w:rsidR="00234592">
      <w:rPr>
        <w:sz w:val="20"/>
        <w:szCs w:val="22"/>
      </w:rPr>
      <w:t>3</w:t>
    </w:r>
    <w:r w:rsidR="002E2FE6">
      <w:rPr>
        <w:sz w:val="20"/>
        <w:szCs w:val="22"/>
      </w:rPr>
      <w:t>8</w:t>
    </w:r>
    <w:r w:rsidR="00234592">
      <w:rPr>
        <w:sz w:val="20"/>
        <w:szCs w:val="22"/>
      </w:rPr>
      <w:t>4</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82D82928"/>
    <w:styleLink w:val="Zaimportowanystyl1"/>
    <w:lvl w:ilvl="0" w:tplc="C9820F18">
      <w:start w:val="1"/>
      <w:numFmt w:val="decimal"/>
      <w:lvlText w:val="%1)"/>
      <w:lvlJc w:val="left"/>
      <w:pPr>
        <w:tabs>
          <w:tab w:val="num" w:pos="360"/>
        </w:tabs>
        <w:ind w:left="360" w:hanging="360"/>
      </w:pPr>
      <w:rPr>
        <w:b/>
      </w:rPr>
    </w:lvl>
    <w:lvl w:ilvl="1" w:tplc="6BF299E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141370B"/>
    <w:multiLevelType w:val="hybridMultilevel"/>
    <w:tmpl w:val="C996F76E"/>
    <w:lvl w:ilvl="0" w:tplc="BBA422C0">
      <w:start w:val="1"/>
      <w:numFmt w:val="decimal"/>
      <w:lvlText w:val="1.%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27B443F"/>
    <w:multiLevelType w:val="multilevel"/>
    <w:tmpl w:val="D7C66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572AF9"/>
    <w:multiLevelType w:val="hybridMultilevel"/>
    <w:tmpl w:val="ADBEE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36E214C"/>
    <w:multiLevelType w:val="hybridMultilevel"/>
    <w:tmpl w:val="8E1A1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04983"/>
    <w:multiLevelType w:val="hybridMultilevel"/>
    <w:tmpl w:val="E53A7346"/>
    <w:lvl w:ilvl="0" w:tplc="8A84790A">
      <w:start w:val="1"/>
      <w:numFmt w:val="decimal"/>
      <w:lvlText w:val="7.%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3C03271"/>
    <w:multiLevelType w:val="hybridMultilevel"/>
    <w:tmpl w:val="57387BFE"/>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DA36237"/>
    <w:multiLevelType w:val="hybridMultilevel"/>
    <w:tmpl w:val="EC02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15:restartNumberingAfterBreak="0">
    <w:nsid w:val="7A8C169F"/>
    <w:multiLevelType w:val="hybridMultilevel"/>
    <w:tmpl w:val="2A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6BF299E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6"/>
  </w:num>
  <w:num w:numId="6">
    <w:abstractNumId w:val="55"/>
  </w:num>
  <w:num w:numId="7">
    <w:abstractNumId w:val="58"/>
  </w:num>
  <w:num w:numId="8">
    <w:abstractNumId w:val="63"/>
  </w:num>
  <w:num w:numId="9">
    <w:abstractNumId w:val="45"/>
  </w:num>
  <w:num w:numId="10">
    <w:abstractNumId w:val="75"/>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6BF299E0"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lvlOverride w:ilvl="1">
      <w:lvl w:ilvl="1" w:tplc="6BF299E0">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3">
    <w:abstractNumId w:val="30"/>
  </w:num>
  <w:num w:numId="14">
    <w:abstractNumId w:val="52"/>
  </w:num>
  <w:num w:numId="15">
    <w:abstractNumId w:val="7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84"/>
  </w:num>
  <w:num w:numId="20">
    <w:abstractNumId w:val="47"/>
  </w:num>
  <w:num w:numId="21">
    <w:abstractNumId w:val="69"/>
  </w:num>
  <w:num w:numId="22">
    <w:abstractNumId w:val="39"/>
  </w:num>
  <w:num w:numId="23">
    <w:abstractNumId w:val="3"/>
  </w:num>
  <w:num w:numId="24">
    <w:abstractNumId w:val="1"/>
  </w:num>
  <w:num w:numId="25">
    <w:abstractNumId w:val="42"/>
  </w:num>
  <w:num w:numId="26">
    <w:abstractNumId w:val="56"/>
  </w:num>
  <w:num w:numId="27">
    <w:abstractNumId w:val="53"/>
  </w:num>
  <w:num w:numId="28">
    <w:abstractNumId w:val="60"/>
  </w:num>
  <w:num w:numId="29">
    <w:abstractNumId w:val="61"/>
  </w:num>
  <w:num w:numId="30">
    <w:abstractNumId w:val="46"/>
  </w:num>
  <w:num w:numId="31">
    <w:abstractNumId w:val="51"/>
  </w:num>
  <w:num w:numId="3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1"/>
  </w:num>
  <w:num w:numId="35">
    <w:abstractNumId w:val="37"/>
  </w:num>
  <w:num w:numId="36">
    <w:abstractNumId w:val="32"/>
  </w:num>
  <w:num w:numId="37">
    <w:abstractNumId w:val="57"/>
  </w:num>
  <w:num w:numId="38">
    <w:abstractNumId w:val="50"/>
  </w:num>
  <w:num w:numId="39">
    <w:abstractNumId w:val="82"/>
  </w:num>
  <w:num w:numId="40">
    <w:abstractNumId w:val="78"/>
  </w:num>
  <w:num w:numId="41">
    <w:abstractNumId w:val="54"/>
  </w:num>
  <w:num w:numId="42">
    <w:abstractNumId w:val="68"/>
  </w:num>
  <w:num w:numId="43">
    <w:abstractNumId w:val="48"/>
  </w:num>
  <w:num w:numId="44">
    <w:abstractNumId w:val="59"/>
  </w:num>
  <w:num w:numId="45">
    <w:abstractNumId w:val="62"/>
  </w:num>
  <w:num w:numId="46">
    <w:abstractNumId w:val="27"/>
  </w:num>
  <w:num w:numId="4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2A57"/>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4"/>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3A82"/>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AAF"/>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3CA2"/>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D23"/>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4E5B"/>
    <w:rsid w:val="009B52C3"/>
    <w:rsid w:val="009B7C61"/>
    <w:rsid w:val="009B7E84"/>
    <w:rsid w:val="009B7FAA"/>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4E01"/>
    <w:rsid w:val="00A9558D"/>
    <w:rsid w:val="00A95B73"/>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68"/>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2837"/>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9258</Words>
  <Characters>55550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2022-10-25T08:49:00Z</cp:lastPrinted>
  <dcterms:created xsi:type="dcterms:W3CDTF">2022-10-25T08:28:00Z</dcterms:created>
  <dcterms:modified xsi:type="dcterms:W3CDTF">2022-10-25T08:55:00Z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