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F004B3" w14:paraId="25C0ACBC" w14:textId="77777777" w:rsidTr="00451670">
        <w:trPr>
          <w:trHeight w:val="1315"/>
        </w:trPr>
        <w:tc>
          <w:tcPr>
            <w:tcW w:w="5916" w:type="dxa"/>
            <w:vAlign w:val="center"/>
          </w:tcPr>
          <w:p w14:paraId="2EBC64D8" w14:textId="77777777" w:rsidR="0019267C" w:rsidRPr="00F004B3" w:rsidRDefault="491846FB" w:rsidP="0037137A">
            <w:pPr>
              <w:pStyle w:val="Nagwek"/>
              <w:spacing w:line="240" w:lineRule="auto"/>
              <w:jc w:val="center"/>
              <w:rPr>
                <w:rFonts w:ascii="Times New Roman" w:hAnsi="Times New Roman"/>
                <w:b/>
                <w:bCs/>
                <w:sz w:val="22"/>
                <w:szCs w:val="22"/>
              </w:rPr>
            </w:pPr>
            <w:r w:rsidRPr="00F004B3">
              <w:rPr>
                <w:rFonts w:ascii="Times New Roman" w:hAnsi="Times New Roman"/>
                <w:b/>
                <w:bCs/>
                <w:sz w:val="22"/>
                <w:szCs w:val="22"/>
              </w:rPr>
              <w:t>UNIWERSYTET JAGIELLOŃSKI</w:t>
            </w:r>
          </w:p>
          <w:p w14:paraId="0C758CB0" w14:textId="77777777" w:rsidR="0019267C" w:rsidRPr="00F004B3" w:rsidRDefault="491846FB" w:rsidP="0037137A">
            <w:pPr>
              <w:pStyle w:val="Nagwek"/>
              <w:spacing w:line="240" w:lineRule="auto"/>
              <w:jc w:val="center"/>
              <w:rPr>
                <w:rFonts w:ascii="Times New Roman" w:hAnsi="Times New Roman"/>
                <w:b/>
                <w:bCs/>
                <w:sz w:val="22"/>
                <w:szCs w:val="22"/>
              </w:rPr>
            </w:pPr>
            <w:r w:rsidRPr="00F004B3">
              <w:rPr>
                <w:rFonts w:ascii="Times New Roman" w:hAnsi="Times New Roman"/>
                <w:b/>
                <w:bCs/>
                <w:sz w:val="22"/>
                <w:szCs w:val="22"/>
              </w:rPr>
              <w:t>DZIAŁ ZAMÓWIEŃ PUBLICZNYCH</w:t>
            </w:r>
          </w:p>
          <w:p w14:paraId="14A2E3BA" w14:textId="3758ACC3" w:rsidR="0019267C" w:rsidRPr="00F004B3" w:rsidRDefault="00797277" w:rsidP="0037137A">
            <w:pPr>
              <w:pStyle w:val="Nagwek"/>
              <w:spacing w:line="240" w:lineRule="auto"/>
              <w:jc w:val="center"/>
              <w:rPr>
                <w:rFonts w:ascii="Times New Roman" w:hAnsi="Times New Roman"/>
                <w:b/>
                <w:bCs/>
                <w:sz w:val="22"/>
                <w:szCs w:val="22"/>
              </w:rPr>
            </w:pPr>
            <w:r w:rsidRPr="00F004B3">
              <w:rPr>
                <w:rFonts w:ascii="Times New Roman" w:hAnsi="Times New Roman"/>
                <w:b/>
                <w:bCs/>
                <w:sz w:val="22"/>
                <w:szCs w:val="22"/>
              </w:rPr>
              <w:t>u</w:t>
            </w:r>
            <w:r w:rsidR="491846FB" w:rsidRPr="00F004B3">
              <w:rPr>
                <w:rFonts w:ascii="Times New Roman" w:hAnsi="Times New Roman"/>
                <w:b/>
                <w:bCs/>
                <w:sz w:val="22"/>
                <w:szCs w:val="22"/>
              </w:rPr>
              <w:t>l. Straszewskiego 25/</w:t>
            </w:r>
            <w:r w:rsidR="004D576F">
              <w:rPr>
                <w:rFonts w:ascii="Times New Roman" w:hAnsi="Times New Roman"/>
                <w:b/>
                <w:bCs/>
                <w:sz w:val="22"/>
                <w:szCs w:val="22"/>
                <w:lang w:val="pl-PL"/>
              </w:rPr>
              <w:t>4</w:t>
            </w:r>
            <w:r w:rsidR="491846FB" w:rsidRPr="00F004B3">
              <w:rPr>
                <w:rFonts w:ascii="Times New Roman" w:hAnsi="Times New Roman"/>
                <w:b/>
                <w:bCs/>
                <w:sz w:val="22"/>
                <w:szCs w:val="22"/>
              </w:rPr>
              <w:t>, 31-113 Kraków</w:t>
            </w:r>
          </w:p>
          <w:p w14:paraId="48071B5B" w14:textId="204B3FBC" w:rsidR="0019267C" w:rsidRPr="00F004B3" w:rsidRDefault="491846FB" w:rsidP="0037137A">
            <w:pPr>
              <w:pStyle w:val="Stopka"/>
              <w:spacing w:line="240" w:lineRule="auto"/>
              <w:jc w:val="center"/>
              <w:rPr>
                <w:rFonts w:ascii="Times New Roman" w:hAnsi="Times New Roman"/>
                <w:b/>
                <w:bCs/>
                <w:sz w:val="22"/>
                <w:szCs w:val="22"/>
                <w:lang w:val="pt-BR"/>
              </w:rPr>
            </w:pPr>
            <w:r w:rsidRPr="00F004B3">
              <w:rPr>
                <w:rFonts w:ascii="Times New Roman" w:hAnsi="Times New Roman"/>
                <w:b/>
                <w:bCs/>
                <w:sz w:val="22"/>
                <w:szCs w:val="22"/>
                <w:lang w:val="pt-BR"/>
              </w:rPr>
              <w:t>tel. +4812-</w:t>
            </w:r>
            <w:r w:rsidR="00E46337" w:rsidRPr="00F004B3">
              <w:rPr>
                <w:rFonts w:ascii="Times New Roman" w:hAnsi="Times New Roman"/>
                <w:b/>
                <w:bCs/>
                <w:sz w:val="22"/>
                <w:szCs w:val="22"/>
                <w:lang w:val="pt-BR"/>
              </w:rPr>
              <w:t>663-39-03</w:t>
            </w:r>
          </w:p>
          <w:p w14:paraId="53B14228" w14:textId="6A6F0EA3" w:rsidR="0019267C" w:rsidRPr="00F004B3" w:rsidRDefault="491846FB" w:rsidP="0037137A">
            <w:pPr>
              <w:pStyle w:val="Nagwek"/>
              <w:spacing w:line="240" w:lineRule="auto"/>
              <w:jc w:val="center"/>
              <w:rPr>
                <w:rFonts w:ascii="Times New Roman" w:hAnsi="Times New Roman"/>
                <w:b/>
                <w:bCs/>
                <w:sz w:val="22"/>
                <w:szCs w:val="22"/>
                <w:lang w:val="pt-BR"/>
              </w:rPr>
            </w:pPr>
            <w:r w:rsidRPr="00F004B3">
              <w:rPr>
                <w:rFonts w:ascii="Times New Roman" w:hAnsi="Times New Roman"/>
                <w:b/>
                <w:bCs/>
                <w:sz w:val="22"/>
                <w:szCs w:val="22"/>
                <w:lang w:val="pt-BR"/>
              </w:rPr>
              <w:t xml:space="preserve">e-mail: </w:t>
            </w:r>
            <w:hyperlink r:id="rId11">
              <w:r w:rsidRPr="00F004B3">
                <w:rPr>
                  <w:rStyle w:val="Hipercze"/>
                  <w:rFonts w:ascii="Times New Roman" w:hAnsi="Times New Roman"/>
                  <w:b/>
                  <w:bCs/>
                  <w:sz w:val="22"/>
                  <w:szCs w:val="22"/>
                  <w:lang w:val="pt-BR"/>
                </w:rPr>
                <w:t>bzp@uj.edu.pl</w:t>
              </w:r>
            </w:hyperlink>
            <w:r w:rsidRPr="00F004B3">
              <w:rPr>
                <w:rFonts w:ascii="Times New Roman" w:hAnsi="Times New Roman"/>
                <w:b/>
                <w:bCs/>
                <w:sz w:val="22"/>
                <w:szCs w:val="22"/>
                <w:lang w:val="pt-BR"/>
              </w:rPr>
              <w:t xml:space="preserve"> </w:t>
            </w:r>
            <w:r w:rsidR="00451670" w:rsidRPr="00F004B3">
              <w:rPr>
                <w:rFonts w:ascii="Times New Roman" w:hAnsi="Times New Roman"/>
                <w:b/>
                <w:bCs/>
                <w:sz w:val="22"/>
                <w:szCs w:val="22"/>
                <w:lang w:val="pt-BR"/>
              </w:rPr>
              <w:t xml:space="preserve">; </w:t>
            </w:r>
            <w:hyperlink r:id="rId12" w:history="1">
              <w:r w:rsidR="00451670" w:rsidRPr="00F004B3">
                <w:rPr>
                  <w:rStyle w:val="Hipercze"/>
                  <w:rFonts w:ascii="Times New Roman" w:hAnsi="Times New Roman"/>
                  <w:b/>
                  <w:bCs/>
                  <w:sz w:val="22"/>
                  <w:szCs w:val="22"/>
                  <w:lang w:val="pt-BR"/>
                </w:rPr>
                <w:t>www.uj.edu.pl</w:t>
              </w:r>
            </w:hyperlink>
          </w:p>
          <w:p w14:paraId="5243D90A" w14:textId="43BB6EDC" w:rsidR="005B02DA" w:rsidRPr="00F004B3" w:rsidRDefault="00451670" w:rsidP="0037137A">
            <w:pPr>
              <w:pStyle w:val="Nagwek"/>
              <w:spacing w:line="240" w:lineRule="auto"/>
              <w:jc w:val="center"/>
              <w:rPr>
                <w:rFonts w:ascii="Times New Roman" w:hAnsi="Times New Roman"/>
                <w:sz w:val="22"/>
                <w:szCs w:val="22"/>
                <w:lang w:val="pt-BR" w:eastAsia="pl-PL"/>
              </w:rPr>
            </w:pPr>
            <w:r w:rsidRPr="00F004B3">
              <w:rPr>
                <w:rFonts w:ascii="Times New Roman" w:hAnsi="Times New Roman"/>
                <w:sz w:val="22"/>
                <w:szCs w:val="22"/>
                <w:lang w:val="en-GB"/>
              </w:rPr>
              <w:t xml:space="preserve">        </w:t>
            </w:r>
            <w:hyperlink r:id="rId13" w:history="1">
              <w:r w:rsidRPr="00F004B3">
                <w:rPr>
                  <w:rStyle w:val="Hipercze"/>
                  <w:rFonts w:ascii="Times New Roman" w:hAnsi="Times New Roman"/>
                  <w:b/>
                  <w:sz w:val="22"/>
                  <w:szCs w:val="22"/>
                  <w:lang w:val="pt-BR"/>
                </w:rPr>
                <w:t>www.przetargi.uj.edu.pl</w:t>
              </w:r>
            </w:hyperlink>
          </w:p>
        </w:tc>
        <w:tc>
          <w:tcPr>
            <w:tcW w:w="3151" w:type="dxa"/>
          </w:tcPr>
          <w:p w14:paraId="0FEA2CAD" w14:textId="77777777" w:rsidR="005B02DA" w:rsidRPr="00F004B3" w:rsidRDefault="00C25DA2" w:rsidP="0037137A">
            <w:pPr>
              <w:pStyle w:val="Nagwek"/>
              <w:spacing w:line="240" w:lineRule="auto"/>
              <w:jc w:val="center"/>
              <w:rPr>
                <w:rFonts w:ascii="Times New Roman" w:hAnsi="Times New Roman"/>
                <w:sz w:val="22"/>
                <w:szCs w:val="22"/>
                <w:lang w:val="pl-PL" w:eastAsia="pl-PL"/>
              </w:rPr>
            </w:pPr>
            <w:r w:rsidRPr="00F004B3">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F004B3" w:rsidRDefault="00854300" w:rsidP="0037137A">
      <w:pPr>
        <w:widowControl/>
        <w:suppressAutoHyphens w:val="0"/>
        <w:ind w:left="360"/>
        <w:jc w:val="right"/>
        <w:outlineLvl w:val="0"/>
        <w:rPr>
          <w:bCs/>
          <w:sz w:val="22"/>
          <w:szCs w:val="22"/>
        </w:rPr>
      </w:pPr>
    </w:p>
    <w:p w14:paraId="44A22719" w14:textId="706E6FBD" w:rsidR="005B02DA" w:rsidRPr="00F004B3" w:rsidRDefault="491846FB" w:rsidP="0037137A">
      <w:pPr>
        <w:widowControl/>
        <w:suppressAutoHyphens w:val="0"/>
        <w:ind w:left="360"/>
        <w:jc w:val="right"/>
        <w:outlineLvl w:val="0"/>
        <w:rPr>
          <w:bCs/>
          <w:sz w:val="22"/>
          <w:szCs w:val="22"/>
        </w:rPr>
      </w:pPr>
      <w:r w:rsidRPr="00F004B3">
        <w:rPr>
          <w:bCs/>
          <w:sz w:val="22"/>
          <w:szCs w:val="22"/>
        </w:rPr>
        <w:t xml:space="preserve">Kraków, </w:t>
      </w:r>
      <w:r w:rsidR="00051AE4" w:rsidRPr="00F004B3">
        <w:rPr>
          <w:bCs/>
          <w:sz w:val="22"/>
          <w:szCs w:val="22"/>
        </w:rPr>
        <w:t xml:space="preserve">dnia </w:t>
      </w:r>
      <w:r w:rsidR="007110A6">
        <w:rPr>
          <w:bCs/>
          <w:sz w:val="22"/>
          <w:szCs w:val="22"/>
        </w:rPr>
        <w:t>29</w:t>
      </w:r>
      <w:r w:rsidR="00B6676D" w:rsidRPr="00F004B3">
        <w:rPr>
          <w:bCs/>
          <w:sz w:val="22"/>
          <w:szCs w:val="22"/>
        </w:rPr>
        <w:t xml:space="preserve"> września </w:t>
      </w:r>
      <w:r w:rsidR="00797277" w:rsidRPr="00F004B3">
        <w:rPr>
          <w:bCs/>
          <w:sz w:val="22"/>
          <w:szCs w:val="22"/>
        </w:rPr>
        <w:t>202</w:t>
      </w:r>
      <w:r w:rsidR="007C72A4" w:rsidRPr="00F004B3">
        <w:rPr>
          <w:bCs/>
          <w:sz w:val="22"/>
          <w:szCs w:val="22"/>
        </w:rPr>
        <w:t>1</w:t>
      </w:r>
      <w:r w:rsidR="00797277" w:rsidRPr="00F004B3">
        <w:rPr>
          <w:bCs/>
          <w:sz w:val="22"/>
          <w:szCs w:val="22"/>
        </w:rPr>
        <w:t xml:space="preserve"> </w:t>
      </w:r>
      <w:r w:rsidR="008C7E06" w:rsidRPr="00F004B3">
        <w:rPr>
          <w:bCs/>
          <w:sz w:val="22"/>
          <w:szCs w:val="22"/>
        </w:rPr>
        <w:t>r.</w:t>
      </w:r>
    </w:p>
    <w:p w14:paraId="1BC2BDA1" w14:textId="77777777" w:rsidR="005B02DA" w:rsidRPr="00F004B3" w:rsidRDefault="005B02DA" w:rsidP="0037137A">
      <w:pPr>
        <w:widowControl/>
        <w:suppressAutoHyphens w:val="0"/>
        <w:ind w:left="360"/>
        <w:outlineLvl w:val="0"/>
        <w:rPr>
          <w:b/>
          <w:bCs/>
          <w:sz w:val="22"/>
          <w:szCs w:val="22"/>
          <w:u w:val="single"/>
        </w:rPr>
      </w:pPr>
    </w:p>
    <w:p w14:paraId="18F19146" w14:textId="77777777" w:rsidR="005B02DA" w:rsidRPr="00F004B3" w:rsidRDefault="491846FB" w:rsidP="0037137A">
      <w:pPr>
        <w:widowControl/>
        <w:suppressAutoHyphens w:val="0"/>
        <w:ind w:left="360"/>
        <w:outlineLvl w:val="0"/>
        <w:rPr>
          <w:b/>
          <w:bCs/>
          <w:sz w:val="22"/>
          <w:szCs w:val="22"/>
          <w:u w:val="single"/>
        </w:rPr>
      </w:pPr>
      <w:r w:rsidRPr="00F004B3">
        <w:rPr>
          <w:b/>
          <w:bCs/>
          <w:sz w:val="22"/>
          <w:szCs w:val="22"/>
          <w:u w:val="single"/>
        </w:rPr>
        <w:t>Zaproszenie do składania ofert zwane dalej „Zaproszeniem” lub „Z”</w:t>
      </w:r>
    </w:p>
    <w:p w14:paraId="065EDE5C" w14:textId="77777777" w:rsidR="005B02DA" w:rsidRPr="00F004B3" w:rsidRDefault="005B02DA" w:rsidP="0037137A">
      <w:pPr>
        <w:widowControl/>
        <w:suppressAutoHyphens w:val="0"/>
        <w:ind w:left="360"/>
        <w:rPr>
          <w:b/>
          <w:bCs/>
          <w:sz w:val="22"/>
          <w:szCs w:val="22"/>
          <w:u w:val="single"/>
        </w:rPr>
      </w:pPr>
    </w:p>
    <w:p w14:paraId="00851E2E" w14:textId="77777777" w:rsidR="005B02DA" w:rsidRPr="00F004B3" w:rsidRDefault="491846FB" w:rsidP="00AE390B">
      <w:pPr>
        <w:widowControl/>
        <w:numPr>
          <w:ilvl w:val="0"/>
          <w:numId w:val="1"/>
        </w:numPr>
        <w:tabs>
          <w:tab w:val="clear" w:pos="360"/>
          <w:tab w:val="num" w:pos="426"/>
        </w:tabs>
        <w:suppressAutoHyphens w:val="0"/>
        <w:ind w:left="426" w:hanging="426"/>
        <w:jc w:val="both"/>
        <w:rPr>
          <w:b/>
          <w:bCs/>
          <w:sz w:val="22"/>
          <w:szCs w:val="22"/>
        </w:rPr>
      </w:pPr>
      <w:r w:rsidRPr="00F004B3">
        <w:rPr>
          <w:b/>
          <w:bCs/>
          <w:sz w:val="22"/>
          <w:szCs w:val="22"/>
        </w:rPr>
        <w:t>Nazwa (firma) oraz adres Zamawiającego.</w:t>
      </w:r>
    </w:p>
    <w:p w14:paraId="0DE38B61" w14:textId="77777777" w:rsidR="005B02DA" w:rsidRPr="00F004B3" w:rsidRDefault="491846FB" w:rsidP="00AE390B">
      <w:pPr>
        <w:widowControl/>
        <w:numPr>
          <w:ilvl w:val="1"/>
          <w:numId w:val="1"/>
        </w:numPr>
        <w:tabs>
          <w:tab w:val="clear" w:pos="360"/>
          <w:tab w:val="num" w:pos="426"/>
          <w:tab w:val="num" w:pos="720"/>
        </w:tabs>
        <w:suppressAutoHyphens w:val="0"/>
        <w:ind w:left="720" w:hanging="720"/>
        <w:jc w:val="both"/>
        <w:rPr>
          <w:sz w:val="22"/>
          <w:szCs w:val="22"/>
        </w:rPr>
      </w:pPr>
      <w:r w:rsidRPr="00F004B3">
        <w:rPr>
          <w:sz w:val="22"/>
          <w:szCs w:val="22"/>
        </w:rPr>
        <w:t>Uniwersytet Jagielloński, ul. Gołębia 24, 31-007 Kraków.</w:t>
      </w:r>
    </w:p>
    <w:p w14:paraId="6D66B259" w14:textId="77777777" w:rsidR="005B02DA" w:rsidRPr="00F004B3" w:rsidRDefault="491846FB" w:rsidP="00AE390B">
      <w:pPr>
        <w:widowControl/>
        <w:numPr>
          <w:ilvl w:val="1"/>
          <w:numId w:val="1"/>
        </w:numPr>
        <w:tabs>
          <w:tab w:val="clear" w:pos="360"/>
          <w:tab w:val="num" w:pos="426"/>
          <w:tab w:val="num" w:pos="720"/>
        </w:tabs>
        <w:suppressAutoHyphens w:val="0"/>
        <w:ind w:left="720" w:hanging="720"/>
        <w:jc w:val="both"/>
        <w:rPr>
          <w:b/>
          <w:bCs/>
          <w:sz w:val="22"/>
          <w:szCs w:val="22"/>
        </w:rPr>
      </w:pPr>
      <w:r w:rsidRPr="00F004B3">
        <w:rPr>
          <w:sz w:val="22"/>
          <w:szCs w:val="22"/>
          <w:u w:val="single"/>
        </w:rPr>
        <w:t>Jednostka prowadząca sprawę:</w:t>
      </w:r>
    </w:p>
    <w:p w14:paraId="17D4E8D3" w14:textId="5B389E74" w:rsidR="005B02DA" w:rsidRPr="00F004B3" w:rsidRDefault="491846FB" w:rsidP="0037137A">
      <w:pPr>
        <w:widowControl/>
        <w:numPr>
          <w:ilvl w:val="1"/>
          <w:numId w:val="10"/>
        </w:numPr>
        <w:tabs>
          <w:tab w:val="clear" w:pos="1070"/>
          <w:tab w:val="num" w:pos="851"/>
        </w:tabs>
        <w:suppressAutoHyphens w:val="0"/>
        <w:ind w:hanging="644"/>
        <w:jc w:val="both"/>
        <w:rPr>
          <w:b/>
          <w:bCs/>
          <w:sz w:val="22"/>
          <w:szCs w:val="22"/>
        </w:rPr>
      </w:pPr>
      <w:r w:rsidRPr="00F004B3">
        <w:rPr>
          <w:sz w:val="22"/>
          <w:szCs w:val="22"/>
        </w:rPr>
        <w:t>Dział Zamówień Publicznych UJ, Straszewskiego 25/</w:t>
      </w:r>
      <w:r w:rsidR="004D576F">
        <w:rPr>
          <w:sz w:val="22"/>
          <w:szCs w:val="22"/>
        </w:rPr>
        <w:t>4</w:t>
      </w:r>
      <w:r w:rsidRPr="00F004B3">
        <w:rPr>
          <w:sz w:val="22"/>
          <w:szCs w:val="22"/>
        </w:rPr>
        <w:t>, 31-113 Kraków</w:t>
      </w:r>
    </w:p>
    <w:p w14:paraId="5DF4927C" w14:textId="26A2A2FC" w:rsidR="005B02DA" w:rsidRPr="00F004B3" w:rsidRDefault="005B02DA"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F004B3">
        <w:rPr>
          <w:sz w:val="22"/>
          <w:szCs w:val="22"/>
        </w:rPr>
        <w:t>tel. +4812-</w:t>
      </w:r>
      <w:r w:rsidR="00E46337" w:rsidRPr="00F004B3">
        <w:rPr>
          <w:sz w:val="22"/>
          <w:szCs w:val="22"/>
        </w:rPr>
        <w:t>663</w:t>
      </w:r>
      <w:r w:rsidRPr="00F004B3">
        <w:rPr>
          <w:sz w:val="22"/>
          <w:szCs w:val="22"/>
        </w:rPr>
        <w:t>-</w:t>
      </w:r>
      <w:r w:rsidR="00E46337" w:rsidRPr="00F004B3">
        <w:rPr>
          <w:sz w:val="22"/>
          <w:szCs w:val="22"/>
        </w:rPr>
        <w:t>39</w:t>
      </w:r>
      <w:r w:rsidRPr="00F004B3">
        <w:rPr>
          <w:sz w:val="22"/>
          <w:szCs w:val="22"/>
        </w:rPr>
        <w:t>-</w:t>
      </w:r>
      <w:r w:rsidR="00E46337" w:rsidRPr="00F004B3">
        <w:rPr>
          <w:sz w:val="22"/>
          <w:szCs w:val="22"/>
        </w:rPr>
        <w:t>03</w:t>
      </w:r>
      <w:r w:rsidR="00451670" w:rsidRPr="00F004B3">
        <w:rPr>
          <w:sz w:val="22"/>
          <w:szCs w:val="22"/>
        </w:rPr>
        <w:t>;</w:t>
      </w:r>
    </w:p>
    <w:p w14:paraId="0AA482DB" w14:textId="1055B237" w:rsidR="005B02DA" w:rsidRPr="00F004B3"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F004B3">
        <w:rPr>
          <w:sz w:val="22"/>
          <w:szCs w:val="22"/>
          <w:lang w:val="pt-BR"/>
        </w:rPr>
        <w:t xml:space="preserve">e-mail: </w:t>
      </w:r>
      <w:r w:rsidR="00B0314D" w:rsidRPr="00F004B3">
        <w:rPr>
          <w:rStyle w:val="Hipercze"/>
          <w:sz w:val="22"/>
          <w:szCs w:val="22"/>
          <w:lang w:val="pt-BR"/>
        </w:rPr>
        <w:t>bzp@uj.edu.pl</w:t>
      </w:r>
      <w:r w:rsidR="00451670" w:rsidRPr="00F004B3">
        <w:rPr>
          <w:sz w:val="22"/>
          <w:szCs w:val="22"/>
          <w:lang w:val="en-GB"/>
        </w:rPr>
        <w:t>;</w:t>
      </w:r>
    </w:p>
    <w:p w14:paraId="643CBCEF" w14:textId="7318CA56" w:rsidR="00797277" w:rsidRPr="00F004B3"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F004B3">
        <w:rPr>
          <w:sz w:val="22"/>
          <w:szCs w:val="22"/>
        </w:rPr>
        <w:t>strona internetowa:</w:t>
      </w:r>
      <w:r w:rsidR="00797277" w:rsidRPr="00F004B3">
        <w:rPr>
          <w:sz w:val="22"/>
          <w:szCs w:val="22"/>
        </w:rPr>
        <w:t xml:space="preserve"> </w:t>
      </w:r>
      <w:hyperlink r:id="rId15" w:history="1">
        <w:r w:rsidR="00797277" w:rsidRPr="00F004B3">
          <w:rPr>
            <w:rStyle w:val="Hipercze"/>
            <w:sz w:val="22"/>
            <w:szCs w:val="22"/>
          </w:rPr>
          <w:t>www.uj.edu.pl</w:t>
        </w:r>
      </w:hyperlink>
      <w:r w:rsidR="00451670" w:rsidRPr="00F004B3">
        <w:rPr>
          <w:sz w:val="22"/>
          <w:szCs w:val="22"/>
        </w:rPr>
        <w:t>;</w:t>
      </w:r>
    </w:p>
    <w:p w14:paraId="09291191" w14:textId="2C8DDB10" w:rsidR="00B832F1" w:rsidRPr="00F004B3" w:rsidRDefault="491846FB"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F004B3">
        <w:rPr>
          <w:sz w:val="22"/>
          <w:szCs w:val="22"/>
        </w:rPr>
        <w:t>miejsce publikacji ogłoszeń i informacji:</w:t>
      </w:r>
      <w:r w:rsidR="00B832F1" w:rsidRPr="00F004B3">
        <w:rPr>
          <w:sz w:val="22"/>
          <w:szCs w:val="22"/>
        </w:rPr>
        <w:t xml:space="preserve"> </w:t>
      </w:r>
      <w:hyperlink r:id="rId16" w:history="1">
        <w:r w:rsidR="008D785B" w:rsidRPr="00F004B3">
          <w:rPr>
            <w:rStyle w:val="Hipercze"/>
            <w:sz w:val="22"/>
            <w:szCs w:val="22"/>
          </w:rPr>
          <w:t>www.przetargi.uj.edu.pl</w:t>
        </w:r>
      </w:hyperlink>
      <w:r w:rsidR="00451670" w:rsidRPr="00F004B3">
        <w:rPr>
          <w:sz w:val="22"/>
          <w:szCs w:val="22"/>
        </w:rPr>
        <w:t>.</w:t>
      </w:r>
    </w:p>
    <w:p w14:paraId="07939B01" w14:textId="77777777" w:rsidR="0010633A" w:rsidRPr="00F004B3" w:rsidRDefault="0010633A" w:rsidP="0037137A">
      <w:pPr>
        <w:widowControl/>
        <w:tabs>
          <w:tab w:val="left" w:pos="7995"/>
        </w:tabs>
        <w:suppressAutoHyphens w:val="0"/>
        <w:ind w:left="900"/>
        <w:jc w:val="both"/>
        <w:rPr>
          <w:b/>
          <w:bCs/>
          <w:sz w:val="22"/>
          <w:szCs w:val="22"/>
        </w:rPr>
      </w:pPr>
    </w:p>
    <w:p w14:paraId="44AE3919" w14:textId="77777777" w:rsidR="005B02DA" w:rsidRPr="00F004B3" w:rsidRDefault="491846FB" w:rsidP="0037137A">
      <w:pPr>
        <w:widowControl/>
        <w:numPr>
          <w:ilvl w:val="0"/>
          <w:numId w:val="1"/>
        </w:numPr>
        <w:tabs>
          <w:tab w:val="clear" w:pos="360"/>
          <w:tab w:val="num" w:pos="426"/>
        </w:tabs>
        <w:suppressAutoHyphens w:val="0"/>
        <w:ind w:left="426" w:hanging="426"/>
        <w:jc w:val="both"/>
        <w:rPr>
          <w:b/>
          <w:bCs/>
          <w:sz w:val="22"/>
          <w:szCs w:val="22"/>
        </w:rPr>
      </w:pPr>
      <w:r w:rsidRPr="00F004B3">
        <w:rPr>
          <w:b/>
          <w:bCs/>
          <w:sz w:val="22"/>
          <w:szCs w:val="22"/>
        </w:rPr>
        <w:t>Tryb udzielenia zamówienia.</w:t>
      </w:r>
    </w:p>
    <w:p w14:paraId="6AD155B6" w14:textId="2D9E6297" w:rsidR="006F21F9" w:rsidRPr="00F004B3" w:rsidRDefault="006F21F9" w:rsidP="0037137A">
      <w:pPr>
        <w:widowControl/>
        <w:numPr>
          <w:ilvl w:val="3"/>
          <w:numId w:val="1"/>
        </w:numPr>
        <w:tabs>
          <w:tab w:val="num" w:pos="426"/>
        </w:tabs>
        <w:suppressAutoHyphens w:val="0"/>
        <w:ind w:left="426" w:hanging="426"/>
        <w:jc w:val="both"/>
        <w:rPr>
          <w:sz w:val="22"/>
          <w:szCs w:val="22"/>
        </w:rPr>
      </w:pPr>
      <w:r w:rsidRPr="00F004B3">
        <w:rPr>
          <w:sz w:val="22"/>
          <w:szCs w:val="22"/>
        </w:rPr>
        <w:t xml:space="preserve">Postępowanie o udzielenie zamówienia z dziedziny nauki prowadzone jest w trybie procedury ogłoszenia zaproszenia do </w:t>
      </w:r>
      <w:r w:rsidR="003579A1" w:rsidRPr="00F004B3">
        <w:rPr>
          <w:sz w:val="22"/>
          <w:szCs w:val="22"/>
        </w:rPr>
        <w:t>składania ofert</w:t>
      </w:r>
      <w:r w:rsidRPr="00F004B3">
        <w:rPr>
          <w:sz w:val="22"/>
          <w:szCs w:val="22"/>
        </w:rPr>
        <w:t xml:space="preserve"> w oparciu o art. </w:t>
      </w:r>
      <w:r w:rsidR="00E133A9" w:rsidRPr="00F004B3">
        <w:rPr>
          <w:sz w:val="22"/>
          <w:szCs w:val="22"/>
        </w:rPr>
        <w:t>11 ust. 5 pkt 1</w:t>
      </w:r>
      <w:r w:rsidRPr="00F004B3">
        <w:rPr>
          <w:sz w:val="22"/>
          <w:szCs w:val="22"/>
        </w:rPr>
        <w:t xml:space="preserve"> ustawy z dnia </w:t>
      </w:r>
      <w:r w:rsidR="003A4ACE" w:rsidRPr="00F004B3">
        <w:rPr>
          <w:sz w:val="22"/>
          <w:szCs w:val="22"/>
        </w:rPr>
        <w:br/>
      </w:r>
      <w:r w:rsidR="00E133A9" w:rsidRPr="00F004B3">
        <w:rPr>
          <w:sz w:val="22"/>
          <w:szCs w:val="22"/>
        </w:rPr>
        <w:t>1</w:t>
      </w:r>
      <w:r w:rsidRPr="00F004B3">
        <w:rPr>
          <w:sz w:val="22"/>
          <w:szCs w:val="22"/>
        </w:rPr>
        <w:t xml:space="preserve">9 </w:t>
      </w:r>
      <w:r w:rsidR="00E133A9" w:rsidRPr="00F004B3">
        <w:rPr>
          <w:sz w:val="22"/>
          <w:szCs w:val="22"/>
        </w:rPr>
        <w:t>września</w:t>
      </w:r>
      <w:r w:rsidRPr="00F004B3">
        <w:rPr>
          <w:sz w:val="22"/>
          <w:szCs w:val="22"/>
        </w:rPr>
        <w:t xml:space="preserve"> 20</w:t>
      </w:r>
      <w:r w:rsidR="00E133A9" w:rsidRPr="00F004B3">
        <w:rPr>
          <w:sz w:val="22"/>
          <w:szCs w:val="22"/>
        </w:rPr>
        <w:t>19</w:t>
      </w:r>
      <w:r w:rsidRPr="00F004B3">
        <w:rPr>
          <w:sz w:val="22"/>
          <w:szCs w:val="22"/>
        </w:rPr>
        <w:t xml:space="preserve"> r. </w:t>
      </w:r>
      <w:r w:rsidR="003579A1" w:rsidRPr="00F004B3">
        <w:rPr>
          <w:sz w:val="22"/>
          <w:szCs w:val="22"/>
        </w:rPr>
        <w:t>–</w:t>
      </w:r>
      <w:r w:rsidRPr="00F004B3">
        <w:rPr>
          <w:sz w:val="22"/>
          <w:szCs w:val="22"/>
        </w:rPr>
        <w:t xml:space="preserve"> Prawo zamówień publicznych (t. j. Dz. U. 2</w:t>
      </w:r>
      <w:r w:rsidR="00A614C0" w:rsidRPr="00F004B3">
        <w:rPr>
          <w:sz w:val="22"/>
          <w:szCs w:val="22"/>
        </w:rPr>
        <w:t>021</w:t>
      </w:r>
      <w:r w:rsidRPr="00F004B3">
        <w:rPr>
          <w:sz w:val="22"/>
          <w:szCs w:val="22"/>
        </w:rPr>
        <w:t xml:space="preserve"> poz. </w:t>
      </w:r>
      <w:r w:rsidR="00A614C0" w:rsidRPr="00F004B3">
        <w:rPr>
          <w:sz w:val="22"/>
          <w:szCs w:val="22"/>
        </w:rPr>
        <w:t>1129</w:t>
      </w:r>
      <w:r w:rsidR="00F7426B" w:rsidRPr="00F004B3">
        <w:rPr>
          <w:sz w:val="22"/>
          <w:szCs w:val="22"/>
        </w:rPr>
        <w:t xml:space="preserve"> </w:t>
      </w:r>
      <w:r w:rsidRPr="00F004B3">
        <w:rPr>
          <w:sz w:val="22"/>
          <w:szCs w:val="22"/>
        </w:rPr>
        <w:t>ze zm.) oraz ustawy z dnia 23 kwietnia 1964 r. – Kodeks cywilny (t. j. Dz. U. 20</w:t>
      </w:r>
      <w:r w:rsidR="00F41614" w:rsidRPr="00F004B3">
        <w:rPr>
          <w:sz w:val="22"/>
          <w:szCs w:val="22"/>
        </w:rPr>
        <w:t>20</w:t>
      </w:r>
      <w:r w:rsidRPr="00F004B3">
        <w:rPr>
          <w:sz w:val="22"/>
          <w:szCs w:val="22"/>
        </w:rPr>
        <w:t xml:space="preserve"> poz. 1</w:t>
      </w:r>
      <w:r w:rsidR="00F41614" w:rsidRPr="00F004B3">
        <w:rPr>
          <w:sz w:val="22"/>
          <w:szCs w:val="22"/>
        </w:rPr>
        <w:t>740</w:t>
      </w:r>
      <w:r w:rsidRPr="00F004B3">
        <w:rPr>
          <w:sz w:val="22"/>
          <w:szCs w:val="22"/>
        </w:rPr>
        <w:t xml:space="preserve"> ze zm.).</w:t>
      </w:r>
    </w:p>
    <w:p w14:paraId="7BD21AF4" w14:textId="77777777" w:rsidR="0010633A" w:rsidRPr="00F004B3" w:rsidRDefault="491846FB" w:rsidP="0037137A">
      <w:pPr>
        <w:widowControl/>
        <w:numPr>
          <w:ilvl w:val="3"/>
          <w:numId w:val="1"/>
        </w:numPr>
        <w:tabs>
          <w:tab w:val="num" w:pos="426"/>
        </w:tabs>
        <w:suppressAutoHyphens w:val="0"/>
        <w:ind w:left="426" w:hanging="426"/>
        <w:jc w:val="both"/>
        <w:rPr>
          <w:sz w:val="22"/>
          <w:szCs w:val="22"/>
        </w:rPr>
      </w:pPr>
      <w:r w:rsidRPr="00F004B3">
        <w:rPr>
          <w:sz w:val="22"/>
          <w:szCs w:val="22"/>
        </w:rPr>
        <w:t xml:space="preserve">Do czynności podejmowanych przez Podmiot zamawiający, zwany dalej </w:t>
      </w:r>
      <w:r w:rsidR="003579A1" w:rsidRPr="00F004B3">
        <w:rPr>
          <w:sz w:val="22"/>
          <w:szCs w:val="22"/>
        </w:rPr>
        <w:t>„</w:t>
      </w:r>
      <w:r w:rsidRPr="00F004B3">
        <w:rPr>
          <w:sz w:val="22"/>
          <w:szCs w:val="22"/>
        </w:rPr>
        <w:t>Zamawiającym</w:t>
      </w:r>
      <w:r w:rsidR="003579A1" w:rsidRPr="00F004B3">
        <w:rPr>
          <w:sz w:val="22"/>
          <w:szCs w:val="22"/>
        </w:rPr>
        <w:t>”</w:t>
      </w:r>
      <w:r w:rsidR="00B832F1" w:rsidRPr="00F004B3">
        <w:rPr>
          <w:sz w:val="22"/>
          <w:szCs w:val="22"/>
        </w:rPr>
        <w:t xml:space="preserve"> </w:t>
      </w:r>
      <w:r w:rsidR="003A4ACE" w:rsidRPr="00F004B3">
        <w:rPr>
          <w:sz w:val="22"/>
          <w:szCs w:val="22"/>
        </w:rPr>
        <w:br/>
      </w:r>
      <w:r w:rsidR="004C4E63" w:rsidRPr="00F004B3">
        <w:rPr>
          <w:sz w:val="22"/>
          <w:szCs w:val="22"/>
        </w:rPr>
        <w:t xml:space="preserve">i </w:t>
      </w:r>
      <w:r w:rsidRPr="00F004B3">
        <w:rPr>
          <w:sz w:val="22"/>
          <w:szCs w:val="22"/>
        </w:rPr>
        <w:t xml:space="preserve">Podmiot zainteresowany, zwany dalej </w:t>
      </w:r>
      <w:r w:rsidR="003579A1" w:rsidRPr="00F004B3">
        <w:rPr>
          <w:sz w:val="22"/>
          <w:szCs w:val="22"/>
        </w:rPr>
        <w:t>„</w:t>
      </w:r>
      <w:r w:rsidRPr="00F004B3">
        <w:rPr>
          <w:sz w:val="22"/>
          <w:szCs w:val="22"/>
        </w:rPr>
        <w:t>Wykonawcą</w:t>
      </w:r>
      <w:r w:rsidR="003579A1" w:rsidRPr="00F004B3">
        <w:rPr>
          <w:sz w:val="22"/>
          <w:szCs w:val="22"/>
        </w:rPr>
        <w:t>”</w:t>
      </w:r>
      <w:r w:rsidRPr="00F004B3">
        <w:rPr>
          <w:sz w:val="22"/>
          <w:szCs w:val="22"/>
        </w:rPr>
        <w:t>, w postępowaniu o udzielenie zamówienia stosuje się zapisy przedstawione w niniejszym Zaproszeniu.</w:t>
      </w:r>
    </w:p>
    <w:p w14:paraId="4660FBF3" w14:textId="77777777" w:rsidR="005B02DA" w:rsidRPr="00F004B3" w:rsidRDefault="005B02DA" w:rsidP="0037137A">
      <w:pPr>
        <w:widowControl/>
        <w:tabs>
          <w:tab w:val="num" w:pos="2880"/>
        </w:tabs>
        <w:suppressAutoHyphens w:val="0"/>
        <w:ind w:left="720"/>
        <w:jc w:val="both"/>
        <w:rPr>
          <w:sz w:val="22"/>
          <w:szCs w:val="22"/>
        </w:rPr>
      </w:pPr>
    </w:p>
    <w:p w14:paraId="11AE761E" w14:textId="44BA8FC5" w:rsidR="005B02DA" w:rsidRPr="00F004B3" w:rsidRDefault="491846FB" w:rsidP="00451670">
      <w:pPr>
        <w:widowControl/>
        <w:numPr>
          <w:ilvl w:val="0"/>
          <w:numId w:val="1"/>
        </w:numPr>
        <w:tabs>
          <w:tab w:val="clear" w:pos="360"/>
          <w:tab w:val="num" w:pos="426"/>
        </w:tabs>
        <w:suppressAutoHyphens w:val="0"/>
        <w:ind w:left="426" w:hanging="426"/>
        <w:jc w:val="both"/>
        <w:rPr>
          <w:b/>
          <w:bCs/>
          <w:sz w:val="22"/>
          <w:szCs w:val="22"/>
        </w:rPr>
      </w:pPr>
      <w:r w:rsidRPr="00F004B3">
        <w:rPr>
          <w:b/>
          <w:bCs/>
          <w:sz w:val="22"/>
          <w:szCs w:val="22"/>
        </w:rPr>
        <w:t>Opis przedmiotu zamówienia</w:t>
      </w:r>
      <w:r w:rsidR="004A525F" w:rsidRPr="00F004B3">
        <w:rPr>
          <w:b/>
          <w:bCs/>
          <w:sz w:val="22"/>
          <w:szCs w:val="22"/>
        </w:rPr>
        <w:t xml:space="preserve"> oraz warunki udziału w postępowaniu.</w:t>
      </w:r>
    </w:p>
    <w:p w14:paraId="4517422A" w14:textId="4B243E08" w:rsidR="00A614C0" w:rsidRPr="00F004B3" w:rsidRDefault="00A96F66" w:rsidP="00077103">
      <w:pPr>
        <w:pStyle w:val="Akapitzlist"/>
        <w:numPr>
          <w:ilvl w:val="0"/>
          <w:numId w:val="26"/>
        </w:numPr>
        <w:tabs>
          <w:tab w:val="num" w:pos="567"/>
        </w:tabs>
        <w:spacing w:after="0" w:line="240" w:lineRule="auto"/>
        <w:jc w:val="both"/>
        <w:rPr>
          <w:rFonts w:ascii="Times New Roman" w:hAnsi="Times New Roman"/>
        </w:rPr>
      </w:pPr>
      <w:r w:rsidRPr="00F004B3">
        <w:rPr>
          <w:rFonts w:ascii="Times New Roman" w:hAnsi="Times New Roman"/>
        </w:rPr>
        <w:t xml:space="preserve">Przedmiotem zamówienia jest </w:t>
      </w:r>
      <w:r w:rsidR="00A614C0" w:rsidRPr="00F004B3">
        <w:rPr>
          <w:rFonts w:ascii="Times New Roman" w:hAnsi="Times New Roman"/>
        </w:rPr>
        <w:t xml:space="preserve">dostawa </w:t>
      </w:r>
      <w:r w:rsidR="007B2B0E" w:rsidRPr="00F004B3">
        <w:rPr>
          <w:rFonts w:ascii="Times New Roman" w:hAnsi="Times New Roman"/>
          <w:lang w:val="pl-PL"/>
        </w:rPr>
        <w:t xml:space="preserve">jednostek obliczeniowych (serwerów) wraz z akcesoriami </w:t>
      </w:r>
      <w:r w:rsidR="00A614C0" w:rsidRPr="00F004B3">
        <w:rPr>
          <w:rFonts w:ascii="Times New Roman" w:hAnsi="Times New Roman"/>
        </w:rPr>
        <w:t xml:space="preserve"> z przeznaczeniem dla nowobudowanego skaningowego transmisyjnego mikroskopu rentgenowskiego (STXM) w Narodowym Centrum Promieniowania Synchrotronowego </w:t>
      </w:r>
      <w:r w:rsidR="004D576F">
        <w:rPr>
          <w:rFonts w:ascii="Times New Roman" w:hAnsi="Times New Roman"/>
        </w:rPr>
        <w:br/>
      </w:r>
      <w:r w:rsidR="00A614C0" w:rsidRPr="00F004B3">
        <w:rPr>
          <w:rFonts w:ascii="Times New Roman" w:hAnsi="Times New Roman"/>
        </w:rPr>
        <w:t xml:space="preserve">w Krakowie. </w:t>
      </w:r>
    </w:p>
    <w:p w14:paraId="5FE34938" w14:textId="77777777" w:rsidR="00A614C0" w:rsidRPr="00F004B3" w:rsidRDefault="00A614C0" w:rsidP="00077103">
      <w:pPr>
        <w:pStyle w:val="Akapitzlist"/>
        <w:numPr>
          <w:ilvl w:val="0"/>
          <w:numId w:val="26"/>
        </w:numPr>
        <w:tabs>
          <w:tab w:val="num" w:pos="567"/>
        </w:tabs>
        <w:spacing w:after="0" w:line="240" w:lineRule="auto"/>
        <w:jc w:val="both"/>
        <w:rPr>
          <w:rFonts w:ascii="Times New Roman" w:hAnsi="Times New Roman"/>
        </w:rPr>
      </w:pPr>
      <w:r w:rsidRPr="00F004B3">
        <w:rPr>
          <w:rFonts w:ascii="Times New Roman" w:hAnsi="Times New Roman"/>
          <w:lang w:val="pl-PL"/>
        </w:rPr>
        <w:t>Opis przedmiotu zamówienia:</w:t>
      </w:r>
    </w:p>
    <w:p w14:paraId="71D52457" w14:textId="5CEC2B1C" w:rsidR="007B2B0E" w:rsidRPr="00F004B3" w:rsidRDefault="00735A8F" w:rsidP="00077103">
      <w:pPr>
        <w:pStyle w:val="Akapitzlist"/>
        <w:numPr>
          <w:ilvl w:val="3"/>
          <w:numId w:val="26"/>
        </w:numPr>
        <w:rPr>
          <w:rFonts w:ascii="Times New Roman" w:hAnsi="Times New Roman"/>
        </w:rPr>
      </w:pPr>
      <w:r w:rsidRPr="5DE5E4AD">
        <w:rPr>
          <w:rFonts w:ascii="Times New Roman" w:hAnsi="Times New Roman"/>
          <w:lang w:val="pl-PL"/>
        </w:rPr>
        <w:t>Jednostka obliczeniowa (s</w:t>
      </w:r>
      <w:r w:rsidR="007B2B0E" w:rsidRPr="5DE5E4AD">
        <w:rPr>
          <w:rFonts w:ascii="Times New Roman" w:hAnsi="Times New Roman"/>
          <w:lang w:val="pl-PL"/>
        </w:rPr>
        <w:t>erwer</w:t>
      </w:r>
      <w:r w:rsidRPr="5DE5E4AD">
        <w:rPr>
          <w:rFonts w:ascii="Times New Roman" w:hAnsi="Times New Roman"/>
          <w:lang w:val="pl-PL"/>
        </w:rPr>
        <w:t>)</w:t>
      </w:r>
      <w:r w:rsidR="00C738A9">
        <w:rPr>
          <w:rFonts w:ascii="Times New Roman" w:hAnsi="Times New Roman"/>
          <w:lang w:val="pl-PL"/>
        </w:rPr>
        <w:t xml:space="preserve"> </w:t>
      </w:r>
      <w:r w:rsidR="005E3ABD" w:rsidRPr="5DE5E4AD">
        <w:rPr>
          <w:rFonts w:ascii="Times New Roman" w:hAnsi="Times New Roman"/>
          <w:lang w:val="pl-PL"/>
        </w:rPr>
        <w:t>– 1 szt.</w:t>
      </w:r>
    </w:p>
    <w:tbl>
      <w:tblPr>
        <w:tblW w:w="5672" w:type="pct"/>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72"/>
        <w:gridCol w:w="8694"/>
      </w:tblGrid>
      <w:tr w:rsidR="007B2B0E" w:rsidRPr="00F004B3" w14:paraId="4D81845D" w14:textId="77777777" w:rsidTr="5DE5E4AD">
        <w:trPr>
          <w:trHeight w:val="284"/>
        </w:trPr>
        <w:tc>
          <w:tcPr>
            <w:tcW w:w="704" w:type="pct"/>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8E01D10" w14:textId="77777777" w:rsidR="007B2B0E" w:rsidRPr="00F004B3" w:rsidRDefault="007B2B0E" w:rsidP="002A1CA9">
            <w:pPr>
              <w:rPr>
                <w:b/>
                <w:color w:val="FFFFFF"/>
                <w:sz w:val="22"/>
                <w:szCs w:val="22"/>
              </w:rPr>
            </w:pPr>
            <w:r w:rsidRPr="00F004B3">
              <w:rPr>
                <w:b/>
                <w:bCs/>
                <w:sz w:val="22"/>
                <w:szCs w:val="22"/>
              </w:rPr>
              <w:t>Parametr</w:t>
            </w:r>
          </w:p>
        </w:tc>
        <w:tc>
          <w:tcPr>
            <w:tcW w:w="4296" w:type="pct"/>
            <w:tcBorders>
              <w:top w:val="single" w:sz="8" w:space="0" w:color="auto"/>
              <w:left w:val="nil"/>
              <w:bottom w:val="single" w:sz="8" w:space="0" w:color="auto"/>
              <w:right w:val="single" w:sz="8" w:space="0" w:color="auto"/>
            </w:tcBorders>
            <w:shd w:val="clear" w:color="auto" w:fill="000000" w:themeFill="text1"/>
            <w:vAlign w:val="center"/>
          </w:tcPr>
          <w:p w14:paraId="68C7A13D" w14:textId="77777777" w:rsidR="007B2B0E" w:rsidRPr="00F004B3" w:rsidRDefault="007B2B0E" w:rsidP="002A1CA9">
            <w:pPr>
              <w:ind w:left="-71"/>
              <w:rPr>
                <w:b/>
                <w:color w:val="FFFFFF"/>
                <w:sz w:val="22"/>
                <w:szCs w:val="22"/>
              </w:rPr>
            </w:pPr>
            <w:r w:rsidRPr="00F004B3">
              <w:rPr>
                <w:b/>
                <w:bCs/>
                <w:color w:val="FFFFFF"/>
                <w:sz w:val="22"/>
                <w:szCs w:val="22"/>
              </w:rPr>
              <w:t>Charakterystyka (wymagania minimalne)</w:t>
            </w:r>
          </w:p>
        </w:tc>
      </w:tr>
      <w:tr w:rsidR="007B2B0E" w:rsidRPr="00F004B3" w14:paraId="7F0FCC18" w14:textId="77777777" w:rsidTr="5DE5E4AD">
        <w:trPr>
          <w:trHeight w:val="284"/>
        </w:trPr>
        <w:tc>
          <w:tcPr>
            <w:tcW w:w="704" w:type="pct"/>
            <w:shd w:val="clear" w:color="auto" w:fill="D9D9D9" w:themeFill="background1" w:themeFillShade="D9"/>
          </w:tcPr>
          <w:p w14:paraId="7CBFD081" w14:textId="77777777" w:rsidR="007B2B0E" w:rsidRPr="00F004B3" w:rsidRDefault="007B2B0E" w:rsidP="002A1CA9">
            <w:pPr>
              <w:jc w:val="both"/>
              <w:rPr>
                <w:bCs/>
                <w:sz w:val="22"/>
                <w:szCs w:val="22"/>
              </w:rPr>
            </w:pPr>
            <w:r w:rsidRPr="00F004B3">
              <w:rPr>
                <w:bCs/>
                <w:sz w:val="22"/>
                <w:szCs w:val="22"/>
              </w:rPr>
              <w:t>Typ</w:t>
            </w:r>
          </w:p>
        </w:tc>
        <w:tc>
          <w:tcPr>
            <w:tcW w:w="4296" w:type="pct"/>
          </w:tcPr>
          <w:p w14:paraId="65AED434" w14:textId="77777777" w:rsidR="007B2B0E" w:rsidRPr="00F004B3" w:rsidRDefault="007B2B0E" w:rsidP="002A1CA9">
            <w:pPr>
              <w:jc w:val="both"/>
              <w:rPr>
                <w:bCs/>
                <w:sz w:val="22"/>
                <w:szCs w:val="22"/>
              </w:rPr>
            </w:pPr>
            <w:r w:rsidRPr="00F004B3">
              <w:rPr>
                <w:bCs/>
                <w:sz w:val="22"/>
                <w:szCs w:val="22"/>
              </w:rPr>
              <w:t>Stacja graficzna dedykowana do montażu w szafie RACK max. 2U. W ofercie wymagane jest podanie modelu oraz producenta</w:t>
            </w:r>
          </w:p>
        </w:tc>
      </w:tr>
      <w:tr w:rsidR="007B2B0E" w:rsidRPr="00F004B3" w14:paraId="78283EB2" w14:textId="77777777" w:rsidTr="5DE5E4AD">
        <w:trPr>
          <w:trHeight w:val="284"/>
        </w:trPr>
        <w:tc>
          <w:tcPr>
            <w:tcW w:w="704" w:type="pct"/>
            <w:shd w:val="clear" w:color="auto" w:fill="D9D9D9" w:themeFill="background1" w:themeFillShade="D9"/>
          </w:tcPr>
          <w:p w14:paraId="1C15A291" w14:textId="77777777" w:rsidR="007B2B0E" w:rsidRPr="00F004B3" w:rsidRDefault="007B2B0E" w:rsidP="002A1CA9">
            <w:pPr>
              <w:jc w:val="both"/>
              <w:rPr>
                <w:bCs/>
                <w:sz w:val="22"/>
                <w:szCs w:val="22"/>
              </w:rPr>
            </w:pPr>
            <w:r w:rsidRPr="00F004B3">
              <w:rPr>
                <w:bCs/>
                <w:sz w:val="22"/>
                <w:szCs w:val="22"/>
              </w:rPr>
              <w:t>Zastosowanie</w:t>
            </w:r>
          </w:p>
        </w:tc>
        <w:tc>
          <w:tcPr>
            <w:tcW w:w="4296" w:type="pct"/>
          </w:tcPr>
          <w:p w14:paraId="050A533F" w14:textId="77777777" w:rsidR="007B2B0E" w:rsidRPr="00F004B3" w:rsidRDefault="007B2B0E" w:rsidP="002A1CA9">
            <w:pPr>
              <w:jc w:val="both"/>
              <w:rPr>
                <w:bCs/>
                <w:sz w:val="22"/>
                <w:szCs w:val="22"/>
              </w:rPr>
            </w:pPr>
            <w:r w:rsidRPr="00F004B3">
              <w:rPr>
                <w:bCs/>
                <w:sz w:val="22"/>
                <w:szCs w:val="22"/>
              </w:rPr>
              <w:t>Komputer będzie wykorzystywany dla potrzeb aplikacji obliczeniowych jako lokalna baza danych, stacja programistyczna.</w:t>
            </w:r>
          </w:p>
        </w:tc>
      </w:tr>
      <w:tr w:rsidR="007B2B0E" w:rsidRPr="00F004B3" w14:paraId="2E3FD177" w14:textId="77777777" w:rsidTr="5DE5E4AD">
        <w:trPr>
          <w:trHeight w:val="1809"/>
        </w:trPr>
        <w:tc>
          <w:tcPr>
            <w:tcW w:w="704" w:type="pct"/>
            <w:shd w:val="clear" w:color="auto" w:fill="D9D9D9" w:themeFill="background1" w:themeFillShade="D9"/>
          </w:tcPr>
          <w:p w14:paraId="3AFA3650" w14:textId="77777777" w:rsidR="007B2B0E" w:rsidRPr="00F004B3" w:rsidRDefault="007B2B0E" w:rsidP="002A1CA9">
            <w:pPr>
              <w:jc w:val="both"/>
              <w:rPr>
                <w:bCs/>
                <w:sz w:val="22"/>
                <w:szCs w:val="22"/>
              </w:rPr>
            </w:pPr>
            <w:r w:rsidRPr="00F004B3">
              <w:rPr>
                <w:bCs/>
                <w:sz w:val="22"/>
                <w:szCs w:val="22"/>
              </w:rPr>
              <w:t>Płyta główna</w:t>
            </w:r>
          </w:p>
        </w:tc>
        <w:tc>
          <w:tcPr>
            <w:tcW w:w="4296" w:type="pct"/>
          </w:tcPr>
          <w:p w14:paraId="2C027A73" w14:textId="77777777" w:rsidR="007B2B0E" w:rsidRPr="00F004B3" w:rsidRDefault="007B2B0E" w:rsidP="002A1CA9">
            <w:pPr>
              <w:jc w:val="both"/>
              <w:rPr>
                <w:bCs/>
                <w:sz w:val="22"/>
                <w:szCs w:val="22"/>
                <w:lang w:eastAsia="en-US"/>
              </w:rPr>
            </w:pPr>
            <w:r w:rsidRPr="00F004B3">
              <w:rPr>
                <w:bCs/>
                <w:sz w:val="22"/>
                <w:szCs w:val="22"/>
              </w:rPr>
              <w:t xml:space="preserve">Płyta główna </w:t>
            </w:r>
            <w:r w:rsidRPr="00F004B3">
              <w:rPr>
                <w:bCs/>
                <w:sz w:val="22"/>
                <w:szCs w:val="22"/>
                <w:lang w:eastAsia="en-US"/>
              </w:rPr>
              <w:t>zaprojektowana i wyprodukowana na zlecenie producenta komputera, dedykowana dla danego urządzenia, trwale oznaczona logiem producenta na etapie produkcji, umożliwiająca instalację jednego lub dwóch procesorów współpracujących w pełni z chipsetem obsługującym kontrolę parzystości pamięci ECC.</w:t>
            </w:r>
          </w:p>
          <w:p w14:paraId="76204A04" w14:textId="77777777" w:rsidR="007B2B0E" w:rsidRPr="00F004B3" w:rsidRDefault="007B2B0E" w:rsidP="002A1CA9">
            <w:pPr>
              <w:jc w:val="both"/>
              <w:rPr>
                <w:bCs/>
                <w:sz w:val="22"/>
                <w:szCs w:val="22"/>
                <w:lang w:eastAsia="en-US"/>
              </w:rPr>
            </w:pPr>
            <w:r w:rsidRPr="00F004B3">
              <w:rPr>
                <w:bCs/>
                <w:sz w:val="22"/>
                <w:szCs w:val="22"/>
                <w:lang w:eastAsia="en-US"/>
              </w:rPr>
              <w:t>Wyposażona w sloty i złącza:</w:t>
            </w:r>
          </w:p>
          <w:p w14:paraId="4FC47D27" w14:textId="77777777" w:rsidR="007B2B0E" w:rsidRPr="00F004B3" w:rsidRDefault="007B2B0E" w:rsidP="002A1CA9">
            <w:pPr>
              <w:jc w:val="both"/>
              <w:rPr>
                <w:bCs/>
                <w:sz w:val="22"/>
                <w:szCs w:val="22"/>
                <w:lang w:val="en-US" w:eastAsia="en-US"/>
              </w:rPr>
            </w:pPr>
            <w:r w:rsidRPr="00F004B3">
              <w:rPr>
                <w:sz w:val="22"/>
                <w:szCs w:val="22"/>
                <w:lang w:val="en-US"/>
              </w:rPr>
              <w:t>min. 3x PCIe x16 Slot Gen 3</w:t>
            </w:r>
          </w:p>
          <w:p w14:paraId="40022B31" w14:textId="77777777" w:rsidR="007B2B0E" w:rsidRPr="00F004B3" w:rsidRDefault="007B2B0E" w:rsidP="002A1CA9">
            <w:pPr>
              <w:jc w:val="both"/>
              <w:rPr>
                <w:color w:val="00B050"/>
                <w:sz w:val="22"/>
                <w:szCs w:val="22"/>
              </w:rPr>
            </w:pPr>
            <w:r w:rsidRPr="00F004B3">
              <w:rPr>
                <w:sz w:val="22"/>
                <w:szCs w:val="22"/>
              </w:rPr>
              <w:t>min. 12 slotów z możliwością rozbudowy do 1,5TB</w:t>
            </w:r>
          </w:p>
        </w:tc>
      </w:tr>
      <w:tr w:rsidR="007B2B0E" w:rsidRPr="00F004B3" w14:paraId="1EC8E1A6" w14:textId="77777777" w:rsidTr="5DE5E4AD">
        <w:trPr>
          <w:trHeight w:val="284"/>
        </w:trPr>
        <w:tc>
          <w:tcPr>
            <w:tcW w:w="704" w:type="pct"/>
            <w:shd w:val="clear" w:color="auto" w:fill="D9D9D9" w:themeFill="background1" w:themeFillShade="D9"/>
          </w:tcPr>
          <w:p w14:paraId="615393D3" w14:textId="77777777" w:rsidR="007B2B0E" w:rsidRPr="00F004B3" w:rsidRDefault="007B2B0E" w:rsidP="002A1CA9">
            <w:pPr>
              <w:jc w:val="both"/>
              <w:rPr>
                <w:bCs/>
                <w:sz w:val="22"/>
                <w:szCs w:val="22"/>
              </w:rPr>
            </w:pPr>
            <w:r w:rsidRPr="00F004B3">
              <w:rPr>
                <w:bCs/>
                <w:sz w:val="22"/>
                <w:szCs w:val="22"/>
              </w:rPr>
              <w:t xml:space="preserve">Procesor </w:t>
            </w:r>
          </w:p>
          <w:p w14:paraId="5E5AFE6F" w14:textId="77777777" w:rsidR="007B2B0E" w:rsidRPr="00F004B3" w:rsidRDefault="007B2B0E" w:rsidP="002A1CA9">
            <w:pPr>
              <w:jc w:val="both"/>
              <w:rPr>
                <w:bCs/>
                <w:sz w:val="22"/>
                <w:szCs w:val="22"/>
              </w:rPr>
            </w:pPr>
          </w:p>
        </w:tc>
        <w:tc>
          <w:tcPr>
            <w:tcW w:w="4296" w:type="pct"/>
          </w:tcPr>
          <w:p w14:paraId="63DFE108" w14:textId="77777777" w:rsidR="007B2B0E" w:rsidRPr="00F004B3" w:rsidRDefault="007B2B0E" w:rsidP="002A1CA9">
            <w:pPr>
              <w:jc w:val="both"/>
              <w:rPr>
                <w:sz w:val="22"/>
                <w:szCs w:val="22"/>
              </w:rPr>
            </w:pPr>
            <w:r w:rsidRPr="00F004B3">
              <w:rPr>
                <w:sz w:val="22"/>
                <w:szCs w:val="22"/>
              </w:rPr>
              <w:t xml:space="preserve">Zainstalowane dwa procesory dziesięciordzeniowe klasy x86 o taktowaniu min. 3.4GHz dedykowane do pracy z zaoferowanym stacją graficzną umożliwiające osiągnięcie wyniku min. </w:t>
            </w:r>
            <w:r w:rsidRPr="00F004B3">
              <w:rPr>
                <w:sz w:val="22"/>
                <w:szCs w:val="22"/>
              </w:rPr>
              <w:lastRenderedPageBreak/>
              <w:t>119 punktów w teście SPECint_rate_base2017 dostępnym na stronie www.spec.org dla dwóch procesorów.</w:t>
            </w:r>
          </w:p>
        </w:tc>
      </w:tr>
      <w:tr w:rsidR="007B2B0E" w:rsidRPr="00F004B3" w14:paraId="4D393B57" w14:textId="77777777" w:rsidTr="5DE5E4AD">
        <w:trPr>
          <w:trHeight w:val="284"/>
        </w:trPr>
        <w:tc>
          <w:tcPr>
            <w:tcW w:w="704" w:type="pct"/>
            <w:shd w:val="clear" w:color="auto" w:fill="D9D9D9" w:themeFill="background1" w:themeFillShade="D9"/>
          </w:tcPr>
          <w:p w14:paraId="1B856CCE" w14:textId="77777777" w:rsidR="007B2B0E" w:rsidRPr="00F004B3" w:rsidRDefault="007B2B0E" w:rsidP="002A1CA9">
            <w:pPr>
              <w:jc w:val="both"/>
              <w:rPr>
                <w:bCs/>
                <w:sz w:val="22"/>
                <w:szCs w:val="22"/>
              </w:rPr>
            </w:pPr>
            <w:r w:rsidRPr="00F004B3">
              <w:rPr>
                <w:bCs/>
                <w:sz w:val="22"/>
                <w:szCs w:val="22"/>
              </w:rPr>
              <w:lastRenderedPageBreak/>
              <w:t>Pamięć operacyjna RAM</w:t>
            </w:r>
          </w:p>
        </w:tc>
        <w:tc>
          <w:tcPr>
            <w:tcW w:w="4296" w:type="pct"/>
          </w:tcPr>
          <w:p w14:paraId="68ABE9F5" w14:textId="77777777" w:rsidR="007B2B0E" w:rsidRPr="00F004B3" w:rsidRDefault="007B2B0E" w:rsidP="002A1CA9">
            <w:pPr>
              <w:jc w:val="both"/>
              <w:rPr>
                <w:sz w:val="22"/>
                <w:szCs w:val="22"/>
              </w:rPr>
            </w:pPr>
            <w:r w:rsidRPr="00F004B3">
              <w:rPr>
                <w:sz w:val="22"/>
                <w:szCs w:val="22"/>
              </w:rPr>
              <w:t>256GB DDR4 2666MHz ECC RDIMM</w:t>
            </w:r>
          </w:p>
          <w:p w14:paraId="263B5504" w14:textId="77777777" w:rsidR="007B2B0E" w:rsidRPr="00F004B3" w:rsidRDefault="007B2B0E" w:rsidP="002A1CA9">
            <w:pPr>
              <w:jc w:val="both"/>
              <w:rPr>
                <w:bCs/>
                <w:sz w:val="22"/>
                <w:szCs w:val="22"/>
              </w:rPr>
            </w:pPr>
            <w:r w:rsidRPr="00F004B3">
              <w:rPr>
                <w:sz w:val="22"/>
                <w:szCs w:val="22"/>
              </w:rPr>
              <w:t>Zainstalowany dedykowany układ chłodzący opatrzony w wentylatory typu Hot-plug dla wszystkich pamięci.</w:t>
            </w:r>
          </w:p>
        </w:tc>
      </w:tr>
      <w:tr w:rsidR="007B2B0E" w:rsidRPr="00F004B3" w14:paraId="55B3258B" w14:textId="77777777" w:rsidTr="5DE5E4AD">
        <w:trPr>
          <w:trHeight w:val="284"/>
        </w:trPr>
        <w:tc>
          <w:tcPr>
            <w:tcW w:w="704" w:type="pct"/>
            <w:shd w:val="clear" w:color="auto" w:fill="D9D9D9" w:themeFill="background1" w:themeFillShade="D9"/>
          </w:tcPr>
          <w:p w14:paraId="27A65DFC" w14:textId="77777777" w:rsidR="007B2B0E" w:rsidRPr="00F004B3" w:rsidRDefault="007B2B0E" w:rsidP="002A1CA9">
            <w:pPr>
              <w:jc w:val="both"/>
              <w:rPr>
                <w:bCs/>
                <w:sz w:val="22"/>
                <w:szCs w:val="22"/>
              </w:rPr>
            </w:pPr>
            <w:r w:rsidRPr="00F004B3">
              <w:rPr>
                <w:bCs/>
                <w:sz w:val="22"/>
                <w:szCs w:val="22"/>
              </w:rPr>
              <w:t>System chłodzenia</w:t>
            </w:r>
          </w:p>
        </w:tc>
        <w:tc>
          <w:tcPr>
            <w:tcW w:w="4296" w:type="pct"/>
          </w:tcPr>
          <w:p w14:paraId="34705D2C" w14:textId="77777777" w:rsidR="007B2B0E" w:rsidRPr="00F004B3" w:rsidRDefault="007B2B0E" w:rsidP="002A1CA9">
            <w:pPr>
              <w:jc w:val="both"/>
              <w:rPr>
                <w:b/>
                <w:bCs/>
                <w:color w:val="00B050"/>
                <w:sz w:val="22"/>
                <w:szCs w:val="22"/>
                <w:lang w:val="sv-SE" w:eastAsia="en-US"/>
              </w:rPr>
            </w:pPr>
            <w:r w:rsidRPr="00F004B3">
              <w:rPr>
                <w:bCs/>
                <w:sz w:val="22"/>
                <w:szCs w:val="22"/>
              </w:rPr>
              <w:t>Zainstalowany dedykowany układ chłodzący jednocześnie procesor/y i pamięci opatrzony w wentylatory typu Hot-plug.</w:t>
            </w:r>
          </w:p>
        </w:tc>
      </w:tr>
      <w:tr w:rsidR="007B2B0E" w:rsidRPr="00F004B3" w14:paraId="107424EB" w14:textId="77777777" w:rsidTr="5DE5E4AD">
        <w:trPr>
          <w:trHeight w:val="284"/>
        </w:trPr>
        <w:tc>
          <w:tcPr>
            <w:tcW w:w="704" w:type="pct"/>
            <w:shd w:val="clear" w:color="auto" w:fill="D9D9D9" w:themeFill="background1" w:themeFillShade="D9"/>
          </w:tcPr>
          <w:p w14:paraId="54B4270D" w14:textId="77777777" w:rsidR="007B2B0E" w:rsidRPr="00F004B3" w:rsidRDefault="007B2B0E" w:rsidP="002A1CA9">
            <w:pPr>
              <w:jc w:val="both"/>
              <w:rPr>
                <w:bCs/>
                <w:sz w:val="22"/>
                <w:szCs w:val="22"/>
              </w:rPr>
            </w:pPr>
            <w:r w:rsidRPr="00F004B3">
              <w:rPr>
                <w:bCs/>
                <w:sz w:val="22"/>
                <w:szCs w:val="22"/>
              </w:rPr>
              <w:t>Parametry pamięci masowej</w:t>
            </w:r>
          </w:p>
        </w:tc>
        <w:tc>
          <w:tcPr>
            <w:tcW w:w="4296" w:type="pct"/>
          </w:tcPr>
          <w:p w14:paraId="1E4B0A99" w14:textId="77777777" w:rsidR="007B2B0E" w:rsidRPr="00F004B3" w:rsidRDefault="007B2B0E" w:rsidP="002A1CA9">
            <w:pPr>
              <w:jc w:val="both"/>
              <w:rPr>
                <w:sz w:val="22"/>
                <w:szCs w:val="22"/>
                <w:lang w:val="en-US" w:eastAsia="en-US"/>
              </w:rPr>
            </w:pPr>
            <w:r w:rsidRPr="00F004B3">
              <w:rPr>
                <w:sz w:val="22"/>
                <w:szCs w:val="22"/>
                <w:lang w:val="en-US"/>
              </w:rPr>
              <w:t xml:space="preserve">6x </w:t>
            </w:r>
            <w:r w:rsidRPr="00F004B3">
              <w:rPr>
                <w:bCs/>
                <w:sz w:val="22"/>
                <w:szCs w:val="22"/>
                <w:lang w:val="en-US" w:eastAsia="en-US"/>
              </w:rPr>
              <w:t>3.5” 8TB SATA 7200 RPM Enterprise</w:t>
            </w:r>
            <w:r w:rsidRPr="00F004B3">
              <w:rPr>
                <w:sz w:val="22"/>
                <w:szCs w:val="22"/>
                <w:lang w:val="en-US"/>
              </w:rPr>
              <w:t xml:space="preserve"> </w:t>
            </w:r>
          </w:p>
          <w:p w14:paraId="3FE24023" w14:textId="77777777" w:rsidR="007B2B0E" w:rsidRPr="00F004B3" w:rsidRDefault="007B2B0E" w:rsidP="002A1CA9">
            <w:pPr>
              <w:jc w:val="both"/>
              <w:rPr>
                <w:sz w:val="22"/>
                <w:szCs w:val="22"/>
                <w:lang w:val="en-US"/>
              </w:rPr>
            </w:pPr>
            <w:r w:rsidRPr="00F004B3">
              <w:rPr>
                <w:sz w:val="22"/>
                <w:szCs w:val="22"/>
                <w:lang w:val="en-US"/>
              </w:rPr>
              <w:t xml:space="preserve">2x </w:t>
            </w:r>
            <w:r w:rsidRPr="00F004B3">
              <w:rPr>
                <w:bCs/>
                <w:sz w:val="22"/>
                <w:szCs w:val="22"/>
                <w:lang w:val="en-US" w:eastAsia="en-US"/>
              </w:rPr>
              <w:t>M.2 1TB PCIe NVMe SSD</w:t>
            </w:r>
            <w:r w:rsidRPr="00F004B3">
              <w:rPr>
                <w:sz w:val="22"/>
                <w:szCs w:val="22"/>
                <w:lang w:val="en-US"/>
              </w:rPr>
              <w:t xml:space="preserve"> </w:t>
            </w:r>
          </w:p>
          <w:p w14:paraId="65C34D2A" w14:textId="77777777" w:rsidR="007B2B0E" w:rsidRPr="00F004B3" w:rsidRDefault="007B2B0E" w:rsidP="002A1CA9">
            <w:pPr>
              <w:jc w:val="both"/>
              <w:rPr>
                <w:bCs/>
                <w:color w:val="FF0000"/>
                <w:sz w:val="22"/>
                <w:szCs w:val="22"/>
                <w:lang w:val="sv-SE" w:eastAsia="en-US"/>
              </w:rPr>
            </w:pPr>
            <w:r w:rsidRPr="00F004B3">
              <w:rPr>
                <w:bCs/>
                <w:color w:val="000000"/>
                <w:sz w:val="22"/>
                <w:szCs w:val="22"/>
              </w:rPr>
              <w:t>możliwość instalacji do 8 dysków twardych w dedykowanych zewnętrznych wnękach, każdy dysk montowany w ramce.</w:t>
            </w:r>
          </w:p>
        </w:tc>
      </w:tr>
      <w:tr w:rsidR="007B2B0E" w:rsidRPr="00F004B3" w14:paraId="06B0DC8B" w14:textId="77777777" w:rsidTr="5DE5E4AD">
        <w:trPr>
          <w:trHeight w:val="284"/>
        </w:trPr>
        <w:tc>
          <w:tcPr>
            <w:tcW w:w="704" w:type="pct"/>
            <w:shd w:val="clear" w:color="auto" w:fill="D9D9D9" w:themeFill="background1" w:themeFillShade="D9"/>
          </w:tcPr>
          <w:p w14:paraId="52B90AFC" w14:textId="77777777" w:rsidR="007B2B0E" w:rsidRPr="00F004B3" w:rsidRDefault="007B2B0E" w:rsidP="002A1CA9">
            <w:pPr>
              <w:jc w:val="both"/>
              <w:rPr>
                <w:bCs/>
                <w:sz w:val="22"/>
                <w:szCs w:val="22"/>
              </w:rPr>
            </w:pPr>
            <w:r w:rsidRPr="00F004B3">
              <w:rPr>
                <w:bCs/>
                <w:sz w:val="22"/>
                <w:szCs w:val="22"/>
              </w:rPr>
              <w:t>Wydajność grafiki</w:t>
            </w:r>
          </w:p>
        </w:tc>
        <w:tc>
          <w:tcPr>
            <w:tcW w:w="4296" w:type="pct"/>
          </w:tcPr>
          <w:p w14:paraId="1FE7478E" w14:textId="77777777" w:rsidR="007B2B0E" w:rsidRPr="00F004B3" w:rsidRDefault="007B2B0E" w:rsidP="002A1CA9">
            <w:pPr>
              <w:jc w:val="both"/>
              <w:rPr>
                <w:bCs/>
                <w:sz w:val="22"/>
                <w:szCs w:val="22"/>
                <w:lang w:eastAsia="en-US"/>
              </w:rPr>
            </w:pPr>
            <w:r w:rsidRPr="00F004B3">
              <w:rPr>
                <w:bCs/>
                <w:sz w:val="22"/>
                <w:szCs w:val="22"/>
                <w:lang w:eastAsia="en-US"/>
              </w:rPr>
              <w:t>Trzy karty graficzne Nvidia Quadro RTX5000 16GB. Każda karta wyposażona w 4 złącza DP.</w:t>
            </w:r>
          </w:p>
        </w:tc>
      </w:tr>
      <w:tr w:rsidR="007B2B0E" w:rsidRPr="00F004B3" w14:paraId="6EFB96BD" w14:textId="77777777" w:rsidTr="5DE5E4AD">
        <w:trPr>
          <w:trHeight w:val="284"/>
        </w:trPr>
        <w:tc>
          <w:tcPr>
            <w:tcW w:w="704" w:type="pct"/>
            <w:shd w:val="clear" w:color="auto" w:fill="D9D9D9" w:themeFill="background1" w:themeFillShade="D9"/>
          </w:tcPr>
          <w:p w14:paraId="4A097EB0" w14:textId="77777777" w:rsidR="007B2B0E" w:rsidRPr="00F004B3" w:rsidRDefault="007B2B0E" w:rsidP="002A1CA9">
            <w:pPr>
              <w:jc w:val="both"/>
              <w:rPr>
                <w:bCs/>
                <w:sz w:val="22"/>
                <w:szCs w:val="22"/>
              </w:rPr>
            </w:pPr>
            <w:r w:rsidRPr="00F004B3">
              <w:rPr>
                <w:bCs/>
                <w:sz w:val="22"/>
                <w:szCs w:val="22"/>
              </w:rPr>
              <w:t>Wyposażenie multimedialne</w:t>
            </w:r>
          </w:p>
        </w:tc>
        <w:tc>
          <w:tcPr>
            <w:tcW w:w="4296" w:type="pct"/>
          </w:tcPr>
          <w:p w14:paraId="694DF6A2" w14:textId="77777777" w:rsidR="007B2B0E" w:rsidRPr="00F004B3" w:rsidRDefault="007B2B0E" w:rsidP="002A1CA9">
            <w:pPr>
              <w:jc w:val="both"/>
              <w:rPr>
                <w:b/>
                <w:bCs/>
                <w:color w:val="00B050"/>
                <w:sz w:val="22"/>
                <w:szCs w:val="22"/>
              </w:rPr>
            </w:pPr>
            <w:r w:rsidRPr="00F004B3">
              <w:rPr>
                <w:bCs/>
                <w:sz w:val="22"/>
                <w:szCs w:val="22"/>
              </w:rPr>
              <w:t xml:space="preserve">Min 24-bitowa Karta dźwiękowa zintegrowana z płytą główną, zgodna z High Definition,  </w:t>
            </w:r>
          </w:p>
        </w:tc>
      </w:tr>
      <w:tr w:rsidR="007B2B0E" w:rsidRPr="00F004B3" w14:paraId="260E700A" w14:textId="77777777" w:rsidTr="5DE5E4AD">
        <w:trPr>
          <w:trHeight w:val="284"/>
        </w:trPr>
        <w:tc>
          <w:tcPr>
            <w:tcW w:w="704" w:type="pct"/>
            <w:shd w:val="clear" w:color="auto" w:fill="D9D9D9" w:themeFill="background1" w:themeFillShade="D9"/>
          </w:tcPr>
          <w:p w14:paraId="44D2D476" w14:textId="77777777" w:rsidR="007B2B0E" w:rsidRPr="00F004B3" w:rsidRDefault="007B2B0E" w:rsidP="002A1CA9">
            <w:pPr>
              <w:ind w:left="360" w:hanging="360"/>
              <w:jc w:val="both"/>
              <w:rPr>
                <w:bCs/>
                <w:color w:val="000000"/>
                <w:sz w:val="22"/>
                <w:szCs w:val="22"/>
              </w:rPr>
            </w:pPr>
            <w:r w:rsidRPr="00F004B3">
              <w:rPr>
                <w:bCs/>
                <w:color w:val="000000"/>
                <w:sz w:val="22"/>
                <w:szCs w:val="22"/>
              </w:rPr>
              <w:t>Obudowa</w:t>
            </w:r>
          </w:p>
        </w:tc>
        <w:tc>
          <w:tcPr>
            <w:tcW w:w="4296" w:type="pct"/>
          </w:tcPr>
          <w:p w14:paraId="672D79D2" w14:textId="7CCA19C9" w:rsidR="007B2B0E" w:rsidRPr="00F004B3" w:rsidRDefault="007B2B0E" w:rsidP="5DE5E4AD">
            <w:pPr>
              <w:jc w:val="both"/>
              <w:rPr>
                <w:sz w:val="22"/>
                <w:szCs w:val="22"/>
              </w:rPr>
            </w:pPr>
            <w:r w:rsidRPr="5DE5E4AD">
              <w:rPr>
                <w:sz w:val="22"/>
                <w:szCs w:val="22"/>
              </w:rPr>
              <w:t xml:space="preserve">Typu RACK 2U z obsługą kart PCI Express o pełnym profilu oraz o low profile, wyposażona w min. 9 kieszeni: 1 szt 5,25” [dopuszcza się typu slim] zewnętrzna i 8 szt. wnęk zewnętrznych dedykowanych dla dysków. Pojedynczy zasilacz o mocy max. 1100W pracujący w sieci 230V 50/60Hz prądu zmiennego i efektywności min. 90% przy obciążeniu zasilacza na poziomie 50% oraz o efektywności min. 86% przy obciążeniu zasilacza na poziomie 20% i 100%. Wymienny bez narzędziowo - typu Hot-plug. Zamawiający wymaga, aby funkcjonalność </w:t>
            </w:r>
            <w:r w:rsidR="00C738A9">
              <w:rPr>
                <w:sz w:val="22"/>
                <w:szCs w:val="22"/>
              </w:rPr>
              <w:t>„</w:t>
            </w:r>
            <w:r w:rsidRPr="5DE5E4AD">
              <w:rPr>
                <w:sz w:val="22"/>
                <w:szCs w:val="22"/>
              </w:rPr>
              <w:t>Hot-plug, Redundantne</w:t>
            </w:r>
            <w:r w:rsidR="00C738A9">
              <w:rPr>
                <w:sz w:val="22"/>
                <w:szCs w:val="22"/>
              </w:rPr>
              <w:t>”</w:t>
            </w:r>
            <w:r w:rsidRPr="5DE5E4AD">
              <w:rPr>
                <w:sz w:val="22"/>
                <w:szCs w:val="22"/>
              </w:rPr>
              <w:t xml:space="preserve"> była już zaimplementowana w zasilaczu, </w:t>
            </w:r>
            <w:r w:rsidR="00C738A9">
              <w:rPr>
                <w:sz w:val="22"/>
                <w:szCs w:val="22"/>
              </w:rPr>
              <w:t xml:space="preserve">oraz pozostała </w:t>
            </w:r>
            <w:r w:rsidRPr="5DE5E4AD">
              <w:rPr>
                <w:sz w:val="22"/>
                <w:szCs w:val="22"/>
              </w:rPr>
              <w:t>aktywna przy dołożeniu drugiego takiego samego zasilacz</w:t>
            </w:r>
            <w:r w:rsidR="00C738A9">
              <w:rPr>
                <w:sz w:val="22"/>
                <w:szCs w:val="22"/>
              </w:rPr>
              <w:t>a</w:t>
            </w:r>
            <w:r w:rsidRPr="5DE5E4AD">
              <w:rPr>
                <w:sz w:val="22"/>
                <w:szCs w:val="22"/>
              </w:rPr>
              <w:t>.</w:t>
            </w:r>
          </w:p>
          <w:p w14:paraId="56A76E04" w14:textId="39A9742F" w:rsidR="007B2B0E" w:rsidRPr="00F004B3" w:rsidRDefault="007B2B0E" w:rsidP="002A1CA9">
            <w:pPr>
              <w:jc w:val="both"/>
              <w:rPr>
                <w:bCs/>
                <w:sz w:val="22"/>
                <w:szCs w:val="22"/>
              </w:rPr>
            </w:pPr>
            <w:r w:rsidRPr="00F004B3">
              <w:rPr>
                <w:bCs/>
                <w:sz w:val="22"/>
                <w:szCs w:val="22"/>
              </w:rPr>
              <w:t>Obudowa musi umożliwiać beznarzędziowy montaż i demontaż zasilacza, oraz umożliwiać montaż drugiego takiego samego zasilacza,</w:t>
            </w:r>
          </w:p>
          <w:p w14:paraId="4F5CA86D" w14:textId="77777777" w:rsidR="007B2B0E" w:rsidRPr="00F004B3" w:rsidRDefault="007B2B0E" w:rsidP="002A1CA9">
            <w:pPr>
              <w:jc w:val="both"/>
              <w:rPr>
                <w:bCs/>
                <w:sz w:val="22"/>
                <w:szCs w:val="22"/>
              </w:rPr>
            </w:pPr>
            <w:r w:rsidRPr="00F004B3">
              <w:rPr>
                <w:bCs/>
                <w:sz w:val="22"/>
                <w:szCs w:val="22"/>
              </w:rPr>
              <w:t xml:space="preserve">Obudowa w jednostce centralnej musi być otwierana bez konieczności użycia narzędzi (wyklucza się użycie standardowych wkrętów, śrub motylkowych), </w:t>
            </w:r>
          </w:p>
          <w:p w14:paraId="70346B8A" w14:textId="34DAF7AE" w:rsidR="007B2B0E" w:rsidRPr="00F004B3" w:rsidRDefault="007B2B0E" w:rsidP="5DE5E4AD">
            <w:pPr>
              <w:jc w:val="both"/>
              <w:rPr>
                <w:sz w:val="22"/>
                <w:szCs w:val="22"/>
              </w:rPr>
            </w:pPr>
            <w:r w:rsidRPr="5DE5E4AD">
              <w:rPr>
                <w:sz w:val="22"/>
                <w:szCs w:val="22"/>
              </w:rPr>
              <w:t>Każdy komputer powinien być oznaczony niepowtarzalnym numerem seryjnym umieszonym na obudowie, oraz musi być wpisany na stałe w BIOS.</w:t>
            </w:r>
          </w:p>
        </w:tc>
      </w:tr>
      <w:tr w:rsidR="007B2B0E" w:rsidRPr="00F004B3" w14:paraId="6F34AEFF" w14:textId="77777777" w:rsidTr="5DE5E4AD">
        <w:trPr>
          <w:trHeight w:val="284"/>
        </w:trPr>
        <w:tc>
          <w:tcPr>
            <w:tcW w:w="704" w:type="pct"/>
            <w:shd w:val="clear" w:color="auto" w:fill="D9D9D9" w:themeFill="background1" w:themeFillShade="D9"/>
          </w:tcPr>
          <w:p w14:paraId="12ED007C" w14:textId="77777777" w:rsidR="007B2B0E" w:rsidRPr="00F004B3" w:rsidRDefault="007B2B0E" w:rsidP="002A1CA9">
            <w:pPr>
              <w:jc w:val="both"/>
              <w:rPr>
                <w:bCs/>
                <w:sz w:val="22"/>
                <w:szCs w:val="22"/>
              </w:rPr>
            </w:pPr>
            <w:r w:rsidRPr="00F004B3">
              <w:rPr>
                <w:bCs/>
                <w:sz w:val="22"/>
                <w:szCs w:val="22"/>
              </w:rPr>
              <w:t>Zgodność z systemami operacyjnymi i standardami</w:t>
            </w:r>
          </w:p>
        </w:tc>
        <w:tc>
          <w:tcPr>
            <w:tcW w:w="4296" w:type="pct"/>
          </w:tcPr>
          <w:p w14:paraId="29384826" w14:textId="77777777" w:rsidR="007B2B0E" w:rsidRPr="00F004B3" w:rsidRDefault="007B2B0E" w:rsidP="002A1CA9">
            <w:pPr>
              <w:jc w:val="both"/>
              <w:rPr>
                <w:bCs/>
                <w:sz w:val="22"/>
                <w:szCs w:val="22"/>
              </w:rPr>
            </w:pPr>
            <w:r w:rsidRPr="00F004B3">
              <w:rPr>
                <w:bCs/>
                <w:sz w:val="22"/>
                <w:szCs w:val="22"/>
              </w:rPr>
              <w:t>Potwierdzenie kompatybilności komputera na daną platformę systemową (wydruk ze strony)</w:t>
            </w:r>
          </w:p>
        </w:tc>
      </w:tr>
      <w:tr w:rsidR="007B2B0E" w:rsidRPr="00F004B3" w14:paraId="2F113941" w14:textId="77777777" w:rsidTr="5DE5E4AD">
        <w:trPr>
          <w:trHeight w:val="284"/>
        </w:trPr>
        <w:tc>
          <w:tcPr>
            <w:tcW w:w="704" w:type="pct"/>
            <w:shd w:val="clear" w:color="auto" w:fill="D9D9D9" w:themeFill="background1" w:themeFillShade="D9"/>
          </w:tcPr>
          <w:p w14:paraId="532A5AA1" w14:textId="77777777" w:rsidR="007B2B0E" w:rsidRPr="00F004B3" w:rsidRDefault="007B2B0E" w:rsidP="002A1CA9">
            <w:pPr>
              <w:jc w:val="both"/>
              <w:rPr>
                <w:bCs/>
                <w:sz w:val="22"/>
                <w:szCs w:val="22"/>
              </w:rPr>
            </w:pPr>
            <w:r w:rsidRPr="00F004B3">
              <w:rPr>
                <w:bCs/>
                <w:sz w:val="22"/>
                <w:szCs w:val="22"/>
              </w:rPr>
              <w:t>Zainstalowany system operacyjny</w:t>
            </w:r>
          </w:p>
        </w:tc>
        <w:tc>
          <w:tcPr>
            <w:tcW w:w="4296" w:type="pct"/>
          </w:tcPr>
          <w:p w14:paraId="1AE3C535" w14:textId="77777777" w:rsidR="007B2B0E" w:rsidRPr="00F004B3" w:rsidRDefault="007B2B0E" w:rsidP="002A1CA9">
            <w:pPr>
              <w:jc w:val="both"/>
              <w:rPr>
                <w:sz w:val="22"/>
                <w:szCs w:val="22"/>
              </w:rPr>
            </w:pPr>
            <w:r w:rsidRPr="00F004B3">
              <w:rPr>
                <w:sz w:val="22"/>
                <w:szCs w:val="22"/>
              </w:rPr>
              <w:t xml:space="preserve">Zainstalowany system operacyjny Windows 10 Professional 64bit dedykowany dla rozwiązań typu Stacje Graficzne, klucz licencyjny Windows musi być zapisany trwale w BIOS i umożliwiać instalację systemu operacyjnego na podstawie dołączonego nośnika bezpośrednio z wbudowanego napędu lub zdalnie bez potrzeby ręcznego wpisywania klucza licencyjnego. </w:t>
            </w:r>
          </w:p>
        </w:tc>
      </w:tr>
      <w:tr w:rsidR="007B2B0E" w:rsidRPr="00F004B3" w14:paraId="5EA32F99" w14:textId="77777777" w:rsidTr="5DE5E4AD">
        <w:trPr>
          <w:trHeight w:val="284"/>
        </w:trPr>
        <w:tc>
          <w:tcPr>
            <w:tcW w:w="704" w:type="pct"/>
            <w:shd w:val="clear" w:color="auto" w:fill="D9D9D9" w:themeFill="background1" w:themeFillShade="D9"/>
          </w:tcPr>
          <w:p w14:paraId="42CE3287" w14:textId="77777777" w:rsidR="007B2B0E" w:rsidRPr="00F004B3" w:rsidRDefault="007B2B0E" w:rsidP="002A1CA9">
            <w:pPr>
              <w:jc w:val="both"/>
              <w:rPr>
                <w:bCs/>
                <w:sz w:val="22"/>
                <w:szCs w:val="22"/>
              </w:rPr>
            </w:pPr>
            <w:r w:rsidRPr="00F004B3">
              <w:rPr>
                <w:bCs/>
                <w:sz w:val="22"/>
                <w:szCs w:val="22"/>
              </w:rPr>
              <w:t>Bezpieczeństwo</w:t>
            </w:r>
          </w:p>
        </w:tc>
        <w:tc>
          <w:tcPr>
            <w:tcW w:w="4296" w:type="pct"/>
          </w:tcPr>
          <w:p w14:paraId="7B753C8E" w14:textId="77777777" w:rsidR="007B2B0E" w:rsidRPr="00F004B3" w:rsidRDefault="007B2B0E" w:rsidP="002A1CA9">
            <w:pPr>
              <w:jc w:val="both"/>
              <w:rPr>
                <w:bCs/>
                <w:color w:val="000000"/>
                <w:sz w:val="22"/>
                <w:szCs w:val="22"/>
              </w:rPr>
            </w:pPr>
            <w:r w:rsidRPr="00F004B3">
              <w:rPr>
                <w:bCs/>
                <w:color w:val="000000"/>
                <w:sz w:val="22"/>
                <w:szCs w:val="22"/>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lub z samego środowiska BIOS umożliwiający 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14:paraId="5BA119C8" w14:textId="77777777" w:rsidR="007B2B0E" w:rsidRPr="00F004B3" w:rsidRDefault="007B2B0E" w:rsidP="002A1CA9">
            <w:pPr>
              <w:jc w:val="both"/>
              <w:rPr>
                <w:bCs/>
                <w:color w:val="000000"/>
                <w:sz w:val="22"/>
                <w:szCs w:val="22"/>
              </w:rPr>
            </w:pPr>
            <w:r w:rsidRPr="00F004B3">
              <w:rPr>
                <w:bCs/>
                <w:color w:val="000000"/>
                <w:sz w:val="22"/>
                <w:szCs w:val="22"/>
              </w:rPr>
              <w:t xml:space="preserve">Test musi zawierać informację o nazwie komputera, podawać dokładne informacje o wszystkich zainstalowanych komponentach, a w szczególności zawierać informacje o numerze seryjnym, typie i pojemności dysku twardego, informacji o obrotach wentylatora CPU, informacji o pamięci </w:t>
            </w:r>
            <w:r w:rsidRPr="00F004B3">
              <w:rPr>
                <w:bCs/>
                <w:color w:val="000000"/>
                <w:sz w:val="22"/>
                <w:szCs w:val="22"/>
              </w:rPr>
              <w:lastRenderedPageBreak/>
              <w:t xml:space="preserve">w tym wielkość podana w MB, oraz SN i PN, wykaz temperatur CPU, pamięci, temperatury panującej wewnątrz obudowy. </w:t>
            </w:r>
          </w:p>
          <w:p w14:paraId="4E66F3C8" w14:textId="77777777" w:rsidR="007B2B0E" w:rsidRPr="00F004B3" w:rsidRDefault="007B2B0E" w:rsidP="002A1CA9">
            <w:pPr>
              <w:jc w:val="both"/>
              <w:rPr>
                <w:bCs/>
                <w:color w:val="000000"/>
                <w:sz w:val="22"/>
                <w:szCs w:val="22"/>
              </w:rPr>
            </w:pPr>
            <w:r w:rsidRPr="00F004B3">
              <w:rPr>
                <w:bCs/>
                <w:color w:val="000000"/>
                <w:sz w:val="22"/>
                <w:szCs w:val="22"/>
              </w:rPr>
              <w:t xml:space="preserve">System posiadający pełną funkcjonalność wymienioną powyżej nawet w przypadku braku dysku twardego, uszkodzenia, sformatowania. Nie dopuszcza się stosowania dodatkowych nośników zewnętrznych (np. pamięci USB flash) oraz konieczności podłączenia jednostki do sieci lokalnej i internetu. </w:t>
            </w:r>
          </w:p>
        </w:tc>
      </w:tr>
      <w:tr w:rsidR="007B2B0E" w:rsidRPr="00F004B3" w14:paraId="63F569A7" w14:textId="77777777" w:rsidTr="5DE5E4AD">
        <w:trPr>
          <w:trHeight w:val="284"/>
        </w:trPr>
        <w:tc>
          <w:tcPr>
            <w:tcW w:w="704" w:type="pct"/>
            <w:shd w:val="clear" w:color="auto" w:fill="D9D9D9" w:themeFill="background1" w:themeFillShade="D9"/>
          </w:tcPr>
          <w:p w14:paraId="3565E8A9" w14:textId="77777777" w:rsidR="007B2B0E" w:rsidRPr="00F004B3" w:rsidRDefault="007B2B0E" w:rsidP="002A1CA9">
            <w:pPr>
              <w:jc w:val="both"/>
              <w:rPr>
                <w:bCs/>
                <w:sz w:val="22"/>
                <w:szCs w:val="22"/>
              </w:rPr>
            </w:pPr>
            <w:r w:rsidRPr="00F004B3">
              <w:rPr>
                <w:bCs/>
                <w:sz w:val="22"/>
                <w:szCs w:val="22"/>
              </w:rPr>
              <w:lastRenderedPageBreak/>
              <w:t>Wbudowane zarządzanie</w:t>
            </w:r>
          </w:p>
        </w:tc>
        <w:tc>
          <w:tcPr>
            <w:tcW w:w="4296" w:type="pct"/>
          </w:tcPr>
          <w:p w14:paraId="219B5A56" w14:textId="77777777" w:rsidR="007B2B0E" w:rsidRPr="00F004B3" w:rsidRDefault="007B2B0E" w:rsidP="002A1CA9">
            <w:pPr>
              <w:jc w:val="both"/>
              <w:rPr>
                <w:bCs/>
                <w:sz w:val="22"/>
                <w:szCs w:val="22"/>
              </w:rPr>
            </w:pPr>
            <w:r w:rsidRPr="00F004B3">
              <w:rPr>
                <w:bCs/>
                <w:sz w:val="22"/>
                <w:szCs w:val="22"/>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5FE55EE5"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 xml:space="preserve">monitorowanie konfiguracji komponentów komputera - CPU, Pamięć, HDD wersja BIOS płyty głównej; </w:t>
            </w:r>
          </w:p>
          <w:p w14:paraId="7D76663B"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zdalną konfigurację ustawień BIOS,</w:t>
            </w:r>
          </w:p>
          <w:p w14:paraId="423CECFB"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zdalne przejęcie konsoli tekstowej systemu, przekierowanie procesu ładowania systemu operacyjnego z wirtualnego CD ROM lub FDD z serwera zarządzającego;</w:t>
            </w:r>
          </w:p>
          <w:p w14:paraId="365C234A"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07C29A04"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zapis i przechowywanie dodatkowych informacji o wersji zainstalowanego oprogramowania i zdalny odczyt tych informacji (wersja, zainstalowane uaktualnienia, sygnatury wirusów, itp.) z wbudowanej pamięci nieulotnej.</w:t>
            </w:r>
          </w:p>
          <w:p w14:paraId="4F9B2D8B"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technologia zarządzania i monitorowania komputerem na poziomie sprzętowym powinna być zgodna z otwartymi standardami DMTF WS-MAN 1.0.0 (http://www.dmtf.org/standards/wsman) oraz DASH 1.0.0 (http://www.dmtf.org/standards/mgmt/dash/)</w:t>
            </w:r>
          </w:p>
          <w:p w14:paraId="0F2F2024"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1DF0B51C"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wbudowany sprzętowo log operacji zdalnego zarządzania, możliwy do kasowania tylko przez upoważnionego użytkownika systemu sprzętowego zarządzania zdalnego</w:t>
            </w:r>
          </w:p>
          <w:p w14:paraId="3660B735" w14:textId="77777777" w:rsidR="007B2B0E" w:rsidRPr="00F004B3" w:rsidRDefault="007B2B0E" w:rsidP="00077103">
            <w:pPr>
              <w:widowControl/>
              <w:numPr>
                <w:ilvl w:val="0"/>
                <w:numId w:val="28"/>
              </w:numPr>
              <w:suppressAutoHyphens w:val="0"/>
              <w:jc w:val="both"/>
              <w:rPr>
                <w:bCs/>
                <w:sz w:val="22"/>
                <w:szCs w:val="22"/>
              </w:rPr>
            </w:pPr>
            <w:r w:rsidRPr="00F004B3">
              <w:rPr>
                <w:bCs/>
                <w:sz w:val="22"/>
                <w:szCs w:val="22"/>
              </w:rPr>
              <w:t>sprzętowy firewall zarządzany i konfigurowany wyłącznie z serwera zarządzania oraz niedostępny dla lokalnego systemu OS i lokalnych aplikacji</w:t>
            </w:r>
          </w:p>
          <w:p w14:paraId="37614365" w14:textId="77777777" w:rsidR="007B2B0E" w:rsidRPr="00F004B3" w:rsidRDefault="007B2B0E" w:rsidP="002A1CA9">
            <w:pPr>
              <w:jc w:val="both"/>
              <w:rPr>
                <w:bCs/>
                <w:sz w:val="22"/>
                <w:szCs w:val="22"/>
              </w:rPr>
            </w:pPr>
            <w:r w:rsidRPr="00F004B3">
              <w:rPr>
                <w:bCs/>
                <w:sz w:val="22"/>
                <w:szCs w:val="22"/>
              </w:rP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14:paraId="29635D0C" w14:textId="77777777" w:rsidR="007B2B0E" w:rsidRPr="00F004B3" w:rsidRDefault="007B2B0E" w:rsidP="002A1CA9">
            <w:pPr>
              <w:rPr>
                <w:bCs/>
                <w:sz w:val="22"/>
                <w:szCs w:val="22"/>
              </w:rPr>
            </w:pPr>
            <w:r w:rsidRPr="00F004B3">
              <w:rPr>
                <w:bCs/>
                <w:sz w:val="22"/>
                <w:szCs w:val="22"/>
              </w:rPr>
              <w:t>Wbudowany w płytę główną dodatkowy mikroprocesor, niezależny od głównego procesora komputera, pozwalający na generowanie hasła jednorazowego użytku (OTP –One Time Password) z wykorzystaniem algorytmu OATH.</w:t>
            </w:r>
          </w:p>
        </w:tc>
      </w:tr>
      <w:tr w:rsidR="007B2B0E" w:rsidRPr="00F004B3" w14:paraId="5C5B0D47" w14:textId="77777777" w:rsidTr="5DE5E4AD">
        <w:trPr>
          <w:trHeight w:val="284"/>
        </w:trPr>
        <w:tc>
          <w:tcPr>
            <w:tcW w:w="704" w:type="pct"/>
            <w:shd w:val="clear" w:color="auto" w:fill="D9D9D9" w:themeFill="background1" w:themeFillShade="D9"/>
          </w:tcPr>
          <w:p w14:paraId="58E312C5" w14:textId="77777777" w:rsidR="007B2B0E" w:rsidRPr="00F004B3" w:rsidRDefault="007B2B0E" w:rsidP="002A1CA9">
            <w:pPr>
              <w:jc w:val="both"/>
              <w:rPr>
                <w:bCs/>
                <w:sz w:val="22"/>
                <w:szCs w:val="22"/>
              </w:rPr>
            </w:pPr>
            <w:r w:rsidRPr="00F004B3">
              <w:rPr>
                <w:bCs/>
                <w:sz w:val="22"/>
                <w:szCs w:val="22"/>
              </w:rPr>
              <w:t>Certyfikaty i standardy</w:t>
            </w:r>
          </w:p>
        </w:tc>
        <w:tc>
          <w:tcPr>
            <w:tcW w:w="4296" w:type="pct"/>
          </w:tcPr>
          <w:p w14:paraId="1FD21098" w14:textId="17EFE6DF" w:rsidR="007B2B0E" w:rsidRPr="00F004B3" w:rsidRDefault="007B2B0E" w:rsidP="002A1CA9">
            <w:pPr>
              <w:jc w:val="both"/>
              <w:rPr>
                <w:bCs/>
                <w:sz w:val="22"/>
                <w:szCs w:val="22"/>
              </w:rPr>
            </w:pPr>
            <w:r w:rsidRPr="00F004B3">
              <w:rPr>
                <w:bCs/>
                <w:sz w:val="22"/>
                <w:szCs w:val="22"/>
              </w:rPr>
              <w:t xml:space="preserve">Certyfikat ISO9001 dla producenta sprzętu </w:t>
            </w:r>
            <w:r w:rsidR="005E3ABD" w:rsidRPr="00F004B3">
              <w:rPr>
                <w:bCs/>
                <w:sz w:val="22"/>
                <w:szCs w:val="22"/>
              </w:rPr>
              <w:t>lub równoważny, wymagana de</w:t>
            </w:r>
            <w:r w:rsidRPr="00F004B3">
              <w:rPr>
                <w:bCs/>
                <w:sz w:val="22"/>
                <w:szCs w:val="22"/>
              </w:rPr>
              <w:t>klaracja zgodności CE</w:t>
            </w:r>
            <w:r w:rsidR="005E3ABD" w:rsidRPr="00F004B3">
              <w:rPr>
                <w:bCs/>
                <w:sz w:val="22"/>
                <w:szCs w:val="22"/>
              </w:rPr>
              <w:t xml:space="preserve"> dla sprzętu.</w:t>
            </w:r>
            <w:r w:rsidRPr="00F004B3">
              <w:rPr>
                <w:bCs/>
                <w:sz w:val="22"/>
                <w:szCs w:val="22"/>
              </w:rPr>
              <w:t xml:space="preserve"> </w:t>
            </w:r>
          </w:p>
          <w:p w14:paraId="58D35B07" w14:textId="753A54C1" w:rsidR="007B2B0E" w:rsidRPr="00F004B3" w:rsidRDefault="007B2B0E" w:rsidP="002A1CA9">
            <w:pPr>
              <w:jc w:val="both"/>
              <w:rPr>
                <w:bCs/>
                <w:sz w:val="22"/>
                <w:szCs w:val="22"/>
              </w:rPr>
            </w:pPr>
            <w:r w:rsidRPr="00F004B3">
              <w:rPr>
                <w:sz w:val="22"/>
                <w:szCs w:val="22"/>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t>
            </w:r>
          </w:p>
          <w:p w14:paraId="29AC3C1B" w14:textId="77777777" w:rsidR="005E3ABD" w:rsidRPr="00F004B3" w:rsidRDefault="007B2B0E" w:rsidP="005E3ABD">
            <w:pPr>
              <w:jc w:val="both"/>
              <w:rPr>
                <w:bCs/>
                <w:sz w:val="22"/>
                <w:szCs w:val="22"/>
              </w:rPr>
            </w:pPr>
            <w:r w:rsidRPr="00F004B3">
              <w:rPr>
                <w:bCs/>
                <w:sz w:val="22"/>
                <w:szCs w:val="22"/>
              </w:rPr>
              <w:t>Urządzenia wyprodukowane są przez producenta, zgodnie z normą PN-EN ISO 50001</w:t>
            </w:r>
            <w:r w:rsidR="005E3ABD" w:rsidRPr="00F004B3">
              <w:rPr>
                <w:bCs/>
                <w:sz w:val="22"/>
                <w:szCs w:val="22"/>
              </w:rPr>
              <w:t xml:space="preserve"> lub równoważną</w:t>
            </w:r>
          </w:p>
          <w:p w14:paraId="2EA3C8CC" w14:textId="4C65B115" w:rsidR="007B2B0E" w:rsidRPr="00F004B3" w:rsidRDefault="007B2B0E" w:rsidP="005E3ABD">
            <w:pPr>
              <w:jc w:val="both"/>
              <w:rPr>
                <w:bCs/>
                <w:sz w:val="22"/>
                <w:szCs w:val="22"/>
              </w:rPr>
            </w:pPr>
            <w:r w:rsidRPr="00F004B3">
              <w:rPr>
                <w:bCs/>
                <w:sz w:val="22"/>
                <w:szCs w:val="22"/>
              </w:rPr>
              <w:lastRenderedPageBreak/>
              <w:t xml:space="preserve">Komputer musi spełniać wymogi normy Energy Star </w:t>
            </w:r>
            <w:r w:rsidR="005E3ABD" w:rsidRPr="00F004B3">
              <w:rPr>
                <w:bCs/>
                <w:sz w:val="22"/>
                <w:szCs w:val="22"/>
              </w:rPr>
              <w:t>lub równoważnej.</w:t>
            </w:r>
          </w:p>
        </w:tc>
      </w:tr>
      <w:tr w:rsidR="007B2B0E" w:rsidRPr="00F004B3" w14:paraId="46EF14A6" w14:textId="77777777" w:rsidTr="5DE5E4AD">
        <w:trPr>
          <w:trHeight w:val="284"/>
        </w:trPr>
        <w:tc>
          <w:tcPr>
            <w:tcW w:w="704" w:type="pct"/>
            <w:shd w:val="clear" w:color="auto" w:fill="D9D9D9" w:themeFill="background1" w:themeFillShade="D9"/>
          </w:tcPr>
          <w:p w14:paraId="2C194E76" w14:textId="77777777" w:rsidR="007B2B0E" w:rsidRPr="00F004B3" w:rsidRDefault="007B2B0E" w:rsidP="002A1CA9">
            <w:pPr>
              <w:jc w:val="both"/>
              <w:rPr>
                <w:bCs/>
                <w:sz w:val="22"/>
                <w:szCs w:val="22"/>
              </w:rPr>
            </w:pPr>
            <w:r w:rsidRPr="00F004B3">
              <w:rPr>
                <w:bCs/>
                <w:sz w:val="22"/>
                <w:szCs w:val="22"/>
              </w:rPr>
              <w:lastRenderedPageBreak/>
              <w:t>Warunki gwarancji</w:t>
            </w:r>
          </w:p>
        </w:tc>
        <w:tc>
          <w:tcPr>
            <w:tcW w:w="4296" w:type="pct"/>
          </w:tcPr>
          <w:p w14:paraId="61E3CD65" w14:textId="77777777" w:rsidR="007B2B0E" w:rsidRPr="00F004B3" w:rsidRDefault="007B2B0E" w:rsidP="002A1CA9">
            <w:pPr>
              <w:jc w:val="both"/>
              <w:rPr>
                <w:sz w:val="22"/>
                <w:szCs w:val="22"/>
              </w:rPr>
            </w:pPr>
            <w:r w:rsidRPr="5DE5E4AD">
              <w:rPr>
                <w:sz w:val="22"/>
                <w:szCs w:val="22"/>
              </w:rPr>
              <w:t xml:space="preserve">Pięć lat gwarancji producenta, z czasem reakcji na następny dzień roboczy od przyjęcia zgłoszenia, możliwość zgłaszania awarii w trybie 24x7x365 poprzez ogólnopolską linię telefoniczną producenta. </w:t>
            </w:r>
          </w:p>
          <w:p w14:paraId="7B4B954C" w14:textId="448D2B8D" w:rsidR="007B2B0E" w:rsidRPr="00F004B3" w:rsidRDefault="005E3ABD" w:rsidP="002A1CA9">
            <w:pPr>
              <w:jc w:val="both"/>
              <w:rPr>
                <w:sz w:val="22"/>
                <w:szCs w:val="22"/>
              </w:rPr>
            </w:pPr>
            <w:r w:rsidRPr="00F004B3">
              <w:rPr>
                <w:sz w:val="22"/>
                <w:szCs w:val="22"/>
              </w:rPr>
              <w:t>W</w:t>
            </w:r>
            <w:r w:rsidR="007B2B0E" w:rsidRPr="00F004B3">
              <w:rPr>
                <w:sz w:val="22"/>
                <w:szCs w:val="22"/>
              </w:rPr>
              <w:t xml:space="preserve"> przypadku wystąpienia awarii dysku twardego w urządzeniu objętym aktywnym wparciem technicznym, uszkodzony dysk twardy pozostaje u Zamawiającego</w:t>
            </w:r>
          </w:p>
          <w:p w14:paraId="1DAB7D3F" w14:textId="77777777" w:rsidR="007B2B0E" w:rsidRPr="00F004B3" w:rsidRDefault="007B2B0E" w:rsidP="002A1CA9">
            <w:pPr>
              <w:jc w:val="both"/>
              <w:rPr>
                <w:sz w:val="22"/>
                <w:szCs w:val="22"/>
              </w:rPr>
            </w:pPr>
            <w:r w:rsidRPr="00F004B3">
              <w:rPr>
                <w:sz w:val="22"/>
                <w:szCs w:val="22"/>
              </w:rPr>
              <w:t>Możliwość rozszerzenia gwarancji przez producenta do siedmiu lat.</w:t>
            </w:r>
          </w:p>
          <w:p w14:paraId="67FB5CF8" w14:textId="323D8C08" w:rsidR="007B2B0E" w:rsidRPr="00F004B3" w:rsidRDefault="007B2B0E" w:rsidP="002A1CA9">
            <w:pPr>
              <w:jc w:val="both"/>
              <w:rPr>
                <w:sz w:val="22"/>
                <w:szCs w:val="22"/>
              </w:rPr>
            </w:pPr>
            <w:r w:rsidRPr="5DE5E4AD">
              <w:rPr>
                <w:sz w:val="22"/>
                <w:szCs w:val="22"/>
              </w:rPr>
              <w:t>Serwis urządzeń realizowany bezpośrednio przez Producenta i/lub Autoryzowanym Serwis Producenta.</w:t>
            </w:r>
          </w:p>
          <w:p w14:paraId="312A82F7" w14:textId="7E31F03C" w:rsidR="007B2B0E" w:rsidRPr="00F004B3" w:rsidRDefault="007B2B0E" w:rsidP="002A1CA9">
            <w:pPr>
              <w:jc w:val="both"/>
              <w:rPr>
                <w:bCs/>
                <w:sz w:val="22"/>
                <w:szCs w:val="22"/>
              </w:rPr>
            </w:pPr>
          </w:p>
        </w:tc>
      </w:tr>
      <w:tr w:rsidR="007B2B0E" w:rsidRPr="00F004B3" w14:paraId="47F8898B" w14:textId="77777777" w:rsidTr="5DE5E4AD">
        <w:tc>
          <w:tcPr>
            <w:tcW w:w="704" w:type="pct"/>
            <w:shd w:val="clear" w:color="auto" w:fill="D9D9D9" w:themeFill="background1" w:themeFillShade="D9"/>
          </w:tcPr>
          <w:p w14:paraId="5CF7F2C1" w14:textId="77777777" w:rsidR="007B2B0E" w:rsidRPr="00F004B3" w:rsidRDefault="007B2B0E" w:rsidP="002A1CA9">
            <w:pPr>
              <w:tabs>
                <w:tab w:val="left" w:pos="213"/>
              </w:tabs>
              <w:spacing w:line="300" w:lineRule="exact"/>
              <w:jc w:val="both"/>
              <w:rPr>
                <w:sz w:val="22"/>
                <w:szCs w:val="22"/>
              </w:rPr>
            </w:pPr>
            <w:r w:rsidRPr="00F004B3">
              <w:rPr>
                <w:bCs/>
                <w:sz w:val="22"/>
                <w:szCs w:val="22"/>
              </w:rPr>
              <w:t>Wsparcie techniczne producenta</w:t>
            </w:r>
          </w:p>
        </w:tc>
        <w:tc>
          <w:tcPr>
            <w:tcW w:w="4296" w:type="pct"/>
          </w:tcPr>
          <w:p w14:paraId="2F28B6C6" w14:textId="0349BC9B" w:rsidR="007B2B0E" w:rsidRPr="008100BC" w:rsidRDefault="007B2B0E" w:rsidP="002A1CA9">
            <w:pPr>
              <w:jc w:val="both"/>
              <w:rPr>
                <w:sz w:val="22"/>
                <w:szCs w:val="22"/>
              </w:rPr>
            </w:pPr>
            <w:r w:rsidRPr="008100BC">
              <w:rPr>
                <w:sz w:val="22"/>
                <w:szCs w:val="22"/>
              </w:rPr>
              <w:t xml:space="preserve">Dedykowany portal techniczny producenta, umożliwiający Zamawiającemu zgłaszanie awarii oraz samodzielne zamawianie zamiennych komponentów. Możliwość sprawdzenia kompletnych danych o urządzeniu na witrynie internetowej prowadzonej przez producenta (automatyczna identyfikacja komputera, konfiguracja fabryczna, konfiguracja bieżąca, </w:t>
            </w:r>
            <w:r w:rsidR="005E3ABD" w:rsidRPr="008100BC">
              <w:rPr>
                <w:sz w:val="22"/>
                <w:szCs w:val="22"/>
              </w:rPr>
              <w:t>r</w:t>
            </w:r>
            <w:r w:rsidRPr="008100BC">
              <w:rPr>
                <w:sz w:val="22"/>
                <w:szCs w:val="22"/>
              </w:rPr>
              <w:t>odzaj gwarancji, data wygaśnięcia gwarancji, data produkcji komputera, aktualizacje, diagnostyka, dedykowane oprogramowanie, tworzenie dysku recovery systemu operacyjnego)</w:t>
            </w:r>
            <w:r w:rsidR="008100BC" w:rsidRPr="008100BC">
              <w:rPr>
                <w:sz w:val="22"/>
                <w:szCs w:val="22"/>
              </w:rPr>
              <w:t>.Wsparcie zapewnione w sposób nielimitowany czasowo.</w:t>
            </w:r>
          </w:p>
        </w:tc>
      </w:tr>
      <w:tr w:rsidR="007B2B0E" w:rsidRPr="00F004B3" w14:paraId="0FB0E51F" w14:textId="77777777" w:rsidTr="5DE5E4AD">
        <w:tc>
          <w:tcPr>
            <w:tcW w:w="704" w:type="pct"/>
            <w:shd w:val="clear" w:color="auto" w:fill="D9D9D9" w:themeFill="background1" w:themeFillShade="D9"/>
          </w:tcPr>
          <w:p w14:paraId="24C17B81" w14:textId="77777777" w:rsidR="007B2B0E" w:rsidRPr="00F004B3" w:rsidRDefault="007B2B0E" w:rsidP="002A1CA9">
            <w:pPr>
              <w:rPr>
                <w:bCs/>
                <w:sz w:val="22"/>
                <w:szCs w:val="22"/>
              </w:rPr>
            </w:pPr>
            <w:r w:rsidRPr="00F004B3">
              <w:rPr>
                <w:bCs/>
                <w:sz w:val="22"/>
                <w:szCs w:val="22"/>
              </w:rPr>
              <w:t>Wymagania dodatkowe</w:t>
            </w:r>
          </w:p>
        </w:tc>
        <w:tc>
          <w:tcPr>
            <w:tcW w:w="4296" w:type="pct"/>
          </w:tcPr>
          <w:p w14:paraId="2DABCDD2" w14:textId="77777777" w:rsidR="007B2B0E" w:rsidRPr="00F004B3" w:rsidRDefault="007B2B0E" w:rsidP="002A1CA9">
            <w:pPr>
              <w:jc w:val="both"/>
              <w:rPr>
                <w:bCs/>
                <w:sz w:val="22"/>
                <w:szCs w:val="22"/>
                <w:lang w:eastAsia="en-US"/>
              </w:rPr>
            </w:pPr>
            <w:r w:rsidRPr="00F004B3">
              <w:rPr>
                <w:bCs/>
                <w:sz w:val="22"/>
                <w:szCs w:val="22"/>
              </w:rPr>
              <w:t xml:space="preserve">Wbudowane porty: </w:t>
            </w:r>
          </w:p>
          <w:p w14:paraId="3303AF7B" w14:textId="77777777" w:rsidR="007B2B0E" w:rsidRPr="00F004B3" w:rsidRDefault="007B2B0E" w:rsidP="002A1CA9">
            <w:pPr>
              <w:jc w:val="both"/>
              <w:rPr>
                <w:bCs/>
                <w:sz w:val="22"/>
                <w:szCs w:val="22"/>
                <w:lang w:eastAsia="en-US"/>
              </w:rPr>
            </w:pPr>
            <w:r w:rsidRPr="00F004B3">
              <w:rPr>
                <w:bCs/>
                <w:sz w:val="22"/>
                <w:szCs w:val="22"/>
              </w:rPr>
              <w:t>min. 1 x RS232 zintegrowany z płytą główną i dostępny na tylnym panelu,</w:t>
            </w:r>
          </w:p>
          <w:p w14:paraId="2F6FD262" w14:textId="77777777" w:rsidR="007B2B0E" w:rsidRPr="00F004B3" w:rsidRDefault="007B2B0E" w:rsidP="002A1CA9">
            <w:pPr>
              <w:jc w:val="both"/>
              <w:rPr>
                <w:bCs/>
                <w:sz w:val="22"/>
                <w:szCs w:val="22"/>
              </w:rPr>
            </w:pPr>
            <w:r w:rsidRPr="00F004B3">
              <w:rPr>
                <w:bCs/>
                <w:sz w:val="22"/>
                <w:szCs w:val="22"/>
              </w:rPr>
              <w:t>min. 2 porty VGA zintegrowane z płytą główną dostępne w kombinacji: 1 dostępny na przednim panelu i 1 na tylnym panelu,</w:t>
            </w:r>
          </w:p>
          <w:p w14:paraId="6FE6C520" w14:textId="77777777" w:rsidR="007B2B0E" w:rsidRPr="00F004B3" w:rsidRDefault="007B2B0E" w:rsidP="002A1CA9">
            <w:pPr>
              <w:jc w:val="both"/>
              <w:rPr>
                <w:bCs/>
                <w:sz w:val="22"/>
                <w:szCs w:val="22"/>
              </w:rPr>
            </w:pPr>
            <w:r w:rsidRPr="00F004B3">
              <w:rPr>
                <w:bCs/>
                <w:sz w:val="22"/>
                <w:szCs w:val="22"/>
              </w:rPr>
              <w:t>Wymagane porty USB:</w:t>
            </w:r>
          </w:p>
          <w:p w14:paraId="0325606E" w14:textId="77777777" w:rsidR="007B2B0E" w:rsidRPr="00F004B3" w:rsidRDefault="007B2B0E" w:rsidP="002A1CA9">
            <w:pPr>
              <w:jc w:val="both"/>
              <w:rPr>
                <w:bCs/>
                <w:sz w:val="22"/>
                <w:szCs w:val="22"/>
              </w:rPr>
            </w:pPr>
            <w:r w:rsidRPr="00F004B3">
              <w:rPr>
                <w:bCs/>
                <w:sz w:val="22"/>
                <w:szCs w:val="22"/>
              </w:rPr>
              <w:t>Panel przedni: 1x USB 3.1, 2x USB 2.0, 1x USB zarządzający/iDRAC</w:t>
            </w:r>
          </w:p>
          <w:p w14:paraId="4BF0FC8E" w14:textId="77777777" w:rsidR="007B2B0E" w:rsidRPr="00F004B3" w:rsidRDefault="007B2B0E" w:rsidP="002A1CA9">
            <w:pPr>
              <w:jc w:val="both"/>
              <w:rPr>
                <w:bCs/>
                <w:sz w:val="22"/>
                <w:szCs w:val="22"/>
              </w:rPr>
            </w:pPr>
            <w:r w:rsidRPr="00F004B3">
              <w:rPr>
                <w:bCs/>
                <w:sz w:val="22"/>
                <w:szCs w:val="22"/>
              </w:rPr>
              <w:t>Panel tylny: 2x USB 3.1</w:t>
            </w:r>
          </w:p>
          <w:p w14:paraId="7715ADF3" w14:textId="77777777" w:rsidR="007B2B0E" w:rsidRPr="00F004B3" w:rsidRDefault="007B2B0E" w:rsidP="002A1CA9">
            <w:pPr>
              <w:jc w:val="both"/>
              <w:rPr>
                <w:bCs/>
                <w:sz w:val="22"/>
                <w:szCs w:val="22"/>
                <w:lang w:eastAsia="en-US"/>
              </w:rPr>
            </w:pPr>
            <w:r w:rsidRPr="00F004B3">
              <w:rPr>
                <w:bCs/>
                <w:sz w:val="22"/>
                <w:szCs w:val="22"/>
              </w:rPr>
              <w:t>wymagana ilość i rozmieszczenie (na zewnątrz obudowy komputera) portów USB nie może być osiągnięta w wyniku stosowania konwerterów, przejściówek, modułów montowanych w wnękach lub w slotach PCI itp.</w:t>
            </w:r>
          </w:p>
          <w:p w14:paraId="15BF365F" w14:textId="77777777" w:rsidR="007B2B0E" w:rsidRPr="00F004B3" w:rsidRDefault="007B2B0E" w:rsidP="002A1CA9">
            <w:pPr>
              <w:jc w:val="both"/>
              <w:rPr>
                <w:bCs/>
                <w:i/>
                <w:color w:val="00B050"/>
                <w:sz w:val="22"/>
                <w:szCs w:val="22"/>
              </w:rPr>
            </w:pPr>
            <w:r w:rsidRPr="00F004B3">
              <w:rPr>
                <w:bCs/>
                <w:sz w:val="22"/>
                <w:szCs w:val="22"/>
                <w:lang w:eastAsia="en-US"/>
              </w:rPr>
              <w:t>Zintegrowana z płytą główną karta sieciowa 10/100/1000 Ethernet RJ 45 dla kontrolera iDRAC</w:t>
            </w:r>
          </w:p>
          <w:p w14:paraId="63958DFC" w14:textId="77777777" w:rsidR="007B2B0E" w:rsidRPr="00F004B3" w:rsidRDefault="007B2B0E" w:rsidP="002A1CA9">
            <w:pPr>
              <w:jc w:val="both"/>
              <w:rPr>
                <w:bCs/>
                <w:sz w:val="22"/>
                <w:szCs w:val="22"/>
                <w:lang w:eastAsia="en-US"/>
              </w:rPr>
            </w:pPr>
            <w:r w:rsidRPr="00F004B3">
              <w:rPr>
                <w:bCs/>
                <w:sz w:val="22"/>
                <w:szCs w:val="22"/>
                <w:lang w:eastAsia="en-US"/>
              </w:rPr>
              <w:t>Dodatkowa karta sieciowa 2 portowa min. 2x 10Gb</w:t>
            </w:r>
          </w:p>
          <w:p w14:paraId="7B74F494" w14:textId="77777777" w:rsidR="007B2B0E" w:rsidRPr="00F004B3" w:rsidRDefault="007B2B0E" w:rsidP="002A1CA9">
            <w:pPr>
              <w:jc w:val="both"/>
              <w:rPr>
                <w:bCs/>
                <w:color w:val="FF0000"/>
                <w:sz w:val="22"/>
                <w:szCs w:val="22"/>
              </w:rPr>
            </w:pPr>
            <w:r w:rsidRPr="00F004B3">
              <w:rPr>
                <w:bCs/>
                <w:sz w:val="22"/>
                <w:szCs w:val="22"/>
              </w:rPr>
              <w:t>podwójny zintegrowany kontroler SATA 6Gb/s min. 8 portami.</w:t>
            </w:r>
          </w:p>
          <w:p w14:paraId="50D7D185" w14:textId="02996CAF" w:rsidR="007B2B0E" w:rsidRPr="00F004B3" w:rsidRDefault="007B2B0E" w:rsidP="005E3ABD">
            <w:pPr>
              <w:jc w:val="both"/>
              <w:rPr>
                <w:bCs/>
                <w:sz w:val="22"/>
                <w:szCs w:val="22"/>
              </w:rPr>
            </w:pPr>
            <w:r w:rsidRPr="00F004B3">
              <w:rPr>
                <w:bCs/>
                <w:sz w:val="22"/>
                <w:szCs w:val="22"/>
              </w:rPr>
              <w:t>Klawiatura USB w układzie polski</w:t>
            </w:r>
            <w:r w:rsidR="005E3ABD" w:rsidRPr="00F004B3">
              <w:rPr>
                <w:bCs/>
                <w:sz w:val="22"/>
                <w:szCs w:val="22"/>
              </w:rPr>
              <w:t>ego</w:t>
            </w:r>
            <w:r w:rsidRPr="00F004B3">
              <w:rPr>
                <w:bCs/>
                <w:sz w:val="22"/>
                <w:szCs w:val="22"/>
              </w:rPr>
              <w:t xml:space="preserve"> programisty </w:t>
            </w:r>
          </w:p>
          <w:p w14:paraId="028DA99F" w14:textId="77777777" w:rsidR="007B2B0E" w:rsidRPr="00F004B3" w:rsidRDefault="007B2B0E" w:rsidP="005E3ABD">
            <w:pPr>
              <w:jc w:val="both"/>
              <w:rPr>
                <w:bCs/>
                <w:sz w:val="22"/>
                <w:szCs w:val="22"/>
              </w:rPr>
            </w:pPr>
            <w:r w:rsidRPr="00F004B3">
              <w:rPr>
                <w:bCs/>
                <w:sz w:val="22"/>
                <w:szCs w:val="22"/>
              </w:rPr>
              <w:t>Mysz optyczna USB z dwoma klawiszami oraz rolką (scroll) min 800dpi</w:t>
            </w:r>
          </w:p>
        </w:tc>
      </w:tr>
    </w:tbl>
    <w:p w14:paraId="10529E20" w14:textId="77777777" w:rsidR="007B2B0E" w:rsidRPr="00F004B3" w:rsidRDefault="007B2B0E" w:rsidP="007B2B0E">
      <w:pPr>
        <w:pStyle w:val="Tekstpodstawowy"/>
        <w:rPr>
          <w:rFonts w:ascii="Times New Roman" w:hAnsi="Times New Roman" w:cs="Times New Roman"/>
          <w:sz w:val="22"/>
          <w:szCs w:val="22"/>
        </w:rPr>
      </w:pPr>
    </w:p>
    <w:p w14:paraId="4C88DD28" w14:textId="42C97FAC" w:rsidR="007B2B0E" w:rsidRPr="00F004B3" w:rsidRDefault="00735A8F" w:rsidP="007B2B0E">
      <w:pPr>
        <w:pStyle w:val="Tekstpodstawowy"/>
        <w:rPr>
          <w:rFonts w:ascii="Times New Roman" w:hAnsi="Times New Roman" w:cs="Times New Roman"/>
          <w:sz w:val="22"/>
          <w:szCs w:val="22"/>
        </w:rPr>
      </w:pPr>
      <w:r w:rsidRPr="5DE5E4AD">
        <w:rPr>
          <w:rFonts w:ascii="Times New Roman" w:hAnsi="Times New Roman" w:cs="Times New Roman"/>
          <w:sz w:val="22"/>
          <w:szCs w:val="22"/>
        </w:rPr>
        <w:t>Jednostka obliczeniowa (s</w:t>
      </w:r>
      <w:r w:rsidR="007B2B0E" w:rsidRPr="5DE5E4AD">
        <w:rPr>
          <w:rFonts w:ascii="Times New Roman" w:hAnsi="Times New Roman" w:cs="Times New Roman"/>
          <w:sz w:val="22"/>
          <w:szCs w:val="22"/>
        </w:rPr>
        <w:t>erwer</w:t>
      </w:r>
      <w:r w:rsidRPr="5DE5E4AD">
        <w:rPr>
          <w:rFonts w:ascii="Times New Roman" w:hAnsi="Times New Roman" w:cs="Times New Roman"/>
          <w:sz w:val="22"/>
          <w:szCs w:val="22"/>
        </w:rPr>
        <w:t>)</w:t>
      </w:r>
      <w:r w:rsidR="005E3ABD" w:rsidRPr="5DE5E4AD">
        <w:rPr>
          <w:rFonts w:ascii="Times New Roman" w:hAnsi="Times New Roman" w:cs="Times New Roman"/>
          <w:sz w:val="22"/>
          <w:szCs w:val="22"/>
        </w:rPr>
        <w:t xml:space="preserve"> – 1 szt.</w:t>
      </w:r>
    </w:p>
    <w:tbl>
      <w:tblPr>
        <w:tblW w:w="10410" w:type="dxa"/>
        <w:tblInd w:w="-639" w:type="dxa"/>
        <w:tblCellMar>
          <w:left w:w="0" w:type="dxa"/>
          <w:right w:w="0" w:type="dxa"/>
        </w:tblCellMar>
        <w:tblLook w:val="04A0" w:firstRow="1" w:lastRow="0" w:firstColumn="1" w:lastColumn="0" w:noHBand="0" w:noVBand="1"/>
      </w:tblPr>
      <w:tblGrid>
        <w:gridCol w:w="1570"/>
        <w:gridCol w:w="8840"/>
      </w:tblGrid>
      <w:tr w:rsidR="007B2B0E" w:rsidRPr="00F004B3" w14:paraId="76AACF9D" w14:textId="77777777" w:rsidTr="5DE5E4AD">
        <w:tc>
          <w:tcPr>
            <w:tcW w:w="1440"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70" w:type="dxa"/>
              <w:bottom w:w="0" w:type="dxa"/>
              <w:right w:w="70" w:type="dxa"/>
            </w:tcMar>
            <w:vAlign w:val="center"/>
            <w:hideMark/>
          </w:tcPr>
          <w:p w14:paraId="399935D4" w14:textId="77777777" w:rsidR="007B2B0E" w:rsidRPr="00F004B3" w:rsidRDefault="007B2B0E" w:rsidP="002A1CA9">
            <w:pPr>
              <w:spacing w:line="252" w:lineRule="auto"/>
              <w:rPr>
                <w:b/>
                <w:bCs/>
                <w:sz w:val="22"/>
                <w:szCs w:val="22"/>
              </w:rPr>
            </w:pPr>
            <w:r w:rsidRPr="00F004B3">
              <w:rPr>
                <w:b/>
                <w:bCs/>
                <w:sz w:val="22"/>
                <w:szCs w:val="22"/>
              </w:rPr>
              <w:t>Parametr</w:t>
            </w:r>
          </w:p>
        </w:tc>
        <w:tc>
          <w:tcPr>
            <w:tcW w:w="8970" w:type="dxa"/>
            <w:tcBorders>
              <w:top w:val="single" w:sz="8" w:space="0" w:color="auto"/>
              <w:left w:val="nil"/>
              <w:bottom w:val="single" w:sz="8" w:space="0" w:color="auto"/>
              <w:right w:val="single" w:sz="8" w:space="0" w:color="auto"/>
            </w:tcBorders>
            <w:shd w:val="clear" w:color="auto" w:fill="000000" w:themeFill="text1"/>
            <w:tcMar>
              <w:top w:w="0" w:type="dxa"/>
              <w:left w:w="70" w:type="dxa"/>
              <w:bottom w:w="0" w:type="dxa"/>
              <w:right w:w="70" w:type="dxa"/>
            </w:tcMar>
            <w:vAlign w:val="center"/>
            <w:hideMark/>
          </w:tcPr>
          <w:p w14:paraId="45B2C7E1" w14:textId="77777777" w:rsidR="007B2B0E" w:rsidRPr="00F004B3" w:rsidRDefault="007B2B0E" w:rsidP="002A1CA9">
            <w:pPr>
              <w:spacing w:line="252" w:lineRule="auto"/>
              <w:rPr>
                <w:b/>
                <w:bCs/>
                <w:i/>
                <w:iCs/>
                <w:sz w:val="22"/>
                <w:szCs w:val="22"/>
              </w:rPr>
            </w:pPr>
            <w:r w:rsidRPr="00F004B3">
              <w:rPr>
                <w:b/>
                <w:bCs/>
                <w:color w:val="FFFFFF"/>
                <w:sz w:val="22"/>
                <w:szCs w:val="22"/>
              </w:rPr>
              <w:t>Charakterystyka (wymagania minimalne)</w:t>
            </w:r>
          </w:p>
        </w:tc>
      </w:tr>
      <w:tr w:rsidR="007B2B0E" w:rsidRPr="00F004B3" w14:paraId="2743D749"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1EBA1D0" w14:textId="77777777" w:rsidR="007B2B0E" w:rsidRPr="00F004B3" w:rsidRDefault="007B2B0E" w:rsidP="002A1CA9">
            <w:pPr>
              <w:spacing w:line="252" w:lineRule="auto"/>
              <w:rPr>
                <w:sz w:val="22"/>
                <w:szCs w:val="22"/>
              </w:rPr>
            </w:pPr>
            <w:r w:rsidRPr="00F004B3">
              <w:rPr>
                <w:sz w:val="22"/>
                <w:szCs w:val="22"/>
              </w:rPr>
              <w:t>Obudowa</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AB7212" w14:textId="77777777" w:rsidR="007B2B0E" w:rsidRPr="00F004B3" w:rsidRDefault="007B2B0E" w:rsidP="00735A8F">
            <w:pPr>
              <w:spacing w:line="252" w:lineRule="auto"/>
              <w:jc w:val="both"/>
              <w:rPr>
                <w:color w:val="000000"/>
                <w:sz w:val="22"/>
                <w:szCs w:val="22"/>
              </w:rPr>
            </w:pPr>
            <w:r w:rsidRPr="00F004B3">
              <w:rPr>
                <w:color w:val="000000"/>
                <w:sz w:val="22"/>
                <w:szCs w:val="22"/>
              </w:rPr>
              <w:t>Obudowa Rack o wysokości max 2U z możliwością instalacji do 8 dysków 2.5" Hot-Plug wraz z kompletem wysuwanych szyn umożliwiających montaż w szafie rack i wysuwanie serwera do celów serwisowych oraz organizatorem do kabli. Obudowa musi mieć możliwość wyposażenia w 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r>
      <w:tr w:rsidR="007B2B0E" w:rsidRPr="00F004B3" w14:paraId="7839CF7E"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70A6CE94" w14:textId="77777777" w:rsidR="007B2B0E" w:rsidRPr="00F004B3" w:rsidRDefault="007B2B0E" w:rsidP="002A1CA9">
            <w:pPr>
              <w:spacing w:line="252" w:lineRule="auto"/>
              <w:rPr>
                <w:sz w:val="22"/>
                <w:szCs w:val="22"/>
              </w:rPr>
            </w:pPr>
            <w:r w:rsidRPr="00F004B3">
              <w:rPr>
                <w:sz w:val="22"/>
                <w:szCs w:val="22"/>
              </w:rPr>
              <w:t>Płyta główna</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4FF369" w14:textId="77777777" w:rsidR="007B2B0E" w:rsidRPr="00F004B3" w:rsidRDefault="007B2B0E" w:rsidP="00735A8F">
            <w:pPr>
              <w:spacing w:line="252" w:lineRule="auto"/>
              <w:jc w:val="both"/>
              <w:rPr>
                <w:sz w:val="22"/>
                <w:szCs w:val="22"/>
              </w:rPr>
            </w:pPr>
            <w:r w:rsidRPr="00F004B3">
              <w:rPr>
                <w:color w:val="000000"/>
                <w:sz w:val="22"/>
                <w:szCs w:val="22"/>
              </w:rPr>
              <w:t>Płyta główna z możliwością zainstalowania minimum dwóch procesorów. Płyta główna musi być zaprojektowana przez producenta serwera i oznaczona jego znakiem firmowym.</w:t>
            </w:r>
          </w:p>
        </w:tc>
      </w:tr>
      <w:tr w:rsidR="007B2B0E" w:rsidRPr="00F004B3" w14:paraId="0604C7C5"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5CDA187F" w14:textId="77777777" w:rsidR="007B2B0E" w:rsidRPr="00F004B3" w:rsidRDefault="007B2B0E" w:rsidP="002A1CA9">
            <w:pPr>
              <w:spacing w:line="252" w:lineRule="auto"/>
              <w:rPr>
                <w:sz w:val="22"/>
                <w:szCs w:val="22"/>
              </w:rPr>
            </w:pPr>
            <w:r w:rsidRPr="00F004B3">
              <w:rPr>
                <w:sz w:val="22"/>
                <w:szCs w:val="22"/>
              </w:rPr>
              <w:t>Chipset</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EAA691" w14:textId="77777777" w:rsidR="007B2B0E" w:rsidRPr="00F004B3" w:rsidRDefault="007B2B0E" w:rsidP="00735A8F">
            <w:pPr>
              <w:spacing w:line="252" w:lineRule="auto"/>
              <w:jc w:val="both"/>
              <w:rPr>
                <w:sz w:val="22"/>
                <w:szCs w:val="22"/>
              </w:rPr>
            </w:pPr>
            <w:r w:rsidRPr="00F004B3">
              <w:rPr>
                <w:sz w:val="22"/>
                <w:szCs w:val="22"/>
              </w:rPr>
              <w:t>Dedykowany przez producenta procesora do pracy w serwerach dwuprocesorowych</w:t>
            </w:r>
          </w:p>
        </w:tc>
      </w:tr>
      <w:tr w:rsidR="007B2B0E" w:rsidRPr="00F004B3" w14:paraId="0E9CEFCC"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007081CC" w14:textId="77777777" w:rsidR="007B2B0E" w:rsidRPr="00F004B3" w:rsidRDefault="007B2B0E" w:rsidP="002A1CA9">
            <w:pPr>
              <w:spacing w:line="252" w:lineRule="auto"/>
              <w:rPr>
                <w:sz w:val="22"/>
                <w:szCs w:val="22"/>
              </w:rPr>
            </w:pPr>
            <w:r w:rsidRPr="00F004B3">
              <w:rPr>
                <w:sz w:val="22"/>
                <w:szCs w:val="22"/>
              </w:rPr>
              <w:t>Procesor</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302F8B" w14:textId="77777777" w:rsidR="007B2B0E" w:rsidRPr="00F004B3" w:rsidRDefault="007B2B0E" w:rsidP="00735A8F">
            <w:pPr>
              <w:spacing w:line="252" w:lineRule="auto"/>
              <w:jc w:val="both"/>
              <w:rPr>
                <w:sz w:val="22"/>
                <w:szCs w:val="22"/>
              </w:rPr>
            </w:pPr>
            <w:r w:rsidRPr="00F004B3">
              <w:rPr>
                <w:sz w:val="22"/>
                <w:szCs w:val="22"/>
              </w:rPr>
              <w:t xml:space="preserve">Zainstalowane dwa procesory dwunastordzeniowe klasy x86 o taktowaniu min. 3.0GHz dedykowane do pracy z zaoferowanym serwerem umożliwiający osiągnięcie wyniku min. 150 punktów w teście SPECint_rate_base2017 dostępnym na stronie </w:t>
            </w:r>
            <w:hyperlink r:id="rId17" w:history="1">
              <w:r w:rsidRPr="00F004B3">
                <w:rPr>
                  <w:rStyle w:val="Hipercze"/>
                  <w:sz w:val="22"/>
                  <w:szCs w:val="22"/>
                </w:rPr>
                <w:t>www.spec.org</w:t>
              </w:r>
            </w:hyperlink>
            <w:r w:rsidRPr="00F004B3">
              <w:rPr>
                <w:sz w:val="22"/>
                <w:szCs w:val="22"/>
              </w:rPr>
              <w:t xml:space="preserve"> dla dwóch procesorów.</w:t>
            </w:r>
          </w:p>
        </w:tc>
      </w:tr>
      <w:tr w:rsidR="007B2B0E" w:rsidRPr="00F004B3" w14:paraId="399E8D0C"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5A80D59" w14:textId="77777777" w:rsidR="007B2B0E" w:rsidRPr="00F004B3" w:rsidRDefault="007B2B0E" w:rsidP="002A1CA9">
            <w:pPr>
              <w:spacing w:line="252" w:lineRule="auto"/>
              <w:rPr>
                <w:sz w:val="22"/>
                <w:szCs w:val="22"/>
              </w:rPr>
            </w:pPr>
            <w:r w:rsidRPr="00F004B3">
              <w:rPr>
                <w:sz w:val="22"/>
                <w:szCs w:val="22"/>
              </w:rPr>
              <w:lastRenderedPageBreak/>
              <w:t>RAM</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14D791" w14:textId="77777777" w:rsidR="007B2B0E" w:rsidRPr="00F004B3" w:rsidRDefault="007B2B0E" w:rsidP="00735A8F">
            <w:pPr>
              <w:spacing w:line="252" w:lineRule="auto"/>
              <w:jc w:val="both"/>
              <w:rPr>
                <w:sz w:val="22"/>
                <w:szCs w:val="22"/>
              </w:rPr>
            </w:pPr>
            <w:r w:rsidRPr="00F004B3">
              <w:rPr>
                <w:sz w:val="22"/>
                <w:szCs w:val="22"/>
              </w:rPr>
              <w:t>256GB DDR4 RDIMM 3200MT/s, na płycie głównej powinno znajdować się minimum 24 sloty przeznaczone do instalacji pamięci. Płyta główna powinna obsługiwać do 3TB pamięci RAM.</w:t>
            </w:r>
          </w:p>
        </w:tc>
      </w:tr>
      <w:tr w:rsidR="007B2B0E" w:rsidRPr="00657E2F" w14:paraId="5C11ABE8"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295E81E" w14:textId="77777777" w:rsidR="007B2B0E" w:rsidRPr="00F004B3" w:rsidRDefault="007B2B0E" w:rsidP="002A1CA9">
            <w:pPr>
              <w:spacing w:line="252" w:lineRule="auto"/>
              <w:rPr>
                <w:sz w:val="22"/>
                <w:szCs w:val="22"/>
              </w:rPr>
            </w:pPr>
            <w:r w:rsidRPr="00F004B3">
              <w:rPr>
                <w:sz w:val="22"/>
                <w:szCs w:val="22"/>
              </w:rPr>
              <w:t>Zabezpieczenia pamięci RAM</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F689D0" w14:textId="77777777" w:rsidR="007B2B0E" w:rsidRPr="00F004B3" w:rsidRDefault="007B2B0E" w:rsidP="00735A8F">
            <w:pPr>
              <w:spacing w:line="252" w:lineRule="auto"/>
              <w:jc w:val="both"/>
              <w:rPr>
                <w:sz w:val="22"/>
                <w:szCs w:val="22"/>
                <w:lang w:val="en-US"/>
              </w:rPr>
            </w:pPr>
            <w:r w:rsidRPr="00F004B3">
              <w:rPr>
                <w:sz w:val="22"/>
                <w:szCs w:val="22"/>
                <w:lang w:val="en-US"/>
              </w:rPr>
              <w:t>Memory Rank Sparing, Memory Mirror, SDDC.</w:t>
            </w:r>
          </w:p>
        </w:tc>
      </w:tr>
      <w:tr w:rsidR="007B2B0E" w:rsidRPr="00F004B3" w14:paraId="71382515"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2CFCB7BA" w14:textId="77777777" w:rsidR="007B2B0E" w:rsidRPr="00F004B3" w:rsidRDefault="007B2B0E" w:rsidP="002A1CA9">
            <w:pPr>
              <w:spacing w:line="252" w:lineRule="auto"/>
              <w:rPr>
                <w:sz w:val="22"/>
                <w:szCs w:val="22"/>
              </w:rPr>
            </w:pPr>
            <w:r w:rsidRPr="00F004B3">
              <w:rPr>
                <w:sz w:val="22"/>
                <w:szCs w:val="22"/>
              </w:rPr>
              <w:t>Gniazda PCI</w:t>
            </w:r>
          </w:p>
        </w:tc>
        <w:tc>
          <w:tcPr>
            <w:tcW w:w="8970" w:type="dxa"/>
            <w:tcBorders>
              <w:top w:val="nil"/>
              <w:left w:val="nil"/>
              <w:bottom w:val="single" w:sz="8" w:space="0" w:color="auto"/>
              <w:right w:val="single" w:sz="8" w:space="0" w:color="auto"/>
            </w:tcBorders>
            <w:tcMar>
              <w:top w:w="0" w:type="dxa"/>
              <w:left w:w="70" w:type="dxa"/>
              <w:bottom w:w="0" w:type="dxa"/>
              <w:right w:w="70" w:type="dxa"/>
            </w:tcMar>
            <w:hideMark/>
          </w:tcPr>
          <w:p w14:paraId="7621293E" w14:textId="77777777" w:rsidR="007B2B0E" w:rsidRPr="00F004B3" w:rsidRDefault="007B2B0E" w:rsidP="00735A8F">
            <w:pPr>
              <w:spacing w:line="252" w:lineRule="auto"/>
              <w:jc w:val="both"/>
              <w:rPr>
                <w:color w:val="000000"/>
                <w:sz w:val="22"/>
                <w:szCs w:val="22"/>
              </w:rPr>
            </w:pPr>
            <w:r w:rsidRPr="00F004B3">
              <w:rPr>
                <w:color w:val="000000"/>
                <w:sz w:val="22"/>
                <w:szCs w:val="22"/>
              </w:rPr>
              <w:t>Min. 6 slotów x8 generacji 3, Min. 2 slot x16 generacji 3.</w:t>
            </w:r>
          </w:p>
        </w:tc>
      </w:tr>
      <w:tr w:rsidR="007B2B0E" w:rsidRPr="00F004B3" w14:paraId="2292993D"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1F396AF" w14:textId="77777777" w:rsidR="007B2B0E" w:rsidRPr="00F004B3" w:rsidRDefault="007B2B0E" w:rsidP="002A1CA9">
            <w:pPr>
              <w:spacing w:line="252" w:lineRule="auto"/>
              <w:rPr>
                <w:sz w:val="22"/>
                <w:szCs w:val="22"/>
              </w:rPr>
            </w:pPr>
            <w:r w:rsidRPr="00F004B3">
              <w:rPr>
                <w:sz w:val="22"/>
                <w:szCs w:val="22"/>
              </w:rPr>
              <w:t>Interfejsy sieciowe</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tcPr>
          <w:p w14:paraId="48E87B62" w14:textId="77777777" w:rsidR="007B2B0E" w:rsidRPr="00F004B3" w:rsidRDefault="007B2B0E" w:rsidP="00735A8F">
            <w:pPr>
              <w:spacing w:line="252" w:lineRule="auto"/>
              <w:jc w:val="both"/>
              <w:rPr>
                <w:color w:val="000000"/>
                <w:sz w:val="22"/>
                <w:szCs w:val="22"/>
              </w:rPr>
            </w:pPr>
            <w:r w:rsidRPr="00F004B3">
              <w:rPr>
                <w:sz w:val="22"/>
                <w:szCs w:val="22"/>
              </w:rPr>
              <w:t xml:space="preserve">Wbudowane </w:t>
            </w:r>
            <w:r w:rsidRPr="00F004B3">
              <w:rPr>
                <w:color w:val="000000"/>
                <w:sz w:val="22"/>
                <w:szCs w:val="22"/>
              </w:rPr>
              <w:t xml:space="preserve">cztery interfejsy sieciowe 1Gb Ethernet w standardzie BaseT </w:t>
            </w:r>
          </w:p>
          <w:p w14:paraId="19D24734" w14:textId="7351FEEC" w:rsidR="007B2B0E" w:rsidRPr="00F004B3" w:rsidRDefault="007B2B0E" w:rsidP="00735A8F">
            <w:pPr>
              <w:spacing w:line="252" w:lineRule="auto"/>
              <w:jc w:val="both"/>
              <w:rPr>
                <w:color w:val="000000"/>
                <w:sz w:val="22"/>
                <w:szCs w:val="22"/>
              </w:rPr>
            </w:pPr>
            <w:r w:rsidRPr="00F004B3">
              <w:rPr>
                <w:color w:val="000000"/>
                <w:sz w:val="22"/>
                <w:szCs w:val="22"/>
              </w:rPr>
              <w:t>Możliwość instalacji wymiennie modułów udostępniających</w:t>
            </w:r>
            <w:r w:rsidR="00735A8F" w:rsidRPr="00F004B3">
              <w:rPr>
                <w:color w:val="000000"/>
                <w:sz w:val="22"/>
                <w:szCs w:val="22"/>
              </w:rPr>
              <w:t xml:space="preserve"> co najmniej</w:t>
            </w:r>
            <w:r w:rsidRPr="00F004B3">
              <w:rPr>
                <w:color w:val="000000"/>
                <w:sz w:val="22"/>
                <w:szCs w:val="22"/>
              </w:rPr>
              <w:t xml:space="preserve">: </w:t>
            </w:r>
          </w:p>
          <w:p w14:paraId="33025F3F" w14:textId="77777777" w:rsidR="007B2B0E" w:rsidRPr="00F004B3" w:rsidRDefault="007B2B0E" w:rsidP="00735A8F">
            <w:pPr>
              <w:spacing w:line="252" w:lineRule="auto"/>
              <w:jc w:val="both"/>
              <w:rPr>
                <w:color w:val="000000"/>
                <w:sz w:val="22"/>
                <w:szCs w:val="22"/>
              </w:rPr>
            </w:pPr>
            <w:r w:rsidRPr="00F004B3">
              <w:rPr>
                <w:color w:val="000000"/>
                <w:sz w:val="22"/>
                <w:szCs w:val="22"/>
              </w:rPr>
              <w:t>- dwa interfejsy sieciowe 1Gb Ethernet w standardzie BaseT oraz dwa interfejsy sieciowe 10Gb Ethernet ze złączami w standardzie SFP+.</w:t>
            </w:r>
          </w:p>
          <w:p w14:paraId="7D0CC70E" w14:textId="77777777" w:rsidR="007B2B0E" w:rsidRPr="00F004B3" w:rsidRDefault="007B2B0E" w:rsidP="00735A8F">
            <w:pPr>
              <w:spacing w:line="252" w:lineRule="auto"/>
              <w:jc w:val="both"/>
              <w:rPr>
                <w:color w:val="000000"/>
                <w:sz w:val="22"/>
                <w:szCs w:val="22"/>
              </w:rPr>
            </w:pPr>
            <w:r w:rsidRPr="00F004B3">
              <w:rPr>
                <w:color w:val="000000"/>
                <w:sz w:val="22"/>
                <w:szCs w:val="22"/>
              </w:rPr>
              <w:t>- cztery interfejsy sieciowe 10Gb Ethernet w standardzie SFP+.</w:t>
            </w:r>
          </w:p>
          <w:p w14:paraId="6E3D55C0" w14:textId="77777777" w:rsidR="007B2B0E" w:rsidRPr="00F004B3" w:rsidRDefault="007B2B0E" w:rsidP="00735A8F">
            <w:pPr>
              <w:spacing w:line="252" w:lineRule="auto"/>
              <w:jc w:val="both"/>
              <w:rPr>
                <w:color w:val="000000"/>
                <w:sz w:val="22"/>
                <w:szCs w:val="22"/>
              </w:rPr>
            </w:pPr>
            <w:r w:rsidRPr="00F004B3">
              <w:rPr>
                <w:color w:val="000000"/>
                <w:sz w:val="22"/>
                <w:szCs w:val="22"/>
              </w:rPr>
              <w:t>- dwa interfejsy sieciowe 1Gb Ethernet w standardzie BaseT oraz dwa interfejsy sieciowe 10Gb Ethernet ze złączami w standardzie BaseT.</w:t>
            </w:r>
          </w:p>
          <w:p w14:paraId="420F95B8" w14:textId="77777777" w:rsidR="007B2B0E" w:rsidRPr="00F004B3" w:rsidRDefault="007B2B0E" w:rsidP="00735A8F">
            <w:pPr>
              <w:spacing w:line="252" w:lineRule="auto"/>
              <w:jc w:val="both"/>
              <w:rPr>
                <w:color w:val="000000"/>
                <w:sz w:val="22"/>
                <w:szCs w:val="22"/>
              </w:rPr>
            </w:pPr>
            <w:r w:rsidRPr="00F004B3">
              <w:rPr>
                <w:color w:val="000000"/>
                <w:sz w:val="22"/>
                <w:szCs w:val="22"/>
              </w:rPr>
              <w:t>- dwa interfejsy sieciowe 25Gb Ethernet ze złączami SFP28.</w:t>
            </w:r>
          </w:p>
          <w:p w14:paraId="6AEF8E21" w14:textId="5AC495F6" w:rsidR="007B2B0E" w:rsidRPr="00F004B3" w:rsidRDefault="007B2B0E" w:rsidP="00735A8F">
            <w:pPr>
              <w:spacing w:line="252" w:lineRule="auto"/>
              <w:jc w:val="both"/>
              <w:rPr>
                <w:color w:val="000000"/>
                <w:sz w:val="22"/>
                <w:szCs w:val="22"/>
              </w:rPr>
            </w:pPr>
            <w:r w:rsidRPr="00F004B3">
              <w:rPr>
                <w:color w:val="000000"/>
                <w:sz w:val="22"/>
                <w:szCs w:val="22"/>
              </w:rPr>
              <w:t xml:space="preserve">Zainstalowana </w:t>
            </w:r>
            <w:r w:rsidR="00735A8F" w:rsidRPr="00F004B3">
              <w:rPr>
                <w:color w:val="000000"/>
                <w:sz w:val="22"/>
                <w:szCs w:val="22"/>
              </w:rPr>
              <w:t xml:space="preserve">co najmniej </w:t>
            </w:r>
            <w:r w:rsidRPr="00F004B3">
              <w:rPr>
                <w:color w:val="000000"/>
                <w:sz w:val="22"/>
                <w:szCs w:val="22"/>
              </w:rPr>
              <w:t>jedna karta dwuportowa 10GbE w standardzie SFP+</w:t>
            </w:r>
          </w:p>
          <w:p w14:paraId="032C8379" w14:textId="77777777" w:rsidR="007B2B0E" w:rsidRPr="00F004B3" w:rsidRDefault="007B2B0E" w:rsidP="00735A8F">
            <w:pPr>
              <w:spacing w:line="252" w:lineRule="auto"/>
              <w:jc w:val="both"/>
              <w:rPr>
                <w:color w:val="000000"/>
                <w:sz w:val="22"/>
                <w:szCs w:val="22"/>
              </w:rPr>
            </w:pPr>
            <w:r w:rsidRPr="00F004B3">
              <w:rPr>
                <w:color w:val="000000"/>
                <w:sz w:val="22"/>
                <w:szCs w:val="22"/>
              </w:rPr>
              <w:t>Wymagane jest dostarczenie dwóch kabli twinax kompatybilnych z tą kartą o długości 5 metrów</w:t>
            </w:r>
          </w:p>
          <w:p w14:paraId="5DBC799E" w14:textId="727691FD" w:rsidR="007B2B0E" w:rsidRPr="00F004B3" w:rsidRDefault="007B2B0E" w:rsidP="00735A8F">
            <w:pPr>
              <w:spacing w:line="252" w:lineRule="auto"/>
              <w:jc w:val="both"/>
              <w:rPr>
                <w:color w:val="000000"/>
                <w:sz w:val="22"/>
                <w:szCs w:val="22"/>
              </w:rPr>
            </w:pPr>
            <w:r w:rsidRPr="00F004B3">
              <w:rPr>
                <w:color w:val="000000"/>
                <w:sz w:val="22"/>
                <w:szCs w:val="22"/>
              </w:rPr>
              <w:t xml:space="preserve">Zainstalowane </w:t>
            </w:r>
            <w:r w:rsidR="00735A8F" w:rsidRPr="00F004B3">
              <w:rPr>
                <w:color w:val="000000"/>
                <w:sz w:val="22"/>
                <w:szCs w:val="22"/>
              </w:rPr>
              <w:t xml:space="preserve">co najmniej </w:t>
            </w:r>
            <w:r w:rsidRPr="00F004B3">
              <w:rPr>
                <w:color w:val="000000"/>
                <w:sz w:val="22"/>
                <w:szCs w:val="22"/>
              </w:rPr>
              <w:t xml:space="preserve">dwie jednoportowe karty FC 16Gb/s </w:t>
            </w:r>
          </w:p>
        </w:tc>
      </w:tr>
      <w:tr w:rsidR="007B2B0E" w:rsidRPr="00F004B3" w14:paraId="346B9A98"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6D0D86C9" w14:textId="77777777" w:rsidR="007B2B0E" w:rsidRPr="00F004B3" w:rsidRDefault="007B2B0E" w:rsidP="00735A8F">
            <w:pPr>
              <w:spacing w:line="252" w:lineRule="auto"/>
              <w:jc w:val="both"/>
              <w:rPr>
                <w:sz w:val="22"/>
                <w:szCs w:val="22"/>
                <w:lang w:val="de-DE"/>
              </w:rPr>
            </w:pPr>
            <w:r w:rsidRPr="00F004B3">
              <w:rPr>
                <w:sz w:val="22"/>
                <w:szCs w:val="22"/>
              </w:rPr>
              <w:t>Dyski twarde</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tcPr>
          <w:p w14:paraId="3AF8ADC1" w14:textId="77777777" w:rsidR="007B2B0E" w:rsidRPr="00F004B3" w:rsidRDefault="007B2B0E" w:rsidP="00735A8F">
            <w:pPr>
              <w:spacing w:line="252" w:lineRule="auto"/>
              <w:jc w:val="both"/>
              <w:rPr>
                <w:sz w:val="22"/>
                <w:szCs w:val="22"/>
                <w:lang w:val="de-DE"/>
              </w:rPr>
            </w:pPr>
            <w:r w:rsidRPr="00F004B3">
              <w:rPr>
                <w:sz w:val="22"/>
                <w:szCs w:val="22"/>
                <w:lang w:val="de-DE"/>
              </w:rPr>
              <w:t xml:space="preserve">Możliwość instalacji dysków SATA, SAS, SSD. </w:t>
            </w:r>
          </w:p>
          <w:p w14:paraId="712E8BC5" w14:textId="77777777" w:rsidR="007B2B0E" w:rsidRPr="00F004B3" w:rsidRDefault="007B2B0E" w:rsidP="00735A8F">
            <w:pPr>
              <w:spacing w:line="252" w:lineRule="auto"/>
              <w:jc w:val="both"/>
              <w:rPr>
                <w:sz w:val="22"/>
                <w:szCs w:val="22"/>
                <w:lang w:val="de-DE"/>
              </w:rPr>
            </w:pPr>
            <w:r w:rsidRPr="00F004B3">
              <w:rPr>
                <w:sz w:val="22"/>
                <w:szCs w:val="22"/>
                <w:lang w:val="de-DE"/>
              </w:rPr>
              <w:t>Zainstalowane dwa dyski 600GB SAS 12Gbps 10k rpm</w:t>
            </w:r>
          </w:p>
          <w:p w14:paraId="21B4E96C" w14:textId="77777777" w:rsidR="007B2B0E" w:rsidRPr="00F004B3" w:rsidRDefault="007B2B0E" w:rsidP="00735A8F">
            <w:pPr>
              <w:spacing w:line="252" w:lineRule="auto"/>
              <w:jc w:val="both"/>
              <w:rPr>
                <w:sz w:val="22"/>
                <w:szCs w:val="22"/>
                <w:lang w:val="de-DE"/>
              </w:rPr>
            </w:pPr>
            <w:r w:rsidRPr="00F004B3">
              <w:rPr>
                <w:color w:val="000000"/>
                <w:sz w:val="22"/>
                <w:szCs w:val="22"/>
              </w:rPr>
              <w:t>Zainstalowany moduł dedykowany dla hypervisora wirtualizacyjnego, wyposażony w 2 jednakowe nośniki typu flash o pojemności min. 64GB z możliwością konfiguracji zabezpieczenia synchronizacji pomiędzy nośnikami z poziomu BIOS serwera, rozwiązanie nie może powodować zmniejszenia ilości wnęk na dyski twarde.</w:t>
            </w:r>
          </w:p>
        </w:tc>
      </w:tr>
      <w:tr w:rsidR="007B2B0E" w:rsidRPr="00F004B3" w14:paraId="006E0542"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F168234" w14:textId="77777777" w:rsidR="007B2B0E" w:rsidRPr="00F004B3" w:rsidRDefault="007B2B0E" w:rsidP="00735A8F">
            <w:pPr>
              <w:spacing w:line="252" w:lineRule="auto"/>
              <w:jc w:val="both"/>
              <w:rPr>
                <w:sz w:val="22"/>
                <w:szCs w:val="22"/>
              </w:rPr>
            </w:pPr>
            <w:r w:rsidRPr="00F004B3">
              <w:rPr>
                <w:sz w:val="22"/>
                <w:szCs w:val="22"/>
              </w:rPr>
              <w:t>Kontroler RAID</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8DB538" w14:textId="77777777" w:rsidR="007B2B0E" w:rsidRPr="00F004B3" w:rsidRDefault="007B2B0E" w:rsidP="00735A8F">
            <w:pPr>
              <w:spacing w:line="252" w:lineRule="auto"/>
              <w:jc w:val="both"/>
              <w:rPr>
                <w:sz w:val="22"/>
                <w:szCs w:val="22"/>
                <w:lang w:val="de-DE"/>
              </w:rPr>
            </w:pPr>
            <w:r w:rsidRPr="00F004B3">
              <w:rPr>
                <w:color w:val="000000"/>
                <w:sz w:val="22"/>
                <w:szCs w:val="22"/>
              </w:rPr>
              <w:t>Sprzętowy kontroler dyskowy z cache min 2GB, możliwe konfiguracje poziomów RAID: 0, 1, 5, 10</w:t>
            </w:r>
          </w:p>
        </w:tc>
      </w:tr>
      <w:tr w:rsidR="007B2B0E" w:rsidRPr="00F004B3" w14:paraId="5A925B71"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7CC5546" w14:textId="77777777" w:rsidR="007B2B0E" w:rsidRPr="00F004B3" w:rsidRDefault="007B2B0E" w:rsidP="00735A8F">
            <w:pPr>
              <w:spacing w:line="252" w:lineRule="auto"/>
              <w:jc w:val="both"/>
              <w:rPr>
                <w:sz w:val="22"/>
                <w:szCs w:val="22"/>
                <w:lang w:val="de-DE"/>
              </w:rPr>
            </w:pPr>
            <w:r w:rsidRPr="00F004B3">
              <w:rPr>
                <w:sz w:val="22"/>
                <w:szCs w:val="22"/>
                <w:lang w:val="de-DE"/>
              </w:rPr>
              <w:t>Wbudowane porty</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F01CED" w14:textId="28542554" w:rsidR="007B2B0E" w:rsidRPr="00F004B3" w:rsidRDefault="007B2B0E" w:rsidP="00735A8F">
            <w:pPr>
              <w:spacing w:line="252" w:lineRule="auto"/>
              <w:jc w:val="both"/>
              <w:rPr>
                <w:sz w:val="22"/>
                <w:szCs w:val="22"/>
              </w:rPr>
            </w:pPr>
            <w:r w:rsidRPr="00F004B3">
              <w:rPr>
                <w:color w:val="000000"/>
                <w:sz w:val="22"/>
                <w:szCs w:val="22"/>
              </w:rPr>
              <w:t>min.</w:t>
            </w:r>
            <w:r w:rsidR="00735A8F" w:rsidRPr="00F004B3">
              <w:rPr>
                <w:color w:val="000000"/>
                <w:sz w:val="22"/>
                <w:szCs w:val="22"/>
              </w:rPr>
              <w:t>:</w:t>
            </w:r>
            <w:r w:rsidRPr="00F004B3">
              <w:rPr>
                <w:color w:val="000000"/>
                <w:sz w:val="22"/>
                <w:szCs w:val="22"/>
              </w:rPr>
              <w:t xml:space="preserve"> 3 porty USB 2.0, 2 porty USB 3.0 oraz 1 port Micro-usb, 4 porty RJ45, 2 porty VGA (1 na przednim panelu obudowy, drugi na tylnym), min. 1 port RS232</w:t>
            </w:r>
          </w:p>
        </w:tc>
      </w:tr>
      <w:tr w:rsidR="007B2B0E" w:rsidRPr="00F004B3" w14:paraId="49239789"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BCAEE1B" w14:textId="77777777" w:rsidR="007B2B0E" w:rsidRPr="00F004B3" w:rsidRDefault="007B2B0E" w:rsidP="00735A8F">
            <w:pPr>
              <w:spacing w:line="252" w:lineRule="auto"/>
              <w:jc w:val="both"/>
              <w:rPr>
                <w:sz w:val="22"/>
                <w:szCs w:val="22"/>
                <w:lang w:val="de-DE"/>
              </w:rPr>
            </w:pPr>
            <w:r w:rsidRPr="00F004B3">
              <w:rPr>
                <w:sz w:val="22"/>
                <w:szCs w:val="22"/>
                <w:lang w:val="de-DE"/>
              </w:rPr>
              <w:t>Video</w:t>
            </w:r>
          </w:p>
        </w:tc>
        <w:tc>
          <w:tcPr>
            <w:tcW w:w="8970" w:type="dxa"/>
            <w:tcBorders>
              <w:top w:val="nil"/>
              <w:left w:val="nil"/>
              <w:bottom w:val="single" w:sz="8" w:space="0" w:color="auto"/>
              <w:right w:val="single" w:sz="8" w:space="0" w:color="auto"/>
            </w:tcBorders>
            <w:tcMar>
              <w:top w:w="0" w:type="dxa"/>
              <w:left w:w="70" w:type="dxa"/>
              <w:bottom w:w="0" w:type="dxa"/>
              <w:right w:w="70" w:type="dxa"/>
            </w:tcMar>
            <w:hideMark/>
          </w:tcPr>
          <w:p w14:paraId="731D611D" w14:textId="77777777" w:rsidR="007B2B0E" w:rsidRPr="00F004B3" w:rsidRDefault="007B2B0E" w:rsidP="00735A8F">
            <w:pPr>
              <w:spacing w:line="252" w:lineRule="auto"/>
              <w:jc w:val="both"/>
              <w:rPr>
                <w:color w:val="000000"/>
                <w:sz w:val="22"/>
                <w:szCs w:val="22"/>
              </w:rPr>
            </w:pPr>
            <w:r w:rsidRPr="00F004B3">
              <w:rPr>
                <w:color w:val="000000"/>
                <w:sz w:val="22"/>
                <w:szCs w:val="22"/>
              </w:rPr>
              <w:t>Zintegrowana karta graficzna umożliwiająca wyświetlenie rozdzielczości min. 1920x1200.</w:t>
            </w:r>
          </w:p>
        </w:tc>
      </w:tr>
      <w:tr w:rsidR="007B2B0E" w:rsidRPr="00F004B3" w14:paraId="150FBF34"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7579424D" w14:textId="77777777" w:rsidR="007B2B0E" w:rsidRPr="00F004B3" w:rsidRDefault="007B2B0E" w:rsidP="00735A8F">
            <w:pPr>
              <w:spacing w:line="252" w:lineRule="auto"/>
              <w:jc w:val="both"/>
              <w:rPr>
                <w:sz w:val="22"/>
                <w:szCs w:val="22"/>
              </w:rPr>
            </w:pPr>
            <w:r w:rsidRPr="00F004B3">
              <w:rPr>
                <w:sz w:val="22"/>
                <w:szCs w:val="22"/>
              </w:rPr>
              <w:t>Wentylatory</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F17484" w14:textId="77777777" w:rsidR="007B2B0E" w:rsidRPr="00F004B3" w:rsidRDefault="007B2B0E" w:rsidP="00735A8F">
            <w:pPr>
              <w:spacing w:line="252" w:lineRule="auto"/>
              <w:jc w:val="both"/>
              <w:rPr>
                <w:sz w:val="22"/>
                <w:szCs w:val="22"/>
              </w:rPr>
            </w:pPr>
            <w:r w:rsidRPr="00F004B3">
              <w:rPr>
                <w:color w:val="000000"/>
                <w:sz w:val="22"/>
                <w:szCs w:val="22"/>
              </w:rPr>
              <w:t>Redundantne</w:t>
            </w:r>
          </w:p>
        </w:tc>
      </w:tr>
      <w:tr w:rsidR="007B2B0E" w:rsidRPr="00F004B3" w14:paraId="7A181EB8"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1826D9CD" w14:textId="77777777" w:rsidR="007B2B0E" w:rsidRPr="00F004B3" w:rsidRDefault="007B2B0E" w:rsidP="00735A8F">
            <w:pPr>
              <w:spacing w:line="252" w:lineRule="auto"/>
              <w:jc w:val="both"/>
              <w:rPr>
                <w:sz w:val="22"/>
                <w:szCs w:val="22"/>
              </w:rPr>
            </w:pPr>
            <w:r w:rsidRPr="00F004B3">
              <w:rPr>
                <w:sz w:val="22"/>
                <w:szCs w:val="22"/>
              </w:rPr>
              <w:t>Zasilacze</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7E51E2" w14:textId="77777777" w:rsidR="007B2B0E" w:rsidRPr="00F004B3" w:rsidRDefault="007B2B0E" w:rsidP="00735A8F">
            <w:pPr>
              <w:spacing w:line="252" w:lineRule="auto"/>
              <w:jc w:val="both"/>
              <w:rPr>
                <w:sz w:val="22"/>
                <w:szCs w:val="22"/>
              </w:rPr>
            </w:pPr>
            <w:r w:rsidRPr="00F004B3">
              <w:rPr>
                <w:sz w:val="22"/>
                <w:szCs w:val="22"/>
              </w:rPr>
              <w:t>Redundantne, Hot-Plug minimalnie 750W każdy.</w:t>
            </w:r>
          </w:p>
        </w:tc>
      </w:tr>
      <w:tr w:rsidR="007B2B0E" w:rsidRPr="00F004B3" w14:paraId="7BA804B6"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0A5F6DF6" w14:textId="77777777" w:rsidR="007B2B0E" w:rsidRPr="00F004B3" w:rsidRDefault="007B2B0E" w:rsidP="00735A8F">
            <w:pPr>
              <w:spacing w:line="252" w:lineRule="auto"/>
              <w:jc w:val="both"/>
              <w:rPr>
                <w:sz w:val="22"/>
                <w:szCs w:val="22"/>
              </w:rPr>
            </w:pPr>
            <w:r w:rsidRPr="00F004B3">
              <w:rPr>
                <w:sz w:val="22"/>
                <w:szCs w:val="22"/>
              </w:rPr>
              <w:t>Bezpieczeństwo</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0A2640" w14:textId="77777777" w:rsidR="007B2B0E" w:rsidRPr="00F004B3" w:rsidRDefault="007B2B0E" w:rsidP="00735A8F">
            <w:pPr>
              <w:spacing w:line="252" w:lineRule="auto"/>
              <w:jc w:val="both"/>
              <w:rPr>
                <w:sz w:val="22"/>
                <w:szCs w:val="22"/>
              </w:rPr>
            </w:pPr>
            <w:r w:rsidRPr="00F004B3">
              <w:rPr>
                <w:sz w:val="22"/>
                <w:szCs w:val="22"/>
              </w:rPr>
              <w:t>Moduł TPM 2.0.</w:t>
            </w:r>
          </w:p>
          <w:p w14:paraId="426A1B59" w14:textId="77777777" w:rsidR="007B2B0E" w:rsidRPr="00F004B3" w:rsidRDefault="007B2B0E" w:rsidP="00735A8F">
            <w:pPr>
              <w:spacing w:line="252" w:lineRule="auto"/>
              <w:jc w:val="both"/>
              <w:rPr>
                <w:sz w:val="22"/>
                <w:szCs w:val="22"/>
              </w:rPr>
            </w:pPr>
            <w:r w:rsidRPr="00F004B3">
              <w:rPr>
                <w:sz w:val="22"/>
                <w:szCs w:val="22"/>
              </w:rPr>
              <w:t>Wbudowany czujnik otwarcia obudowy współpracujący z BIOS i kartą zarządzającą.</w:t>
            </w:r>
          </w:p>
        </w:tc>
      </w:tr>
      <w:tr w:rsidR="007B2B0E" w:rsidRPr="00F004B3" w14:paraId="7BD864F2"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77C9C315" w14:textId="77777777" w:rsidR="007B2B0E" w:rsidRPr="00F004B3" w:rsidRDefault="007B2B0E" w:rsidP="00735A8F">
            <w:pPr>
              <w:spacing w:line="252" w:lineRule="auto"/>
              <w:jc w:val="both"/>
              <w:rPr>
                <w:sz w:val="22"/>
                <w:szCs w:val="22"/>
              </w:rPr>
            </w:pPr>
            <w:r w:rsidRPr="00F004B3">
              <w:rPr>
                <w:sz w:val="22"/>
                <w:szCs w:val="22"/>
              </w:rPr>
              <w:t>Karta Zarządzania</w:t>
            </w:r>
          </w:p>
        </w:tc>
        <w:tc>
          <w:tcPr>
            <w:tcW w:w="8970" w:type="dxa"/>
            <w:tcBorders>
              <w:top w:val="nil"/>
              <w:left w:val="nil"/>
              <w:bottom w:val="single" w:sz="8" w:space="0" w:color="auto"/>
              <w:right w:val="single" w:sz="8" w:space="0" w:color="auto"/>
            </w:tcBorders>
            <w:tcMar>
              <w:top w:w="0" w:type="dxa"/>
              <w:left w:w="70" w:type="dxa"/>
              <w:bottom w:w="0" w:type="dxa"/>
              <w:right w:w="70" w:type="dxa"/>
            </w:tcMar>
          </w:tcPr>
          <w:p w14:paraId="124DFE55" w14:textId="2D634257" w:rsidR="007B2B0E" w:rsidRPr="00F004B3" w:rsidRDefault="007B2B0E" w:rsidP="00735A8F">
            <w:pPr>
              <w:spacing w:line="252" w:lineRule="auto"/>
              <w:jc w:val="both"/>
              <w:rPr>
                <w:color w:val="000000"/>
                <w:sz w:val="22"/>
                <w:szCs w:val="22"/>
              </w:rPr>
            </w:pPr>
            <w:r w:rsidRPr="00F004B3">
              <w:rPr>
                <w:color w:val="000000"/>
                <w:sz w:val="22"/>
                <w:szCs w:val="22"/>
              </w:rPr>
              <w:t xml:space="preserve">Niezależna od zainstalowanego na serwerze systemu operacyjnego </w:t>
            </w:r>
            <w:r w:rsidR="00735A8F" w:rsidRPr="00F004B3">
              <w:rPr>
                <w:color w:val="000000"/>
                <w:sz w:val="22"/>
                <w:szCs w:val="22"/>
              </w:rPr>
              <w:t xml:space="preserve">karta zarządzania </w:t>
            </w:r>
            <w:r w:rsidRPr="00F004B3">
              <w:rPr>
                <w:color w:val="000000"/>
                <w:sz w:val="22"/>
                <w:szCs w:val="22"/>
              </w:rPr>
              <w:t>posiadająca dedykowane port RJ-45 Gigabit Ethernet</w:t>
            </w:r>
            <w:r w:rsidR="00735A8F" w:rsidRPr="00F004B3">
              <w:rPr>
                <w:color w:val="000000"/>
                <w:sz w:val="22"/>
                <w:szCs w:val="22"/>
              </w:rPr>
              <w:t>,</w:t>
            </w:r>
            <w:r w:rsidRPr="00F004B3">
              <w:rPr>
                <w:color w:val="000000"/>
                <w:sz w:val="22"/>
                <w:szCs w:val="22"/>
              </w:rPr>
              <w:t xml:space="preserve"> umożliwiająca:</w:t>
            </w:r>
          </w:p>
          <w:p w14:paraId="5522C68A"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zdalny dostęp do graficznego interfejsu Web karty zarządzającej</w:t>
            </w:r>
          </w:p>
          <w:p w14:paraId="322776CC"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szyfrowane połączenie (TLS) oraz autentykacje i autoryzację użytkownika</w:t>
            </w:r>
          </w:p>
          <w:p w14:paraId="2F0541B5"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podmontowania zdalnych wirtualnych napędów</w:t>
            </w:r>
          </w:p>
          <w:p w14:paraId="77B68F2C"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wirtualną konsolę z dostępem do myszy, klawiatury</w:t>
            </w:r>
          </w:p>
          <w:p w14:paraId="319F83B2"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wsparcie dla IPv6</w:t>
            </w:r>
          </w:p>
          <w:p w14:paraId="4F8C0F1E"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 xml:space="preserve">wsparcie dla SNMP; IPMI2.0, VLAN tagging, SSH </w:t>
            </w:r>
          </w:p>
          <w:p w14:paraId="4B2CC85E" w14:textId="77777777" w:rsidR="007B2B0E" w:rsidRPr="00F004B3" w:rsidRDefault="007B2B0E" w:rsidP="00077103">
            <w:pPr>
              <w:pStyle w:val="Akapitzlist"/>
              <w:numPr>
                <w:ilvl w:val="0"/>
                <w:numId w:val="29"/>
              </w:numPr>
              <w:spacing w:after="0" w:line="252" w:lineRule="auto"/>
              <w:ind w:left="714" w:hanging="357"/>
              <w:contextualSpacing/>
              <w:jc w:val="both"/>
              <w:rPr>
                <w:rFonts w:ascii="Times New Roman" w:hAnsi="Times New Roman"/>
              </w:rPr>
            </w:pPr>
            <w:bookmarkStart w:id="0" w:name="_Hlk11747756"/>
            <w:r w:rsidRPr="00F004B3">
              <w:rPr>
                <w:rFonts w:ascii="Times New Roman" w:hAnsi="Times New Roman"/>
              </w:rPr>
              <w:t>możliwość zdalnego monitorowania w czasie rzeczywistym poboru prądu przez serwer, dane historyczne powinny być dostępne przez min. 7 dni wstecz.</w:t>
            </w:r>
            <w:bookmarkEnd w:id="0"/>
          </w:p>
          <w:p w14:paraId="100F8928"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zdalnego ustawienia limitu poboru prądu przez konkretny serwer</w:t>
            </w:r>
          </w:p>
          <w:p w14:paraId="3F0D7030"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integracja z Active Directory</w:t>
            </w:r>
          </w:p>
          <w:p w14:paraId="0195C52C"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obsługi przez ośmiu administratorów jednocześnie</w:t>
            </w:r>
          </w:p>
          <w:p w14:paraId="69B9D364"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Wsparcie dla automatycznej rejestracji DNS</w:t>
            </w:r>
          </w:p>
          <w:p w14:paraId="18EF9C31"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 xml:space="preserve">wsparcie dla LLDP </w:t>
            </w:r>
          </w:p>
          <w:p w14:paraId="3B47C237"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wysyłanie do administratora maila z powiadomieniem o awarii lub zmianie konfiguracji sprzętowej</w:t>
            </w:r>
          </w:p>
          <w:p w14:paraId="4AF29D95"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podłączenia lokalnego poprzez złącze RS-232.</w:t>
            </w:r>
          </w:p>
          <w:p w14:paraId="589442A8"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lastRenderedPageBreak/>
              <w:t>możliwość zarządzania bezpośredniego poprzez złącze microUSB umieszczone na froncie obudowy.</w:t>
            </w:r>
          </w:p>
          <w:p w14:paraId="4ACE0597"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Monitorowanie zużycia dysków SSD</w:t>
            </w:r>
          </w:p>
          <w:p w14:paraId="5CB95489"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monitorowania z jednej konsoli min. 100 serwerami fizycznymi,</w:t>
            </w:r>
          </w:p>
          <w:p w14:paraId="4CECEE13"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Automatyczne zgłaszanie alertów do centrum serwisowego producenta</w:t>
            </w:r>
          </w:p>
          <w:p w14:paraId="387634BB"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Automatyczne update firmware dla wszystkich komponentów serwera</w:t>
            </w:r>
          </w:p>
          <w:p w14:paraId="29D1BE01"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przywrócenia poprzednich wersji firmware</w:t>
            </w:r>
          </w:p>
          <w:p w14:paraId="6E72FE8F"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eksportu eksportu/importu konfiguracji (ustawienie karty zarządzającej, BIOSu, kart sieciowych, HBA oraz konfiguracji kontrolera RAID) serwera do pliku XML lub JSON</w:t>
            </w:r>
          </w:p>
          <w:p w14:paraId="4C9C97C1"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 xml:space="preserve">Możliwość zaimportowania ustawień, poprzez bezpośrednie podłączenie plików konfiguracyjnych </w:t>
            </w:r>
          </w:p>
          <w:p w14:paraId="2E769EDB"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Automatyczne tworzenie kopii ustawień serwera w opraciu o harmonogram</w:t>
            </w:r>
          </w:p>
          <w:p w14:paraId="17B905F0" w14:textId="77777777" w:rsidR="007B2B0E" w:rsidRPr="00F004B3" w:rsidRDefault="007B2B0E" w:rsidP="00735A8F">
            <w:pPr>
              <w:spacing w:line="252" w:lineRule="auto"/>
              <w:ind w:left="720"/>
              <w:jc w:val="both"/>
              <w:rPr>
                <w:rFonts w:eastAsia="Calibri"/>
                <w:color w:val="000000"/>
                <w:sz w:val="22"/>
                <w:szCs w:val="22"/>
              </w:rPr>
            </w:pPr>
          </w:p>
          <w:p w14:paraId="30257B84" w14:textId="77777777" w:rsidR="007B2B0E" w:rsidRPr="00F004B3" w:rsidRDefault="007B2B0E" w:rsidP="00735A8F">
            <w:pPr>
              <w:spacing w:line="252" w:lineRule="auto"/>
              <w:jc w:val="both"/>
              <w:rPr>
                <w:sz w:val="22"/>
                <w:szCs w:val="22"/>
              </w:rPr>
            </w:pPr>
            <w:r w:rsidRPr="00F004B3">
              <w:rPr>
                <w:sz w:val="22"/>
                <w:szCs w:val="22"/>
              </w:rPr>
              <w:t>Dodatkowe oprogramowanie umożliwiające zarządzanie poprzez sieć, spełniające minimalne wymagania:</w:t>
            </w:r>
          </w:p>
          <w:p w14:paraId="29003AB1"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Wsparcie dla serwerów, urządzeń sieciowych oraz pamięci masowych</w:t>
            </w:r>
          </w:p>
          <w:p w14:paraId="08D85393"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integracja z Active Directory</w:t>
            </w:r>
          </w:p>
          <w:p w14:paraId="6E0AD583"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zarządzania dostarczonymi serwerami bez udziału dedykowanego agenta</w:t>
            </w:r>
          </w:p>
          <w:p w14:paraId="30ADFBC0"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Wsparcie dla protokołów SNMP, IPMI, Linux SSH, Redfish</w:t>
            </w:r>
          </w:p>
          <w:p w14:paraId="1D9FC3A7"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uruchamiania procesu wykrywania urządzeń w oparciu o harmonogram</w:t>
            </w:r>
          </w:p>
          <w:p w14:paraId="15219B69"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Szczegółowy opis wykrytych systemów oraz ich komponentów</w:t>
            </w:r>
          </w:p>
          <w:p w14:paraId="4553D865"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eksportu raportu do CSV, HTML, XLS, PDF</w:t>
            </w:r>
          </w:p>
          <w:p w14:paraId="3CA17EF2" w14:textId="63F87515"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 xml:space="preserve">Możliwość tworzenia własnych raportów w </w:t>
            </w:r>
            <w:r w:rsidR="00AB40F7" w:rsidRPr="00F004B3">
              <w:rPr>
                <w:color w:val="000000"/>
                <w:sz w:val="22"/>
                <w:szCs w:val="22"/>
              </w:rPr>
              <w:t>oparciu</w:t>
            </w:r>
            <w:r w:rsidRPr="00F004B3">
              <w:rPr>
                <w:color w:val="000000"/>
                <w:sz w:val="22"/>
                <w:szCs w:val="22"/>
              </w:rPr>
              <w:t xml:space="preserve"> o wszystkie informacje zawarte w inwentarzu.</w:t>
            </w:r>
          </w:p>
          <w:p w14:paraId="1A8FE51B"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Grupowanie urządzeń w oparciu o kryteria użytkownika</w:t>
            </w:r>
          </w:p>
          <w:p w14:paraId="1D54F276" w14:textId="0C6A71A6"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 xml:space="preserve">Tworzenie automatycznie grup urządzeń w </w:t>
            </w:r>
            <w:r w:rsidR="00AB40F7" w:rsidRPr="00F004B3">
              <w:rPr>
                <w:color w:val="000000"/>
                <w:sz w:val="22"/>
                <w:szCs w:val="22"/>
              </w:rPr>
              <w:t>oparciu</w:t>
            </w:r>
            <w:r w:rsidRPr="00F004B3">
              <w:rPr>
                <w:color w:val="000000"/>
                <w:sz w:val="22"/>
                <w:szCs w:val="22"/>
              </w:rPr>
              <w:t xml:space="preserve"> o dowolny element konfiguracji serwera np. Nazwa, lokalizacja, system operacyjny, obsadzenie slotów PCIe, pozostałego czasu gwarancji</w:t>
            </w:r>
          </w:p>
          <w:p w14:paraId="5EE64E70"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uruchamiania narzędzi zarządzających w poszczególnych urządzeniach</w:t>
            </w:r>
          </w:p>
          <w:p w14:paraId="445C1A05"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Szybki podgląd stanu środowiska</w:t>
            </w:r>
          </w:p>
          <w:p w14:paraId="1C5F0AE9"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Podsumowanie stanu dla każdego urządzenia</w:t>
            </w:r>
          </w:p>
          <w:p w14:paraId="05323F00"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Szczegółowy status urządzenia/elementu/komponentu</w:t>
            </w:r>
          </w:p>
          <w:p w14:paraId="73A798DF"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Generowanie alertów przy zmianie stanu urządzenia.</w:t>
            </w:r>
          </w:p>
          <w:p w14:paraId="7FA093DA"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Filtry raportów umożliwiające podgląd najważniejszych zdarzeń</w:t>
            </w:r>
          </w:p>
          <w:p w14:paraId="4E550150"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 xml:space="preserve">Integracja z service desk producenta dostarczonej platformy sprzętowej </w:t>
            </w:r>
          </w:p>
          <w:p w14:paraId="2E20424A"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przejęcia zdalnego pulpitu</w:t>
            </w:r>
          </w:p>
          <w:p w14:paraId="269BDDC3"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podmontowania wirtualnego napędu</w:t>
            </w:r>
          </w:p>
          <w:p w14:paraId="44974341"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Kreator umożliwiający dostosowanie akcji dla wybranych alertów</w:t>
            </w:r>
          </w:p>
          <w:p w14:paraId="79FBDE0A"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 xml:space="preserve">Możliwość importu plików MIB </w:t>
            </w:r>
          </w:p>
          <w:p w14:paraId="4E822622"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Przesyłanie alertów „as-is” do innych konsol firm trzecich</w:t>
            </w:r>
          </w:p>
          <w:p w14:paraId="71FDD3F8"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definiowania ról administratorów</w:t>
            </w:r>
          </w:p>
          <w:p w14:paraId="31B9C755"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zdalnej aktualizacji oprogramowania wewnętrznego serwerów</w:t>
            </w:r>
          </w:p>
          <w:p w14:paraId="3F20D3A2"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Aktualizacja oparta o wybranie źródła bibliotek (lokalna, on-line producenta oferowanego rozwiązania)</w:t>
            </w:r>
          </w:p>
          <w:p w14:paraId="6963B9D4"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instalacji oprogramowania wewnętrznego bez potrzeby instalacji agenta</w:t>
            </w:r>
          </w:p>
          <w:p w14:paraId="31DCDAE6" w14:textId="77777777" w:rsidR="007B2B0E" w:rsidRPr="00F004B3" w:rsidRDefault="007B2B0E" w:rsidP="00077103">
            <w:pPr>
              <w:widowControl/>
              <w:numPr>
                <w:ilvl w:val="0"/>
                <w:numId w:val="29"/>
              </w:numPr>
              <w:suppressAutoHyphens w:val="0"/>
              <w:spacing w:line="252" w:lineRule="auto"/>
              <w:jc w:val="both"/>
              <w:rPr>
                <w:color w:val="000000"/>
                <w:sz w:val="22"/>
                <w:szCs w:val="22"/>
              </w:rPr>
            </w:pPr>
            <w:r w:rsidRPr="00F004B3">
              <w:rPr>
                <w:color w:val="000000"/>
                <w:sz w:val="22"/>
                <w:szCs w:val="22"/>
              </w:rPr>
              <w:t>Możliwość automatycznego generowania i zgłaszania incydentów awarii bezpośrednio do centrum serwisowego producenta serwerów</w:t>
            </w:r>
          </w:p>
          <w:p w14:paraId="00C67E14" w14:textId="77777777" w:rsidR="007B2B0E" w:rsidRPr="00F004B3" w:rsidRDefault="007B2B0E" w:rsidP="00077103">
            <w:pPr>
              <w:widowControl/>
              <w:numPr>
                <w:ilvl w:val="0"/>
                <w:numId w:val="29"/>
              </w:numPr>
              <w:suppressAutoHyphens w:val="0"/>
              <w:spacing w:line="252" w:lineRule="auto"/>
              <w:jc w:val="both"/>
              <w:rPr>
                <w:sz w:val="22"/>
                <w:szCs w:val="22"/>
              </w:rPr>
            </w:pPr>
            <w:r w:rsidRPr="00F004B3">
              <w:rPr>
                <w:color w:val="000000"/>
                <w:sz w:val="22"/>
                <w:szCs w:val="22"/>
              </w:rPr>
              <w:t xml:space="preserve">Moduł raportujący pozwalający na wygenerowanie następujących informacji: nr seryjne sprzętu, konfiguracja poszczególnych urządzeń, wersje oprogramowania wewnętrznego, </w:t>
            </w:r>
            <w:r w:rsidRPr="00F004B3">
              <w:rPr>
                <w:color w:val="000000"/>
                <w:sz w:val="22"/>
                <w:szCs w:val="22"/>
              </w:rPr>
              <w:lastRenderedPageBreak/>
              <w:t>obsadzenie slotów PCI i gniazd pamięci, informację o maszynach wirtualnych, aktualne informacje o stanie i poziomie gwarancji, adresy IP kart sieciowych, występujących aletrów, MAC adresów kart sieciowych, stanie poszczególnych komponentów serwera</w:t>
            </w:r>
            <w:r w:rsidRPr="00F004B3">
              <w:rPr>
                <w:sz w:val="22"/>
                <w:szCs w:val="22"/>
              </w:rPr>
              <w:t>.</w:t>
            </w:r>
          </w:p>
          <w:p w14:paraId="59DF748B" w14:textId="77777777" w:rsidR="007B2B0E" w:rsidRPr="00F004B3" w:rsidRDefault="007B2B0E" w:rsidP="00077103">
            <w:pPr>
              <w:widowControl/>
              <w:numPr>
                <w:ilvl w:val="0"/>
                <w:numId w:val="29"/>
              </w:numPr>
              <w:suppressAutoHyphens w:val="0"/>
              <w:spacing w:line="252" w:lineRule="auto"/>
              <w:jc w:val="both"/>
              <w:rPr>
                <w:sz w:val="22"/>
                <w:szCs w:val="22"/>
              </w:rPr>
            </w:pPr>
            <w:r w:rsidRPr="00F004B3">
              <w:rPr>
                <w:sz w:val="22"/>
                <w:szCs w:val="22"/>
              </w:rPr>
              <w:t xml:space="preserve">Tworzenie gotowych paczek informacji umożliwiających zdiagnozowanie awarii urządzenia przez serwis producenta. </w:t>
            </w:r>
          </w:p>
          <w:p w14:paraId="6C86E9F0" w14:textId="4733B0BE" w:rsidR="007B2B0E" w:rsidRPr="00F004B3" w:rsidRDefault="007B2B0E" w:rsidP="00077103">
            <w:pPr>
              <w:widowControl/>
              <w:numPr>
                <w:ilvl w:val="0"/>
                <w:numId w:val="29"/>
              </w:numPr>
              <w:suppressAutoHyphens w:val="0"/>
              <w:spacing w:line="252" w:lineRule="auto"/>
              <w:jc w:val="both"/>
              <w:rPr>
                <w:sz w:val="22"/>
                <w:szCs w:val="22"/>
              </w:rPr>
            </w:pPr>
            <w:r w:rsidRPr="00F004B3">
              <w:rPr>
                <w:sz w:val="22"/>
                <w:szCs w:val="22"/>
              </w:rPr>
              <w:t>Zdalne urucha</w:t>
            </w:r>
            <w:r w:rsidR="00C738A9">
              <w:rPr>
                <w:sz w:val="22"/>
                <w:szCs w:val="22"/>
              </w:rPr>
              <w:t>h</w:t>
            </w:r>
            <w:r w:rsidRPr="00F004B3">
              <w:rPr>
                <w:sz w:val="22"/>
                <w:szCs w:val="22"/>
              </w:rPr>
              <w:t>mianie diagnostyki serwera.</w:t>
            </w:r>
          </w:p>
          <w:p w14:paraId="637F4851" w14:textId="12837B0A" w:rsidR="007B2B0E" w:rsidRPr="00F004B3" w:rsidRDefault="007B2B0E" w:rsidP="00077103">
            <w:pPr>
              <w:widowControl/>
              <w:numPr>
                <w:ilvl w:val="0"/>
                <w:numId w:val="29"/>
              </w:numPr>
              <w:suppressAutoHyphens w:val="0"/>
              <w:spacing w:line="252" w:lineRule="auto"/>
              <w:jc w:val="both"/>
              <w:rPr>
                <w:sz w:val="22"/>
                <w:szCs w:val="22"/>
              </w:rPr>
            </w:pPr>
            <w:r w:rsidRPr="00F004B3">
              <w:rPr>
                <w:sz w:val="22"/>
                <w:szCs w:val="22"/>
              </w:rPr>
              <w:t>Dedykowana aplikacja na urządzenia mobilne integrująca się z wyżej</w:t>
            </w:r>
            <w:r w:rsidR="00735A8F" w:rsidRPr="00F004B3">
              <w:rPr>
                <w:sz w:val="22"/>
                <w:szCs w:val="22"/>
              </w:rPr>
              <w:t xml:space="preserve"> </w:t>
            </w:r>
            <w:r w:rsidRPr="00F004B3">
              <w:rPr>
                <w:sz w:val="22"/>
                <w:szCs w:val="22"/>
              </w:rPr>
              <w:t xml:space="preserve">opisanymi oprogramowaniem </w:t>
            </w:r>
            <w:r w:rsidR="00735A8F" w:rsidRPr="00F004B3">
              <w:rPr>
                <w:sz w:val="22"/>
                <w:szCs w:val="22"/>
              </w:rPr>
              <w:t>zarządzającym</w:t>
            </w:r>
            <w:r w:rsidRPr="00F004B3">
              <w:rPr>
                <w:sz w:val="22"/>
                <w:szCs w:val="22"/>
              </w:rPr>
              <w:t xml:space="preserve">. </w:t>
            </w:r>
          </w:p>
          <w:p w14:paraId="2506402B" w14:textId="77777777" w:rsidR="007B2B0E" w:rsidRPr="00F004B3" w:rsidRDefault="007B2B0E" w:rsidP="00077103">
            <w:pPr>
              <w:widowControl/>
              <w:numPr>
                <w:ilvl w:val="0"/>
                <w:numId w:val="29"/>
              </w:numPr>
              <w:suppressAutoHyphens w:val="0"/>
              <w:spacing w:line="252" w:lineRule="auto"/>
              <w:jc w:val="both"/>
              <w:rPr>
                <w:sz w:val="22"/>
                <w:szCs w:val="22"/>
              </w:rPr>
            </w:pPr>
            <w:r w:rsidRPr="00F004B3">
              <w:rPr>
                <w:sz w:val="22"/>
                <w:szCs w:val="22"/>
              </w:rPr>
              <w:t xml:space="preserve"> Oprogramowanie dostarczane jako wirtualny appliance dla KVM, ESXi i Hyper-V. </w:t>
            </w:r>
          </w:p>
        </w:tc>
      </w:tr>
      <w:tr w:rsidR="007B2B0E" w:rsidRPr="00F004B3" w14:paraId="49651CAF" w14:textId="77777777" w:rsidTr="5DE5E4AD">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7A58203" w14:textId="77777777" w:rsidR="007B2B0E" w:rsidRPr="00F004B3" w:rsidRDefault="007B2B0E" w:rsidP="00735A8F">
            <w:pPr>
              <w:spacing w:line="252" w:lineRule="auto"/>
              <w:jc w:val="both"/>
              <w:rPr>
                <w:sz w:val="22"/>
                <w:szCs w:val="22"/>
              </w:rPr>
            </w:pPr>
            <w:r w:rsidRPr="00F004B3">
              <w:rPr>
                <w:sz w:val="22"/>
                <w:szCs w:val="22"/>
              </w:rPr>
              <w:lastRenderedPageBreak/>
              <w:t>Certyfikaty</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798EB8" w14:textId="7F0EA202" w:rsidR="007B2B0E" w:rsidRPr="00C738A9" w:rsidRDefault="007B2B0E" w:rsidP="00735A8F">
            <w:pPr>
              <w:spacing w:line="252" w:lineRule="auto"/>
              <w:jc w:val="both"/>
              <w:rPr>
                <w:sz w:val="22"/>
                <w:szCs w:val="22"/>
              </w:rPr>
            </w:pPr>
            <w:r w:rsidRPr="00C738A9">
              <w:rPr>
                <w:color w:val="000000"/>
                <w:sz w:val="22"/>
                <w:szCs w:val="22"/>
              </w:rPr>
              <w:t>Serwer musi być wyprodukowany zgodnie z normą ISO-9001:2008 oraz ISO-14001</w:t>
            </w:r>
            <w:r w:rsidR="00735A8F" w:rsidRPr="00C738A9">
              <w:rPr>
                <w:color w:val="000000"/>
                <w:sz w:val="22"/>
                <w:szCs w:val="22"/>
              </w:rPr>
              <w:t xml:space="preserve"> lub równoważnymi</w:t>
            </w:r>
            <w:r w:rsidRPr="00C738A9">
              <w:rPr>
                <w:color w:val="000000"/>
                <w:sz w:val="22"/>
                <w:szCs w:val="22"/>
              </w:rPr>
              <w:t xml:space="preserve">. </w:t>
            </w:r>
            <w:r w:rsidRPr="00C738A9">
              <w:rPr>
                <w:color w:val="000000"/>
                <w:sz w:val="22"/>
                <w:szCs w:val="22"/>
              </w:rPr>
              <w:br/>
              <w:t>Serwer musi posiadać deklaracj</w:t>
            </w:r>
            <w:r w:rsidR="00735A8F" w:rsidRPr="00C738A9">
              <w:rPr>
                <w:color w:val="000000"/>
                <w:sz w:val="22"/>
                <w:szCs w:val="22"/>
              </w:rPr>
              <w:t>ę</w:t>
            </w:r>
            <w:r w:rsidRPr="00C738A9">
              <w:rPr>
                <w:color w:val="000000"/>
                <w:sz w:val="22"/>
                <w:szCs w:val="22"/>
              </w:rPr>
              <w:t xml:space="preserve"> CE.</w:t>
            </w:r>
            <w:r w:rsidRPr="00C738A9">
              <w:rPr>
                <w:color w:val="000000"/>
                <w:sz w:val="22"/>
                <w:szCs w:val="22"/>
              </w:rPr>
              <w:br/>
              <w:t>Oferowany serwer musi znajdować się na liście Windows Server Catalog i posiadać status „Certified for Windows” dla systemów, Microsoft Windows 2012 x64, Microsoft Windows 2012R2 x64, Windows Server 2016 x64.</w:t>
            </w:r>
          </w:p>
        </w:tc>
      </w:tr>
      <w:tr w:rsidR="00735A8F" w:rsidRPr="00F004B3" w14:paraId="7D386FB2" w14:textId="77777777" w:rsidTr="5DE5E4AD">
        <w:trPr>
          <w:trHeight w:val="980"/>
        </w:trPr>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470A385F" w14:textId="77777777" w:rsidR="00735A8F" w:rsidRPr="00F004B3" w:rsidRDefault="00735A8F" w:rsidP="00735A8F">
            <w:pPr>
              <w:spacing w:line="252" w:lineRule="auto"/>
              <w:jc w:val="both"/>
              <w:rPr>
                <w:sz w:val="22"/>
                <w:szCs w:val="22"/>
              </w:rPr>
            </w:pPr>
            <w:r w:rsidRPr="00F004B3">
              <w:rPr>
                <w:sz w:val="22"/>
                <w:szCs w:val="22"/>
              </w:rPr>
              <w:t>Warunki gwarancji</w:t>
            </w:r>
          </w:p>
        </w:tc>
        <w:tc>
          <w:tcPr>
            <w:tcW w:w="8970" w:type="dxa"/>
            <w:tcBorders>
              <w:top w:val="nil"/>
              <w:left w:val="nil"/>
              <w:bottom w:val="single" w:sz="8" w:space="0" w:color="auto"/>
              <w:right w:val="single" w:sz="8" w:space="0" w:color="auto"/>
            </w:tcBorders>
            <w:tcMar>
              <w:top w:w="0" w:type="dxa"/>
              <w:left w:w="70" w:type="dxa"/>
              <w:bottom w:w="0" w:type="dxa"/>
              <w:right w:w="70" w:type="dxa"/>
            </w:tcMar>
            <w:hideMark/>
          </w:tcPr>
          <w:p w14:paraId="3DD0B2CE" w14:textId="77777777" w:rsidR="00735A8F" w:rsidRPr="00F004B3" w:rsidRDefault="00735A8F" w:rsidP="00735A8F">
            <w:pPr>
              <w:jc w:val="both"/>
              <w:rPr>
                <w:sz w:val="22"/>
                <w:szCs w:val="22"/>
              </w:rPr>
            </w:pPr>
            <w:r w:rsidRPr="12C14D71">
              <w:rPr>
                <w:sz w:val="22"/>
                <w:szCs w:val="22"/>
              </w:rPr>
              <w:t xml:space="preserve">Pięć lat gwarancji producenta, z czasem reakcji na następny dzień roboczy od przyjęcia zgłoszenia, możliwość zgłaszania awarii w trybie 24x7x365 poprzez ogólnopolską linię telefoniczną producenta. </w:t>
            </w:r>
          </w:p>
          <w:p w14:paraId="0A685DA9" w14:textId="77777777" w:rsidR="00735A8F" w:rsidRPr="00F004B3" w:rsidRDefault="00735A8F" w:rsidP="00735A8F">
            <w:pPr>
              <w:jc w:val="both"/>
              <w:rPr>
                <w:sz w:val="22"/>
                <w:szCs w:val="22"/>
              </w:rPr>
            </w:pPr>
            <w:r w:rsidRPr="00F004B3">
              <w:rPr>
                <w:sz w:val="22"/>
                <w:szCs w:val="22"/>
              </w:rPr>
              <w:t>W przypadku wystąpienia awarii dysku twardego w urządzeniu objętym aktywnym wparciem technicznym, uszkodzony dysk twardy pozostaje u Zamawiającego</w:t>
            </w:r>
          </w:p>
          <w:p w14:paraId="60DDC12F" w14:textId="77777777" w:rsidR="00735A8F" w:rsidRPr="00F004B3" w:rsidRDefault="00735A8F" w:rsidP="00735A8F">
            <w:pPr>
              <w:jc w:val="both"/>
              <w:rPr>
                <w:sz w:val="22"/>
                <w:szCs w:val="22"/>
              </w:rPr>
            </w:pPr>
            <w:r w:rsidRPr="00F004B3">
              <w:rPr>
                <w:sz w:val="22"/>
                <w:szCs w:val="22"/>
              </w:rPr>
              <w:t>Możliwość rozszerzenia gwarancji przez producenta do siedmiu lat.</w:t>
            </w:r>
          </w:p>
          <w:p w14:paraId="36490908" w14:textId="77777777" w:rsidR="00735A8F" w:rsidRPr="00F004B3" w:rsidRDefault="00735A8F" w:rsidP="00735A8F">
            <w:pPr>
              <w:jc w:val="both"/>
              <w:rPr>
                <w:sz w:val="22"/>
                <w:szCs w:val="22"/>
              </w:rPr>
            </w:pPr>
            <w:r w:rsidRPr="12C14D71">
              <w:rPr>
                <w:sz w:val="22"/>
                <w:szCs w:val="22"/>
              </w:rPr>
              <w:t>Serwis urządzeń realizowany bezpośrednio przez Producenta i/lub Autoryzowanym Serwis Producenta.</w:t>
            </w:r>
          </w:p>
          <w:p w14:paraId="2B191B48" w14:textId="62B46698" w:rsidR="00735A8F" w:rsidRPr="00F004B3" w:rsidRDefault="00735A8F" w:rsidP="00735A8F">
            <w:pPr>
              <w:spacing w:line="252" w:lineRule="auto"/>
              <w:jc w:val="both"/>
              <w:rPr>
                <w:color w:val="000000"/>
                <w:sz w:val="22"/>
                <w:szCs w:val="22"/>
              </w:rPr>
            </w:pPr>
          </w:p>
        </w:tc>
      </w:tr>
      <w:tr w:rsidR="007B2B0E" w:rsidRPr="00F004B3" w14:paraId="11F9794D" w14:textId="77777777" w:rsidTr="5DE5E4AD">
        <w:trPr>
          <w:trHeight w:val="230"/>
        </w:trPr>
        <w:tc>
          <w:tcPr>
            <w:tcW w:w="144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7921F7FF" w14:textId="77777777" w:rsidR="007B2B0E" w:rsidRPr="00F004B3" w:rsidRDefault="007B2B0E" w:rsidP="00735A8F">
            <w:pPr>
              <w:spacing w:line="252" w:lineRule="auto"/>
              <w:jc w:val="both"/>
              <w:rPr>
                <w:sz w:val="22"/>
                <w:szCs w:val="22"/>
              </w:rPr>
            </w:pPr>
            <w:r w:rsidRPr="00F004B3">
              <w:rPr>
                <w:sz w:val="22"/>
                <w:szCs w:val="22"/>
              </w:rPr>
              <w:t>Dokumentacja użytkownika</w:t>
            </w:r>
          </w:p>
        </w:tc>
        <w:tc>
          <w:tcPr>
            <w:tcW w:w="8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33E70D" w14:textId="0B1C4790" w:rsidR="007B2B0E" w:rsidRPr="00F004B3" w:rsidRDefault="007B2B0E" w:rsidP="00735A8F">
            <w:pPr>
              <w:spacing w:line="252" w:lineRule="auto"/>
              <w:jc w:val="both"/>
              <w:rPr>
                <w:sz w:val="22"/>
                <w:szCs w:val="22"/>
              </w:rPr>
            </w:pPr>
            <w:r w:rsidRPr="5DE5E4AD">
              <w:rPr>
                <w:sz w:val="22"/>
                <w:szCs w:val="22"/>
              </w:rPr>
              <w:t>Zamawiający wymaga dokumentacji w języku polskim lub ang</w:t>
            </w:r>
            <w:r w:rsidR="00C738A9">
              <w:rPr>
                <w:sz w:val="22"/>
                <w:szCs w:val="22"/>
              </w:rPr>
              <w:t>ie</w:t>
            </w:r>
            <w:r w:rsidRPr="5DE5E4AD">
              <w:rPr>
                <w:sz w:val="22"/>
                <w:szCs w:val="22"/>
              </w:rPr>
              <w:t>lskim.</w:t>
            </w:r>
          </w:p>
          <w:p w14:paraId="0D33A97B" w14:textId="77777777" w:rsidR="007B2B0E" w:rsidRPr="00F004B3" w:rsidRDefault="007B2B0E" w:rsidP="00735A8F">
            <w:pPr>
              <w:spacing w:line="252" w:lineRule="auto"/>
              <w:jc w:val="both"/>
              <w:rPr>
                <w:sz w:val="22"/>
                <w:szCs w:val="22"/>
              </w:rPr>
            </w:pPr>
            <w:r w:rsidRPr="5DE5E4AD">
              <w:rPr>
                <w:sz w:val="22"/>
                <w:szCs w:val="22"/>
              </w:rPr>
              <w:t>Możliwość telefonicznego sprawdzenia konfiguracji sprzętowej serwera oraz warunków gwarancji po podaniu numeru seryjnego bezpośrednio u producenta lub jego przedstawiciela.</w:t>
            </w:r>
          </w:p>
        </w:tc>
      </w:tr>
    </w:tbl>
    <w:p w14:paraId="2AAF397E" w14:textId="77777777" w:rsidR="007B2B0E" w:rsidRPr="00F004B3" w:rsidRDefault="007B2B0E" w:rsidP="00735A8F">
      <w:pPr>
        <w:pStyle w:val="Tekstpodstawowy"/>
        <w:rPr>
          <w:rFonts w:ascii="Times New Roman" w:hAnsi="Times New Roman" w:cs="Times New Roman"/>
          <w:sz w:val="22"/>
          <w:szCs w:val="22"/>
        </w:rPr>
      </w:pPr>
    </w:p>
    <w:p w14:paraId="1F3D6B4B" w14:textId="603C7EC7" w:rsidR="007B2B0E" w:rsidRPr="00F004B3" w:rsidRDefault="007B2B0E" w:rsidP="00077103">
      <w:pPr>
        <w:pStyle w:val="Tekstpodstawowy"/>
        <w:numPr>
          <w:ilvl w:val="0"/>
          <w:numId w:val="26"/>
        </w:numPr>
        <w:rPr>
          <w:rFonts w:ascii="Times New Roman" w:hAnsi="Times New Roman" w:cs="Times New Roman"/>
          <w:sz w:val="22"/>
          <w:szCs w:val="22"/>
        </w:rPr>
      </w:pPr>
      <w:r w:rsidRPr="00F004B3">
        <w:rPr>
          <w:rFonts w:ascii="Times New Roman" w:hAnsi="Times New Roman" w:cs="Times New Roman"/>
          <w:sz w:val="22"/>
          <w:szCs w:val="22"/>
        </w:rPr>
        <w:t>Panele multimedialne z dotykowy</w:t>
      </w:r>
      <w:r w:rsidR="005F6FEB" w:rsidRPr="00F004B3">
        <w:rPr>
          <w:rFonts w:ascii="Times New Roman" w:hAnsi="Times New Roman" w:cs="Times New Roman"/>
          <w:sz w:val="22"/>
          <w:szCs w:val="22"/>
        </w:rPr>
        <w:t>m</w:t>
      </w:r>
      <w:r w:rsidRPr="00F004B3">
        <w:rPr>
          <w:rFonts w:ascii="Times New Roman" w:hAnsi="Times New Roman" w:cs="Times New Roman"/>
          <w:sz w:val="22"/>
          <w:szCs w:val="22"/>
        </w:rPr>
        <w:t xml:space="preserve"> ekranem do obsługi linii</w:t>
      </w:r>
      <w:r w:rsidR="00735A8F" w:rsidRPr="00F004B3">
        <w:rPr>
          <w:rFonts w:ascii="Times New Roman" w:hAnsi="Times New Roman" w:cs="Times New Roman"/>
          <w:sz w:val="22"/>
          <w:szCs w:val="22"/>
        </w:rPr>
        <w:t xml:space="preserve"> – 4 szt.</w:t>
      </w:r>
      <w:r w:rsidRPr="00F004B3">
        <w:rPr>
          <w:rFonts w:ascii="Times New Roman" w:hAnsi="Times New Roman" w:cs="Times New Roman"/>
          <w:sz w:val="22"/>
          <w:szCs w:val="22"/>
        </w:rPr>
        <w:t xml:space="preserve"> </w:t>
      </w:r>
    </w:p>
    <w:tbl>
      <w:tblPr>
        <w:tblW w:w="10410" w:type="dxa"/>
        <w:tblInd w:w="-639" w:type="dxa"/>
        <w:tblCellMar>
          <w:left w:w="0" w:type="dxa"/>
          <w:right w:w="0" w:type="dxa"/>
        </w:tblCellMar>
        <w:tblLook w:val="04A0" w:firstRow="1" w:lastRow="0" w:firstColumn="1" w:lastColumn="0" w:noHBand="0" w:noVBand="1"/>
      </w:tblPr>
      <w:tblGrid>
        <w:gridCol w:w="1418"/>
        <w:gridCol w:w="8992"/>
      </w:tblGrid>
      <w:tr w:rsidR="00735A8F" w:rsidRPr="00F004B3" w14:paraId="1D50AEAD" w14:textId="77777777" w:rsidTr="037879E2">
        <w:tc>
          <w:tcPr>
            <w:tcW w:w="1418"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70" w:type="dxa"/>
              <w:bottom w:w="0" w:type="dxa"/>
              <w:right w:w="70" w:type="dxa"/>
            </w:tcMar>
            <w:vAlign w:val="center"/>
            <w:hideMark/>
          </w:tcPr>
          <w:p w14:paraId="1249F1E4" w14:textId="77777777" w:rsidR="00735A8F" w:rsidRPr="00F004B3" w:rsidRDefault="00735A8F" w:rsidP="002A1CA9">
            <w:pPr>
              <w:spacing w:line="252" w:lineRule="auto"/>
              <w:rPr>
                <w:b/>
                <w:bCs/>
                <w:sz w:val="22"/>
                <w:szCs w:val="22"/>
              </w:rPr>
            </w:pPr>
            <w:r w:rsidRPr="00F004B3">
              <w:rPr>
                <w:b/>
                <w:bCs/>
                <w:sz w:val="22"/>
                <w:szCs w:val="22"/>
              </w:rPr>
              <w:t>Parametr</w:t>
            </w:r>
          </w:p>
        </w:tc>
        <w:tc>
          <w:tcPr>
            <w:tcW w:w="8992" w:type="dxa"/>
            <w:tcBorders>
              <w:top w:val="single" w:sz="8" w:space="0" w:color="auto"/>
              <w:left w:val="nil"/>
              <w:bottom w:val="single" w:sz="8" w:space="0" w:color="auto"/>
              <w:right w:val="single" w:sz="8" w:space="0" w:color="auto"/>
            </w:tcBorders>
            <w:shd w:val="clear" w:color="auto" w:fill="000000" w:themeFill="text1"/>
            <w:tcMar>
              <w:top w:w="0" w:type="dxa"/>
              <w:left w:w="70" w:type="dxa"/>
              <w:bottom w:w="0" w:type="dxa"/>
              <w:right w:w="70" w:type="dxa"/>
            </w:tcMar>
            <w:vAlign w:val="center"/>
            <w:hideMark/>
          </w:tcPr>
          <w:p w14:paraId="39D182E8" w14:textId="77777777" w:rsidR="00735A8F" w:rsidRPr="00F004B3" w:rsidRDefault="00735A8F" w:rsidP="002A1CA9">
            <w:pPr>
              <w:spacing w:line="252" w:lineRule="auto"/>
              <w:rPr>
                <w:b/>
                <w:bCs/>
                <w:i/>
                <w:iCs/>
                <w:sz w:val="22"/>
                <w:szCs w:val="22"/>
              </w:rPr>
            </w:pPr>
            <w:r w:rsidRPr="00F004B3">
              <w:rPr>
                <w:b/>
                <w:bCs/>
                <w:color w:val="FFFFFF"/>
                <w:sz w:val="22"/>
                <w:szCs w:val="22"/>
              </w:rPr>
              <w:t>Charakterystyka (wymagania minimalne)</w:t>
            </w:r>
          </w:p>
        </w:tc>
      </w:tr>
      <w:tr w:rsidR="00735A8F" w:rsidRPr="00F004B3" w14:paraId="3E000F25" w14:textId="77777777" w:rsidTr="037879E2">
        <w:tc>
          <w:tcPr>
            <w:tcW w:w="141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B49F3FF" w14:textId="3B901EFC" w:rsidR="00735A8F" w:rsidRPr="00F004B3" w:rsidRDefault="00735A8F" w:rsidP="002A1CA9">
            <w:pPr>
              <w:spacing w:line="252" w:lineRule="auto"/>
              <w:rPr>
                <w:sz w:val="22"/>
                <w:szCs w:val="22"/>
              </w:rPr>
            </w:pPr>
            <w:r w:rsidRPr="00F004B3">
              <w:rPr>
                <w:sz w:val="22"/>
                <w:szCs w:val="22"/>
              </w:rPr>
              <w:t>Wyposażenie</w:t>
            </w:r>
          </w:p>
        </w:tc>
        <w:tc>
          <w:tcPr>
            <w:tcW w:w="8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224C9D" w14:textId="77777777" w:rsidR="00735A8F" w:rsidRPr="00F004B3" w:rsidRDefault="00735A8F" w:rsidP="0064454C">
            <w:pPr>
              <w:spacing w:line="252" w:lineRule="auto"/>
              <w:jc w:val="both"/>
              <w:rPr>
                <w:color w:val="000000"/>
                <w:sz w:val="22"/>
                <w:szCs w:val="22"/>
              </w:rPr>
            </w:pPr>
            <w:r w:rsidRPr="00F004B3">
              <w:rPr>
                <w:color w:val="000000"/>
                <w:sz w:val="22"/>
                <w:szCs w:val="22"/>
              </w:rPr>
              <w:t>Ekran</w:t>
            </w:r>
          </w:p>
          <w:p w14:paraId="01E1E7C0" w14:textId="77777777" w:rsidR="00735A8F" w:rsidRPr="00F004B3" w:rsidRDefault="00735A8F" w:rsidP="0064454C">
            <w:pPr>
              <w:spacing w:line="252" w:lineRule="auto"/>
              <w:jc w:val="both"/>
              <w:rPr>
                <w:color w:val="000000"/>
                <w:sz w:val="22"/>
                <w:szCs w:val="22"/>
              </w:rPr>
            </w:pPr>
            <w:r w:rsidRPr="00F004B3">
              <w:rPr>
                <w:color w:val="000000"/>
                <w:sz w:val="22"/>
                <w:szCs w:val="22"/>
              </w:rPr>
              <w:t>Przekątna ekranu 11"</w:t>
            </w:r>
          </w:p>
          <w:p w14:paraId="52845384" w14:textId="77777777" w:rsidR="00735A8F" w:rsidRPr="00F004B3" w:rsidRDefault="00735A8F" w:rsidP="0064454C">
            <w:pPr>
              <w:spacing w:line="252" w:lineRule="auto"/>
              <w:jc w:val="both"/>
              <w:rPr>
                <w:color w:val="000000"/>
                <w:sz w:val="22"/>
                <w:szCs w:val="22"/>
              </w:rPr>
            </w:pPr>
          </w:p>
          <w:p w14:paraId="3984D396" w14:textId="77777777" w:rsidR="00735A8F" w:rsidRPr="00F004B3" w:rsidRDefault="00735A8F" w:rsidP="0064454C">
            <w:pPr>
              <w:spacing w:line="252" w:lineRule="auto"/>
              <w:jc w:val="both"/>
              <w:rPr>
                <w:color w:val="000000"/>
                <w:sz w:val="22"/>
                <w:szCs w:val="22"/>
              </w:rPr>
            </w:pPr>
            <w:r w:rsidRPr="00F004B3">
              <w:rPr>
                <w:color w:val="000000"/>
                <w:sz w:val="22"/>
                <w:szCs w:val="22"/>
              </w:rPr>
              <w:t>Rodzaj wyświetlacza</w:t>
            </w:r>
          </w:p>
          <w:p w14:paraId="58D71BD0" w14:textId="4D4E5288" w:rsidR="00735A8F" w:rsidRPr="00F004B3" w:rsidRDefault="00735A8F" w:rsidP="0064454C">
            <w:pPr>
              <w:spacing w:line="252" w:lineRule="auto"/>
              <w:jc w:val="both"/>
              <w:rPr>
                <w:color w:val="000000"/>
                <w:sz w:val="22"/>
                <w:szCs w:val="22"/>
              </w:rPr>
            </w:pPr>
            <w:r w:rsidRPr="00F004B3">
              <w:rPr>
                <w:color w:val="000000"/>
                <w:sz w:val="22"/>
                <w:szCs w:val="22"/>
              </w:rPr>
              <w:t>IPS Rozdzielczość</w:t>
            </w:r>
            <w:r w:rsidR="0064454C" w:rsidRPr="00F004B3">
              <w:rPr>
                <w:color w:val="000000"/>
                <w:sz w:val="22"/>
                <w:szCs w:val="22"/>
              </w:rPr>
              <w:t xml:space="preserve"> </w:t>
            </w:r>
            <w:r w:rsidRPr="00F004B3">
              <w:rPr>
                <w:color w:val="000000"/>
                <w:sz w:val="22"/>
                <w:szCs w:val="22"/>
              </w:rPr>
              <w:t>Min. 2560 x 1600</w:t>
            </w:r>
          </w:p>
          <w:p w14:paraId="38633CD0" w14:textId="27C52E49" w:rsidR="00735A8F" w:rsidRPr="00F004B3" w:rsidRDefault="00735A8F" w:rsidP="0064454C">
            <w:pPr>
              <w:spacing w:line="252" w:lineRule="auto"/>
              <w:jc w:val="both"/>
              <w:rPr>
                <w:color w:val="000000"/>
                <w:sz w:val="22"/>
                <w:szCs w:val="22"/>
              </w:rPr>
            </w:pPr>
            <w:r w:rsidRPr="00F004B3">
              <w:rPr>
                <w:color w:val="000000"/>
                <w:sz w:val="22"/>
                <w:szCs w:val="22"/>
              </w:rPr>
              <w:t>Techniczne Procesor</w:t>
            </w:r>
            <w:r w:rsidR="0064454C" w:rsidRPr="00F004B3">
              <w:rPr>
                <w:color w:val="000000"/>
                <w:sz w:val="22"/>
                <w:szCs w:val="22"/>
              </w:rPr>
              <w:t xml:space="preserve">: </w:t>
            </w:r>
            <w:r w:rsidRPr="00F004B3">
              <w:rPr>
                <w:color w:val="000000"/>
                <w:sz w:val="22"/>
                <w:szCs w:val="22"/>
              </w:rPr>
              <w:t>Qualcomm Snapdragon 865+</w:t>
            </w:r>
          </w:p>
          <w:p w14:paraId="50B4E697" w14:textId="189F0550" w:rsidR="00735A8F" w:rsidRPr="00F004B3" w:rsidRDefault="00735A8F" w:rsidP="0064454C">
            <w:pPr>
              <w:spacing w:line="252" w:lineRule="auto"/>
              <w:jc w:val="both"/>
              <w:rPr>
                <w:color w:val="000000"/>
                <w:sz w:val="22"/>
                <w:szCs w:val="22"/>
              </w:rPr>
            </w:pPr>
            <w:r w:rsidRPr="00F004B3">
              <w:rPr>
                <w:color w:val="000000"/>
                <w:sz w:val="22"/>
                <w:szCs w:val="22"/>
              </w:rPr>
              <w:t>Taktowanie procesora</w:t>
            </w:r>
            <w:r w:rsidR="0064454C" w:rsidRPr="00F004B3">
              <w:rPr>
                <w:color w:val="000000"/>
                <w:sz w:val="22"/>
                <w:szCs w:val="22"/>
              </w:rPr>
              <w:t xml:space="preserve"> </w:t>
            </w:r>
            <w:r w:rsidRPr="00F004B3">
              <w:rPr>
                <w:color w:val="000000"/>
                <w:sz w:val="22"/>
                <w:szCs w:val="22"/>
              </w:rPr>
              <w:t>Min.3090 MHz</w:t>
            </w:r>
          </w:p>
          <w:p w14:paraId="3F98F65F" w14:textId="167FDD62" w:rsidR="00735A8F" w:rsidRPr="00F004B3" w:rsidRDefault="00735A8F" w:rsidP="0064454C">
            <w:pPr>
              <w:spacing w:line="252" w:lineRule="auto"/>
              <w:jc w:val="both"/>
              <w:rPr>
                <w:color w:val="000000"/>
                <w:sz w:val="22"/>
                <w:szCs w:val="22"/>
              </w:rPr>
            </w:pPr>
            <w:r w:rsidRPr="00F004B3">
              <w:rPr>
                <w:color w:val="000000"/>
                <w:sz w:val="22"/>
                <w:szCs w:val="22"/>
              </w:rPr>
              <w:t>Liczba rdzeni procesora</w:t>
            </w:r>
            <w:r w:rsidR="0064454C" w:rsidRPr="00F004B3">
              <w:rPr>
                <w:color w:val="000000"/>
                <w:sz w:val="22"/>
                <w:szCs w:val="22"/>
              </w:rPr>
              <w:t xml:space="preserve"> </w:t>
            </w:r>
            <w:r w:rsidRPr="00F004B3">
              <w:rPr>
                <w:color w:val="000000"/>
                <w:sz w:val="22"/>
                <w:szCs w:val="22"/>
              </w:rPr>
              <w:t>Min. 8</w:t>
            </w:r>
          </w:p>
          <w:p w14:paraId="61B29DEF" w14:textId="7798B491" w:rsidR="00735A8F" w:rsidRPr="00F004B3" w:rsidRDefault="00735A8F" w:rsidP="0064454C">
            <w:pPr>
              <w:spacing w:line="252" w:lineRule="auto"/>
              <w:jc w:val="both"/>
              <w:rPr>
                <w:color w:val="000000"/>
                <w:sz w:val="22"/>
                <w:szCs w:val="22"/>
              </w:rPr>
            </w:pPr>
            <w:r w:rsidRPr="00F004B3">
              <w:rPr>
                <w:color w:val="000000"/>
                <w:sz w:val="22"/>
                <w:szCs w:val="22"/>
              </w:rPr>
              <w:t>Pamięć RAM</w:t>
            </w:r>
            <w:r w:rsidR="0064454C" w:rsidRPr="00F004B3">
              <w:rPr>
                <w:color w:val="000000"/>
                <w:sz w:val="22"/>
                <w:szCs w:val="22"/>
              </w:rPr>
              <w:t xml:space="preserve"> </w:t>
            </w:r>
            <w:r w:rsidRPr="00F004B3">
              <w:rPr>
                <w:color w:val="000000"/>
                <w:sz w:val="22"/>
                <w:szCs w:val="22"/>
              </w:rPr>
              <w:t>Min. 6 GB</w:t>
            </w:r>
          </w:p>
          <w:p w14:paraId="6B4D5165" w14:textId="0A51BC2E" w:rsidR="00735A8F" w:rsidRPr="00F004B3" w:rsidRDefault="00735A8F" w:rsidP="0064454C">
            <w:pPr>
              <w:spacing w:line="252" w:lineRule="auto"/>
              <w:jc w:val="both"/>
              <w:rPr>
                <w:color w:val="000000"/>
                <w:sz w:val="22"/>
                <w:szCs w:val="22"/>
              </w:rPr>
            </w:pPr>
            <w:r w:rsidRPr="00F004B3">
              <w:rPr>
                <w:color w:val="000000"/>
                <w:sz w:val="22"/>
                <w:szCs w:val="22"/>
              </w:rPr>
              <w:t>Pamięć wbudowana</w:t>
            </w:r>
            <w:r w:rsidR="0064454C" w:rsidRPr="00F004B3">
              <w:rPr>
                <w:color w:val="000000"/>
                <w:sz w:val="22"/>
                <w:szCs w:val="22"/>
              </w:rPr>
              <w:t xml:space="preserve"> </w:t>
            </w:r>
            <w:r w:rsidRPr="00F004B3">
              <w:rPr>
                <w:color w:val="000000"/>
                <w:sz w:val="22"/>
                <w:szCs w:val="22"/>
              </w:rPr>
              <w:t>Min.128 GB</w:t>
            </w:r>
          </w:p>
          <w:p w14:paraId="10386E7B" w14:textId="77777777" w:rsidR="00735A8F" w:rsidRPr="00F004B3" w:rsidRDefault="00735A8F" w:rsidP="0064454C">
            <w:pPr>
              <w:spacing w:line="252" w:lineRule="auto"/>
              <w:jc w:val="both"/>
              <w:rPr>
                <w:color w:val="000000"/>
                <w:sz w:val="22"/>
                <w:szCs w:val="22"/>
              </w:rPr>
            </w:pPr>
          </w:p>
          <w:p w14:paraId="0AAAFD50" w14:textId="12195BD3" w:rsidR="00735A8F" w:rsidRPr="00F004B3" w:rsidRDefault="00735A8F" w:rsidP="0064454C">
            <w:pPr>
              <w:spacing w:line="252" w:lineRule="auto"/>
              <w:jc w:val="both"/>
              <w:rPr>
                <w:color w:val="000000"/>
                <w:sz w:val="22"/>
                <w:szCs w:val="22"/>
              </w:rPr>
            </w:pPr>
            <w:r w:rsidRPr="00F004B3">
              <w:rPr>
                <w:color w:val="000000"/>
                <w:sz w:val="22"/>
                <w:szCs w:val="22"/>
              </w:rPr>
              <w:t>System operacyjny</w:t>
            </w:r>
            <w:r w:rsidR="0064454C" w:rsidRPr="00F004B3">
              <w:rPr>
                <w:color w:val="000000"/>
                <w:sz w:val="22"/>
                <w:szCs w:val="22"/>
              </w:rPr>
              <w:t xml:space="preserve"> </w:t>
            </w:r>
            <w:r w:rsidRPr="00F004B3">
              <w:rPr>
                <w:color w:val="000000"/>
                <w:sz w:val="22"/>
                <w:szCs w:val="22"/>
              </w:rPr>
              <w:t>Min. Android 10</w:t>
            </w:r>
          </w:p>
          <w:p w14:paraId="7C21D6A1" w14:textId="77777777" w:rsidR="0064454C" w:rsidRPr="00F004B3" w:rsidRDefault="00735A8F" w:rsidP="0064454C">
            <w:pPr>
              <w:spacing w:line="252" w:lineRule="auto"/>
              <w:jc w:val="both"/>
              <w:rPr>
                <w:color w:val="000000"/>
                <w:sz w:val="22"/>
                <w:szCs w:val="22"/>
              </w:rPr>
            </w:pPr>
            <w:r w:rsidRPr="00F004B3">
              <w:rPr>
                <w:color w:val="000000"/>
                <w:sz w:val="22"/>
                <w:szCs w:val="22"/>
              </w:rPr>
              <w:t>Funkcje</w:t>
            </w:r>
          </w:p>
          <w:p w14:paraId="42839F1B" w14:textId="17C7890C" w:rsidR="00735A8F" w:rsidRPr="00F004B3" w:rsidRDefault="00735A8F" w:rsidP="0064454C">
            <w:pPr>
              <w:spacing w:line="252" w:lineRule="auto"/>
              <w:jc w:val="both"/>
              <w:rPr>
                <w:color w:val="000000"/>
                <w:sz w:val="22"/>
                <w:szCs w:val="22"/>
              </w:rPr>
            </w:pPr>
            <w:r w:rsidRPr="00F004B3">
              <w:rPr>
                <w:color w:val="000000"/>
                <w:sz w:val="22"/>
                <w:szCs w:val="22"/>
              </w:rPr>
              <w:t>Aparat główny</w:t>
            </w:r>
            <w:r w:rsidR="0064454C" w:rsidRPr="00F004B3">
              <w:rPr>
                <w:color w:val="000000"/>
                <w:sz w:val="22"/>
                <w:szCs w:val="22"/>
              </w:rPr>
              <w:t xml:space="preserve"> </w:t>
            </w:r>
            <w:r w:rsidRPr="00F004B3">
              <w:rPr>
                <w:color w:val="000000"/>
                <w:sz w:val="22"/>
                <w:szCs w:val="22"/>
              </w:rPr>
              <w:t>Min.13 Mpix + 5 Mpix</w:t>
            </w:r>
          </w:p>
          <w:p w14:paraId="78440282" w14:textId="4831C1E4" w:rsidR="00735A8F" w:rsidRPr="00F004B3" w:rsidRDefault="00735A8F" w:rsidP="0064454C">
            <w:pPr>
              <w:spacing w:line="252" w:lineRule="auto"/>
              <w:jc w:val="both"/>
              <w:rPr>
                <w:color w:val="000000"/>
                <w:sz w:val="22"/>
                <w:szCs w:val="22"/>
              </w:rPr>
            </w:pPr>
            <w:r w:rsidRPr="00F004B3">
              <w:rPr>
                <w:color w:val="000000"/>
                <w:sz w:val="22"/>
                <w:szCs w:val="22"/>
              </w:rPr>
              <w:t>Aparat przedni</w:t>
            </w:r>
            <w:r w:rsidR="0064454C" w:rsidRPr="00F004B3">
              <w:rPr>
                <w:color w:val="000000"/>
                <w:sz w:val="22"/>
                <w:szCs w:val="22"/>
              </w:rPr>
              <w:t xml:space="preserve"> </w:t>
            </w:r>
            <w:r w:rsidRPr="00F004B3">
              <w:rPr>
                <w:color w:val="000000"/>
                <w:sz w:val="22"/>
                <w:szCs w:val="22"/>
              </w:rPr>
              <w:t>Min. 8 Mpix</w:t>
            </w:r>
          </w:p>
          <w:p w14:paraId="697E8988" w14:textId="5D97635B" w:rsidR="00735A8F" w:rsidRPr="00F004B3" w:rsidRDefault="00735A8F" w:rsidP="0064454C">
            <w:pPr>
              <w:spacing w:line="252" w:lineRule="auto"/>
              <w:jc w:val="both"/>
              <w:rPr>
                <w:color w:val="000000"/>
                <w:sz w:val="22"/>
                <w:szCs w:val="22"/>
              </w:rPr>
            </w:pPr>
            <w:r w:rsidRPr="00F004B3">
              <w:rPr>
                <w:color w:val="000000"/>
                <w:sz w:val="22"/>
                <w:szCs w:val="22"/>
              </w:rPr>
              <w:t>Czytnik linii papilarnych</w:t>
            </w:r>
            <w:r w:rsidR="0064454C" w:rsidRPr="00F004B3">
              <w:rPr>
                <w:color w:val="000000"/>
                <w:sz w:val="22"/>
                <w:szCs w:val="22"/>
              </w:rPr>
              <w:t xml:space="preserve"> </w:t>
            </w:r>
            <w:r w:rsidRPr="00F004B3">
              <w:rPr>
                <w:color w:val="000000"/>
                <w:sz w:val="22"/>
                <w:szCs w:val="22"/>
              </w:rPr>
              <w:t>Tak</w:t>
            </w:r>
          </w:p>
          <w:p w14:paraId="6DB32630" w14:textId="77777777" w:rsidR="0064454C" w:rsidRPr="00F004B3" w:rsidRDefault="00735A8F" w:rsidP="0064454C">
            <w:pPr>
              <w:spacing w:line="252" w:lineRule="auto"/>
              <w:jc w:val="both"/>
              <w:rPr>
                <w:color w:val="000000"/>
                <w:sz w:val="22"/>
                <w:szCs w:val="22"/>
              </w:rPr>
            </w:pPr>
            <w:r w:rsidRPr="00F004B3">
              <w:rPr>
                <w:color w:val="000000"/>
                <w:sz w:val="22"/>
                <w:szCs w:val="22"/>
              </w:rPr>
              <w:t>Złącza/łączność</w:t>
            </w:r>
            <w:r w:rsidR="0064454C" w:rsidRPr="00F004B3">
              <w:rPr>
                <w:color w:val="000000"/>
                <w:sz w:val="22"/>
                <w:szCs w:val="22"/>
              </w:rPr>
              <w:t xml:space="preserve"> </w:t>
            </w:r>
          </w:p>
          <w:p w14:paraId="7D1E2676" w14:textId="2C224ED0" w:rsidR="00735A8F" w:rsidRPr="00F004B3" w:rsidRDefault="00735A8F" w:rsidP="0064454C">
            <w:pPr>
              <w:spacing w:line="252" w:lineRule="auto"/>
              <w:jc w:val="both"/>
              <w:rPr>
                <w:color w:val="000000"/>
                <w:sz w:val="22"/>
                <w:szCs w:val="22"/>
              </w:rPr>
            </w:pPr>
            <w:r w:rsidRPr="00F004B3">
              <w:rPr>
                <w:color w:val="000000"/>
                <w:sz w:val="22"/>
                <w:szCs w:val="22"/>
              </w:rPr>
              <w:t>GPS</w:t>
            </w:r>
            <w:r w:rsidR="0064454C" w:rsidRPr="00F004B3">
              <w:rPr>
                <w:color w:val="000000"/>
                <w:sz w:val="22"/>
                <w:szCs w:val="22"/>
              </w:rPr>
              <w:t xml:space="preserve"> </w:t>
            </w:r>
            <w:r w:rsidRPr="00F004B3">
              <w:rPr>
                <w:color w:val="000000"/>
                <w:sz w:val="22"/>
                <w:szCs w:val="22"/>
              </w:rPr>
              <w:t>Tak</w:t>
            </w:r>
          </w:p>
          <w:p w14:paraId="5C44E925" w14:textId="2B16215D" w:rsidR="00735A8F" w:rsidRPr="00F004B3" w:rsidRDefault="00735A8F" w:rsidP="0064454C">
            <w:pPr>
              <w:spacing w:line="252" w:lineRule="auto"/>
              <w:jc w:val="both"/>
              <w:rPr>
                <w:color w:val="000000"/>
                <w:sz w:val="22"/>
                <w:szCs w:val="22"/>
              </w:rPr>
            </w:pPr>
            <w:r w:rsidRPr="00F004B3">
              <w:rPr>
                <w:color w:val="000000"/>
                <w:sz w:val="22"/>
                <w:szCs w:val="22"/>
              </w:rPr>
              <w:t>Wi-Fi</w:t>
            </w:r>
            <w:r w:rsidR="0064454C" w:rsidRPr="00F004B3">
              <w:rPr>
                <w:color w:val="000000"/>
                <w:sz w:val="22"/>
                <w:szCs w:val="22"/>
              </w:rPr>
              <w:t xml:space="preserve"> </w:t>
            </w:r>
            <w:r w:rsidRPr="00466869">
              <w:rPr>
                <w:color w:val="000000"/>
                <w:sz w:val="22"/>
                <w:szCs w:val="22"/>
              </w:rPr>
              <w:t>802.11 a/b/g/n/ac/ax</w:t>
            </w:r>
          </w:p>
          <w:p w14:paraId="591A2D54" w14:textId="36F71F5C" w:rsidR="00735A8F" w:rsidRPr="00466869" w:rsidRDefault="00735A8F" w:rsidP="0064454C">
            <w:pPr>
              <w:spacing w:line="252" w:lineRule="auto"/>
              <w:jc w:val="both"/>
              <w:rPr>
                <w:color w:val="000000"/>
                <w:sz w:val="22"/>
                <w:szCs w:val="22"/>
              </w:rPr>
            </w:pPr>
            <w:r w:rsidRPr="00466869">
              <w:rPr>
                <w:color w:val="000000"/>
                <w:sz w:val="22"/>
                <w:szCs w:val="22"/>
              </w:rPr>
              <w:t>Bluetooth</w:t>
            </w:r>
            <w:r w:rsidR="0064454C" w:rsidRPr="00466869">
              <w:rPr>
                <w:color w:val="000000"/>
                <w:sz w:val="22"/>
                <w:szCs w:val="22"/>
              </w:rPr>
              <w:t xml:space="preserve"> </w:t>
            </w:r>
            <w:r w:rsidRPr="00F004B3">
              <w:rPr>
                <w:color w:val="000000"/>
                <w:sz w:val="22"/>
                <w:szCs w:val="22"/>
              </w:rPr>
              <w:t>Tak</w:t>
            </w:r>
          </w:p>
          <w:p w14:paraId="19CC2B0C" w14:textId="209EA402" w:rsidR="00735A8F" w:rsidRPr="00F004B3" w:rsidRDefault="00735A8F" w:rsidP="0064454C">
            <w:pPr>
              <w:spacing w:line="252" w:lineRule="auto"/>
              <w:jc w:val="both"/>
              <w:rPr>
                <w:color w:val="000000"/>
                <w:sz w:val="22"/>
                <w:szCs w:val="22"/>
              </w:rPr>
            </w:pPr>
            <w:r w:rsidRPr="00F004B3">
              <w:rPr>
                <w:color w:val="000000"/>
                <w:sz w:val="22"/>
                <w:szCs w:val="22"/>
              </w:rPr>
              <w:lastRenderedPageBreak/>
              <w:t>NFC</w:t>
            </w:r>
            <w:r w:rsidR="0064454C" w:rsidRPr="00F004B3">
              <w:rPr>
                <w:color w:val="000000"/>
                <w:sz w:val="22"/>
                <w:szCs w:val="22"/>
              </w:rPr>
              <w:t xml:space="preserve"> </w:t>
            </w:r>
            <w:r w:rsidRPr="00F004B3">
              <w:rPr>
                <w:color w:val="000000"/>
                <w:sz w:val="22"/>
                <w:szCs w:val="22"/>
              </w:rPr>
              <w:t>Nie</w:t>
            </w:r>
          </w:p>
          <w:p w14:paraId="298B5B94" w14:textId="77C61A26" w:rsidR="00735A8F" w:rsidRPr="00F004B3" w:rsidRDefault="00735A8F" w:rsidP="0064454C">
            <w:pPr>
              <w:spacing w:line="252" w:lineRule="auto"/>
              <w:jc w:val="both"/>
              <w:rPr>
                <w:color w:val="000000"/>
                <w:sz w:val="22"/>
                <w:szCs w:val="22"/>
              </w:rPr>
            </w:pPr>
            <w:r w:rsidRPr="00F004B3">
              <w:rPr>
                <w:color w:val="000000"/>
                <w:sz w:val="22"/>
                <w:szCs w:val="22"/>
              </w:rPr>
              <w:t>Modem</w:t>
            </w:r>
            <w:r w:rsidR="0064454C" w:rsidRPr="00F004B3">
              <w:rPr>
                <w:color w:val="000000"/>
                <w:sz w:val="22"/>
                <w:szCs w:val="22"/>
              </w:rPr>
              <w:t xml:space="preserve"> </w:t>
            </w:r>
            <w:r w:rsidRPr="00F004B3">
              <w:rPr>
                <w:color w:val="000000"/>
                <w:sz w:val="22"/>
                <w:szCs w:val="22"/>
              </w:rPr>
              <w:t>Brak</w:t>
            </w:r>
          </w:p>
          <w:p w14:paraId="0C988B7B" w14:textId="697BD860" w:rsidR="00735A8F" w:rsidRPr="00F004B3" w:rsidRDefault="00735A8F" w:rsidP="0064454C">
            <w:pPr>
              <w:spacing w:line="252" w:lineRule="auto"/>
              <w:jc w:val="both"/>
              <w:rPr>
                <w:color w:val="000000"/>
                <w:sz w:val="22"/>
                <w:szCs w:val="22"/>
              </w:rPr>
            </w:pPr>
            <w:r w:rsidRPr="00F004B3">
              <w:rPr>
                <w:color w:val="000000"/>
                <w:sz w:val="22"/>
                <w:szCs w:val="22"/>
              </w:rPr>
              <w:t>Złącze ładowania</w:t>
            </w:r>
            <w:r w:rsidR="0064454C" w:rsidRPr="00F004B3">
              <w:rPr>
                <w:color w:val="000000"/>
                <w:sz w:val="22"/>
                <w:szCs w:val="22"/>
              </w:rPr>
              <w:t xml:space="preserve"> </w:t>
            </w:r>
            <w:r w:rsidRPr="00F004B3">
              <w:rPr>
                <w:color w:val="000000"/>
                <w:sz w:val="22"/>
                <w:szCs w:val="22"/>
              </w:rPr>
              <w:t>USB typu C</w:t>
            </w:r>
          </w:p>
          <w:p w14:paraId="4ABBA01C" w14:textId="69A0AB85" w:rsidR="00735A8F" w:rsidRPr="00F004B3" w:rsidRDefault="00735A8F" w:rsidP="0064454C">
            <w:pPr>
              <w:spacing w:line="252" w:lineRule="auto"/>
              <w:jc w:val="both"/>
              <w:rPr>
                <w:color w:val="000000"/>
                <w:sz w:val="22"/>
                <w:szCs w:val="22"/>
              </w:rPr>
            </w:pPr>
            <w:r w:rsidRPr="00F004B3">
              <w:rPr>
                <w:color w:val="000000"/>
                <w:sz w:val="22"/>
                <w:szCs w:val="22"/>
              </w:rPr>
              <w:t>Złącze audio</w:t>
            </w:r>
            <w:r w:rsidR="0064454C" w:rsidRPr="00F004B3">
              <w:rPr>
                <w:color w:val="000000"/>
                <w:sz w:val="22"/>
                <w:szCs w:val="22"/>
              </w:rPr>
              <w:t xml:space="preserve"> </w:t>
            </w:r>
            <w:r w:rsidRPr="00F004B3">
              <w:rPr>
                <w:color w:val="000000"/>
                <w:sz w:val="22"/>
                <w:szCs w:val="22"/>
              </w:rPr>
              <w:t>Nie</w:t>
            </w:r>
          </w:p>
          <w:p w14:paraId="0CD005BC" w14:textId="77278EA8" w:rsidR="00735A8F" w:rsidRPr="00F004B3" w:rsidRDefault="00735A8F" w:rsidP="0064454C">
            <w:pPr>
              <w:spacing w:line="252" w:lineRule="auto"/>
              <w:jc w:val="both"/>
              <w:rPr>
                <w:color w:val="000000"/>
                <w:sz w:val="22"/>
                <w:szCs w:val="22"/>
              </w:rPr>
            </w:pPr>
            <w:r w:rsidRPr="00F004B3">
              <w:rPr>
                <w:color w:val="000000"/>
                <w:sz w:val="22"/>
                <w:szCs w:val="22"/>
              </w:rPr>
              <w:t>Złącze wideo</w:t>
            </w:r>
            <w:r w:rsidR="0064454C" w:rsidRPr="00F004B3">
              <w:rPr>
                <w:color w:val="000000"/>
                <w:sz w:val="22"/>
                <w:szCs w:val="22"/>
              </w:rPr>
              <w:t xml:space="preserve"> </w:t>
            </w:r>
            <w:r w:rsidRPr="00F004B3">
              <w:rPr>
                <w:color w:val="000000"/>
                <w:sz w:val="22"/>
                <w:szCs w:val="22"/>
              </w:rPr>
              <w:t>Nie</w:t>
            </w:r>
          </w:p>
          <w:p w14:paraId="6B38EA09" w14:textId="540B6333" w:rsidR="00735A8F" w:rsidRPr="00F004B3" w:rsidRDefault="00735A8F" w:rsidP="0064454C">
            <w:pPr>
              <w:spacing w:line="252" w:lineRule="auto"/>
              <w:jc w:val="both"/>
              <w:rPr>
                <w:color w:val="000000"/>
                <w:sz w:val="22"/>
                <w:szCs w:val="22"/>
              </w:rPr>
            </w:pPr>
            <w:r w:rsidRPr="00F004B3">
              <w:rPr>
                <w:color w:val="000000"/>
                <w:sz w:val="22"/>
                <w:szCs w:val="22"/>
              </w:rPr>
              <w:t>Gniazdo kart SIM</w:t>
            </w:r>
            <w:r w:rsidR="0064454C" w:rsidRPr="00F004B3">
              <w:rPr>
                <w:color w:val="000000"/>
                <w:sz w:val="22"/>
                <w:szCs w:val="22"/>
              </w:rPr>
              <w:t xml:space="preserve"> </w:t>
            </w:r>
            <w:r w:rsidRPr="00F004B3">
              <w:rPr>
                <w:color w:val="000000"/>
                <w:sz w:val="22"/>
                <w:szCs w:val="22"/>
              </w:rPr>
              <w:t>Nie</w:t>
            </w:r>
          </w:p>
          <w:p w14:paraId="57CF873A" w14:textId="3ECF82BE" w:rsidR="00735A8F" w:rsidRPr="00F004B3" w:rsidRDefault="00735A8F" w:rsidP="0064454C">
            <w:pPr>
              <w:spacing w:line="252" w:lineRule="auto"/>
              <w:jc w:val="both"/>
              <w:rPr>
                <w:color w:val="000000"/>
                <w:sz w:val="22"/>
                <w:szCs w:val="22"/>
              </w:rPr>
            </w:pPr>
            <w:r w:rsidRPr="00F004B3">
              <w:rPr>
                <w:color w:val="000000"/>
                <w:sz w:val="22"/>
                <w:szCs w:val="22"/>
              </w:rPr>
              <w:t>Obsługa kart pamięci</w:t>
            </w:r>
            <w:r w:rsidR="0064454C" w:rsidRPr="00F004B3">
              <w:rPr>
                <w:color w:val="000000"/>
                <w:sz w:val="22"/>
                <w:szCs w:val="22"/>
              </w:rPr>
              <w:t xml:space="preserve"> </w:t>
            </w:r>
            <w:r w:rsidRPr="00F004B3">
              <w:rPr>
                <w:color w:val="000000"/>
                <w:sz w:val="22"/>
                <w:szCs w:val="22"/>
              </w:rPr>
              <w:t>Karta microSD</w:t>
            </w:r>
          </w:p>
          <w:p w14:paraId="4F83A4D2" w14:textId="77777777" w:rsidR="00735A8F" w:rsidRPr="00F004B3" w:rsidRDefault="00735A8F" w:rsidP="0064454C">
            <w:pPr>
              <w:spacing w:line="252" w:lineRule="auto"/>
              <w:jc w:val="both"/>
              <w:rPr>
                <w:color w:val="000000"/>
                <w:sz w:val="22"/>
                <w:szCs w:val="22"/>
              </w:rPr>
            </w:pPr>
            <w:r w:rsidRPr="00F004B3">
              <w:rPr>
                <w:color w:val="000000"/>
                <w:sz w:val="22"/>
                <w:szCs w:val="22"/>
              </w:rPr>
              <w:t>Bateria</w:t>
            </w:r>
          </w:p>
          <w:p w14:paraId="0A1D6246" w14:textId="1CEAAFF8" w:rsidR="00735A8F" w:rsidRPr="00F004B3" w:rsidRDefault="00735A8F" w:rsidP="0064454C">
            <w:pPr>
              <w:spacing w:line="252" w:lineRule="auto"/>
              <w:jc w:val="both"/>
              <w:rPr>
                <w:color w:val="000000"/>
                <w:sz w:val="22"/>
                <w:szCs w:val="22"/>
              </w:rPr>
            </w:pPr>
            <w:r w:rsidRPr="00F004B3">
              <w:rPr>
                <w:color w:val="000000"/>
                <w:sz w:val="22"/>
                <w:szCs w:val="22"/>
              </w:rPr>
              <w:t>Pojemność akumulatora</w:t>
            </w:r>
            <w:r w:rsidR="0064454C" w:rsidRPr="00F004B3">
              <w:rPr>
                <w:color w:val="000000"/>
                <w:sz w:val="22"/>
                <w:szCs w:val="22"/>
              </w:rPr>
              <w:t xml:space="preserve"> </w:t>
            </w:r>
            <w:r w:rsidRPr="00F004B3">
              <w:rPr>
                <w:color w:val="000000"/>
                <w:sz w:val="22"/>
                <w:szCs w:val="22"/>
              </w:rPr>
              <w:t>8000 mAh</w:t>
            </w:r>
          </w:p>
          <w:p w14:paraId="2555CA60" w14:textId="6D58EDA1" w:rsidR="00735A8F" w:rsidRPr="00F004B3" w:rsidRDefault="00735A8F" w:rsidP="0064454C">
            <w:pPr>
              <w:spacing w:line="252" w:lineRule="auto"/>
              <w:jc w:val="both"/>
              <w:rPr>
                <w:color w:val="000000"/>
                <w:sz w:val="22"/>
                <w:szCs w:val="22"/>
              </w:rPr>
            </w:pPr>
            <w:r w:rsidRPr="00F004B3">
              <w:rPr>
                <w:color w:val="000000"/>
                <w:sz w:val="22"/>
                <w:szCs w:val="22"/>
              </w:rPr>
              <w:t>Maksymalny czas pracy</w:t>
            </w:r>
            <w:r w:rsidR="0064454C" w:rsidRPr="00F004B3">
              <w:rPr>
                <w:color w:val="000000"/>
                <w:sz w:val="22"/>
                <w:szCs w:val="22"/>
              </w:rPr>
              <w:t xml:space="preserve"> </w:t>
            </w:r>
            <w:r w:rsidRPr="00F004B3">
              <w:rPr>
                <w:color w:val="000000"/>
                <w:sz w:val="22"/>
                <w:szCs w:val="22"/>
              </w:rPr>
              <w:t>Brak danych</w:t>
            </w:r>
          </w:p>
          <w:p w14:paraId="4B43B803" w14:textId="77777777" w:rsidR="0064454C" w:rsidRPr="00F004B3" w:rsidRDefault="00735A8F" w:rsidP="0064454C">
            <w:pPr>
              <w:spacing w:line="252" w:lineRule="auto"/>
              <w:jc w:val="both"/>
              <w:rPr>
                <w:color w:val="000000"/>
                <w:sz w:val="22"/>
                <w:szCs w:val="22"/>
              </w:rPr>
            </w:pPr>
            <w:r w:rsidRPr="00F004B3">
              <w:rPr>
                <w:color w:val="000000"/>
                <w:sz w:val="22"/>
                <w:szCs w:val="22"/>
              </w:rPr>
              <w:t>Fizyczne</w:t>
            </w:r>
            <w:r w:rsidR="0064454C" w:rsidRPr="00F004B3">
              <w:rPr>
                <w:color w:val="000000"/>
                <w:sz w:val="22"/>
                <w:szCs w:val="22"/>
              </w:rPr>
              <w:t xml:space="preserve"> </w:t>
            </w:r>
          </w:p>
          <w:p w14:paraId="2914A3DA" w14:textId="47A9AC20" w:rsidR="00735A8F" w:rsidRPr="00F004B3" w:rsidRDefault="00735A8F" w:rsidP="0064454C">
            <w:pPr>
              <w:spacing w:line="252" w:lineRule="auto"/>
              <w:jc w:val="both"/>
              <w:rPr>
                <w:color w:val="000000"/>
                <w:sz w:val="22"/>
                <w:szCs w:val="22"/>
              </w:rPr>
            </w:pPr>
            <w:r w:rsidRPr="00F004B3">
              <w:rPr>
                <w:color w:val="000000"/>
                <w:sz w:val="22"/>
                <w:szCs w:val="22"/>
              </w:rPr>
              <w:t>Wysokość [mm]</w:t>
            </w:r>
            <w:r w:rsidR="0064454C" w:rsidRPr="00F004B3">
              <w:rPr>
                <w:color w:val="000000"/>
                <w:sz w:val="22"/>
                <w:szCs w:val="22"/>
              </w:rPr>
              <w:t xml:space="preserve"> </w:t>
            </w:r>
            <w:r w:rsidRPr="00F004B3">
              <w:rPr>
                <w:color w:val="000000"/>
                <w:sz w:val="22"/>
                <w:szCs w:val="22"/>
              </w:rPr>
              <w:t>Min. 165</w:t>
            </w:r>
          </w:p>
          <w:p w14:paraId="5285291E" w14:textId="69457A67" w:rsidR="00735A8F" w:rsidRPr="00F004B3" w:rsidRDefault="00735A8F" w:rsidP="0064454C">
            <w:pPr>
              <w:spacing w:line="252" w:lineRule="auto"/>
              <w:jc w:val="both"/>
              <w:rPr>
                <w:color w:val="000000"/>
                <w:sz w:val="22"/>
                <w:szCs w:val="22"/>
              </w:rPr>
            </w:pPr>
            <w:r w:rsidRPr="00F004B3">
              <w:rPr>
                <w:color w:val="000000"/>
                <w:sz w:val="22"/>
                <w:szCs w:val="22"/>
              </w:rPr>
              <w:t>Szerokość [mm]</w:t>
            </w:r>
            <w:r w:rsidR="0064454C" w:rsidRPr="00F004B3">
              <w:rPr>
                <w:color w:val="000000"/>
                <w:sz w:val="22"/>
                <w:szCs w:val="22"/>
              </w:rPr>
              <w:t xml:space="preserve"> </w:t>
            </w:r>
            <w:r w:rsidRPr="00F004B3">
              <w:rPr>
                <w:color w:val="000000"/>
                <w:sz w:val="22"/>
                <w:szCs w:val="22"/>
              </w:rPr>
              <w:t>Min. 253</w:t>
            </w:r>
          </w:p>
          <w:p w14:paraId="382F611A" w14:textId="23BA57A5" w:rsidR="00735A8F" w:rsidRPr="00F004B3" w:rsidRDefault="00735A8F" w:rsidP="0064454C">
            <w:pPr>
              <w:spacing w:line="252" w:lineRule="auto"/>
              <w:jc w:val="both"/>
              <w:rPr>
                <w:color w:val="000000"/>
                <w:sz w:val="22"/>
                <w:szCs w:val="22"/>
              </w:rPr>
            </w:pPr>
            <w:r w:rsidRPr="00F004B3">
              <w:rPr>
                <w:color w:val="000000"/>
                <w:sz w:val="22"/>
                <w:szCs w:val="22"/>
              </w:rPr>
              <w:t>Głębokość [mm]</w:t>
            </w:r>
            <w:r w:rsidR="0064454C" w:rsidRPr="00F004B3">
              <w:rPr>
                <w:color w:val="000000"/>
                <w:sz w:val="22"/>
                <w:szCs w:val="22"/>
              </w:rPr>
              <w:t xml:space="preserve"> </w:t>
            </w:r>
            <w:r w:rsidRPr="00F004B3">
              <w:rPr>
                <w:color w:val="000000"/>
                <w:sz w:val="22"/>
                <w:szCs w:val="22"/>
              </w:rPr>
              <w:t>Min.6</w:t>
            </w:r>
          </w:p>
          <w:p w14:paraId="64C73DA3" w14:textId="41200A6B" w:rsidR="00735A8F" w:rsidRPr="00F004B3" w:rsidRDefault="00735A8F" w:rsidP="0064454C">
            <w:pPr>
              <w:spacing w:line="252" w:lineRule="auto"/>
              <w:jc w:val="both"/>
              <w:rPr>
                <w:color w:val="000000"/>
                <w:sz w:val="22"/>
                <w:szCs w:val="22"/>
              </w:rPr>
            </w:pPr>
            <w:r w:rsidRPr="037879E2">
              <w:rPr>
                <w:color w:val="000000" w:themeColor="text1"/>
                <w:sz w:val="22"/>
                <w:szCs w:val="22"/>
              </w:rPr>
              <w:t>Waga [g]</w:t>
            </w:r>
            <w:r w:rsidR="0064454C" w:rsidRPr="037879E2">
              <w:rPr>
                <w:color w:val="000000" w:themeColor="text1"/>
                <w:sz w:val="22"/>
                <w:szCs w:val="22"/>
              </w:rPr>
              <w:t xml:space="preserve"> </w:t>
            </w:r>
            <w:r w:rsidR="1136244D" w:rsidRPr="037879E2">
              <w:rPr>
                <w:color w:val="000000" w:themeColor="text1"/>
                <w:sz w:val="22"/>
                <w:szCs w:val="22"/>
              </w:rPr>
              <w:t>Max</w:t>
            </w:r>
            <w:r w:rsidRPr="037879E2">
              <w:rPr>
                <w:color w:val="000000" w:themeColor="text1"/>
                <w:sz w:val="22"/>
                <w:szCs w:val="22"/>
              </w:rPr>
              <w:t>.495</w:t>
            </w:r>
          </w:p>
          <w:p w14:paraId="4A947932" w14:textId="77777777" w:rsidR="00735A8F" w:rsidRPr="00F004B3" w:rsidRDefault="00735A8F" w:rsidP="0064454C">
            <w:pPr>
              <w:spacing w:line="252" w:lineRule="auto"/>
              <w:jc w:val="both"/>
              <w:rPr>
                <w:color w:val="000000"/>
                <w:sz w:val="22"/>
                <w:szCs w:val="22"/>
              </w:rPr>
            </w:pPr>
          </w:p>
          <w:p w14:paraId="691B5486" w14:textId="6F28BC2B" w:rsidR="00735A8F" w:rsidRPr="00F004B3" w:rsidRDefault="00735A8F" w:rsidP="0064454C">
            <w:pPr>
              <w:spacing w:line="252" w:lineRule="auto"/>
              <w:jc w:val="both"/>
              <w:rPr>
                <w:color w:val="000000"/>
                <w:sz w:val="22"/>
                <w:szCs w:val="22"/>
              </w:rPr>
            </w:pPr>
            <w:r w:rsidRPr="00F004B3">
              <w:rPr>
                <w:color w:val="000000"/>
                <w:sz w:val="22"/>
                <w:szCs w:val="22"/>
              </w:rPr>
              <w:t>Gwarancja:</w:t>
            </w:r>
            <w:r w:rsidR="0064454C" w:rsidRPr="00F004B3">
              <w:rPr>
                <w:color w:val="000000"/>
                <w:sz w:val="22"/>
                <w:szCs w:val="22"/>
              </w:rPr>
              <w:t xml:space="preserve"> </w:t>
            </w:r>
            <w:r w:rsidRPr="00F004B3">
              <w:rPr>
                <w:color w:val="000000"/>
                <w:sz w:val="22"/>
                <w:szCs w:val="22"/>
              </w:rPr>
              <w:t xml:space="preserve">Min.2 lata gwarancji producenta oferowanego </w:t>
            </w:r>
            <w:r w:rsidR="0064454C" w:rsidRPr="00F004B3">
              <w:rPr>
                <w:color w:val="000000"/>
                <w:sz w:val="22"/>
                <w:szCs w:val="22"/>
              </w:rPr>
              <w:t>sprzętu</w:t>
            </w:r>
          </w:p>
        </w:tc>
      </w:tr>
    </w:tbl>
    <w:p w14:paraId="2351DC8E" w14:textId="77777777" w:rsidR="007B2B0E" w:rsidRPr="00F004B3" w:rsidRDefault="007B2B0E" w:rsidP="007B2B0E">
      <w:pPr>
        <w:pStyle w:val="Tekstpodstawowy"/>
        <w:rPr>
          <w:rFonts w:ascii="Times New Roman" w:hAnsi="Times New Roman" w:cs="Times New Roman"/>
          <w:sz w:val="22"/>
          <w:szCs w:val="22"/>
        </w:rPr>
      </w:pPr>
    </w:p>
    <w:p w14:paraId="154EF362" w14:textId="016BD481" w:rsidR="00F62990" w:rsidRPr="00F004B3" w:rsidRDefault="00F62990" w:rsidP="007B2B0E">
      <w:pPr>
        <w:pStyle w:val="Akapitzlist"/>
        <w:spacing w:after="0"/>
        <w:jc w:val="both"/>
        <w:rPr>
          <w:rFonts w:ascii="Times New Roman" w:hAnsi="Times New Roman"/>
        </w:rPr>
      </w:pPr>
    </w:p>
    <w:p w14:paraId="17B3F2EC" w14:textId="6D7AFE94" w:rsidR="00B13FE8" w:rsidRPr="00F004B3" w:rsidRDefault="00183EE4" w:rsidP="004D576F">
      <w:pPr>
        <w:pStyle w:val="Akapitzlist"/>
        <w:numPr>
          <w:ilvl w:val="0"/>
          <w:numId w:val="26"/>
        </w:numPr>
        <w:spacing w:after="0" w:line="240" w:lineRule="auto"/>
        <w:jc w:val="both"/>
        <w:rPr>
          <w:rFonts w:ascii="Times New Roman" w:hAnsi="Times New Roman"/>
        </w:rPr>
      </w:pPr>
      <w:r w:rsidRPr="00F004B3">
        <w:rPr>
          <w:rFonts w:ascii="Times New Roman" w:hAnsi="Times New Roman"/>
        </w:rPr>
        <w:t>Przedmiot zamówienia musi</w:t>
      </w:r>
      <w:r w:rsidR="004F68D6" w:rsidRPr="00F004B3">
        <w:rPr>
          <w:rFonts w:ascii="Times New Roman" w:hAnsi="Times New Roman"/>
        </w:rPr>
        <w:t xml:space="preserve"> zostać odpowiednio zabezpieczony przed wszelkimi uszkodzeniami w trakcie </w:t>
      </w:r>
      <w:r w:rsidR="00D33107" w:rsidRPr="00F004B3">
        <w:rPr>
          <w:rFonts w:ascii="Times New Roman" w:hAnsi="Times New Roman"/>
        </w:rPr>
        <w:t>transportu</w:t>
      </w:r>
      <w:r w:rsidR="00E133A9" w:rsidRPr="00F004B3">
        <w:rPr>
          <w:rFonts w:ascii="Times New Roman" w:hAnsi="Times New Roman"/>
          <w:lang w:val="pl-PL"/>
        </w:rPr>
        <w:t xml:space="preserve"> oraz ubezpieczony</w:t>
      </w:r>
      <w:r w:rsidR="00C13463" w:rsidRPr="00F004B3">
        <w:rPr>
          <w:rFonts w:ascii="Times New Roman" w:hAnsi="Times New Roman"/>
        </w:rPr>
        <w:t>.</w:t>
      </w:r>
    </w:p>
    <w:p w14:paraId="22857279" w14:textId="17E8831F" w:rsidR="00B13FE8" w:rsidRPr="00F004B3" w:rsidRDefault="00B13FE8" w:rsidP="004D576F">
      <w:pPr>
        <w:pStyle w:val="Akapitzlist"/>
        <w:numPr>
          <w:ilvl w:val="0"/>
          <w:numId w:val="26"/>
        </w:numPr>
        <w:spacing w:after="0" w:line="240" w:lineRule="auto"/>
        <w:jc w:val="both"/>
        <w:rPr>
          <w:rFonts w:ascii="Times New Roman" w:hAnsi="Times New Roman"/>
        </w:rPr>
      </w:pPr>
      <w:r w:rsidRPr="00F004B3">
        <w:rPr>
          <w:rFonts w:ascii="Times New Roman" w:hAnsi="Times New Roman"/>
          <w:lang w:val="pl-PL"/>
        </w:rPr>
        <w:t>Wszelkie pozostałe wymagania określone zostały we wzorze umowy stanowiącym załącznik nr 2 do niniejszego Zaproszenia.</w:t>
      </w:r>
    </w:p>
    <w:p w14:paraId="6BAE99C2" w14:textId="3A6033E7" w:rsidR="0064454C" w:rsidRPr="00F004B3" w:rsidRDefault="001B7A97" w:rsidP="004D576F">
      <w:pPr>
        <w:pStyle w:val="Akapitzlist"/>
        <w:numPr>
          <w:ilvl w:val="0"/>
          <w:numId w:val="26"/>
        </w:numPr>
        <w:spacing w:after="0" w:line="240" w:lineRule="auto"/>
        <w:jc w:val="both"/>
        <w:rPr>
          <w:rFonts w:ascii="Times New Roman" w:hAnsi="Times New Roman"/>
        </w:rPr>
      </w:pPr>
      <w:r w:rsidRPr="470D3D53">
        <w:rPr>
          <w:rFonts w:ascii="Times New Roman" w:hAnsi="Times New Roman"/>
        </w:rPr>
        <w:t>Oznaczenie przedmiotu zamówienia według kodu Wspólnego Słownika Zamówień</w:t>
      </w:r>
      <w:r w:rsidR="00F63CDB" w:rsidRPr="470D3D53">
        <w:rPr>
          <w:rFonts w:ascii="Times New Roman" w:hAnsi="Times New Roman"/>
        </w:rPr>
        <w:t>:</w:t>
      </w:r>
      <w:r w:rsidR="00D90CDE" w:rsidRPr="470D3D53">
        <w:rPr>
          <w:rFonts w:ascii="Times New Roman" w:hAnsi="Times New Roman"/>
        </w:rPr>
        <w:t xml:space="preserve"> </w:t>
      </w:r>
      <w:r>
        <w:br/>
      </w:r>
      <w:r w:rsidR="0064454C" w:rsidRPr="004D576F">
        <w:rPr>
          <w:rFonts w:ascii="Times New Roman" w:hAnsi="Times New Roman"/>
          <w:i/>
          <w:iCs/>
        </w:rPr>
        <w:t>30211000-1 – komputery wysokowydajne, 31682230-1 – graficzne panele wyświetlające.</w:t>
      </w:r>
    </w:p>
    <w:p w14:paraId="74DB3FF3" w14:textId="77777777" w:rsidR="006A1D8F" w:rsidRPr="00F004B3" w:rsidRDefault="006A1D8F" w:rsidP="006A1D8F">
      <w:pPr>
        <w:pStyle w:val="Akapitzlist"/>
        <w:tabs>
          <w:tab w:val="left" w:pos="851"/>
        </w:tabs>
        <w:spacing w:after="0"/>
        <w:jc w:val="both"/>
        <w:rPr>
          <w:rFonts w:ascii="Times New Roman" w:hAnsi="Times New Roman"/>
          <w:b/>
          <w:bCs/>
        </w:rPr>
      </w:pPr>
    </w:p>
    <w:p w14:paraId="40D9BD4F" w14:textId="651FB30B" w:rsidR="00F7086F" w:rsidRPr="00F004B3" w:rsidRDefault="00F7086F" w:rsidP="000E639E">
      <w:pPr>
        <w:pStyle w:val="Akapitzlist"/>
        <w:numPr>
          <w:ilvl w:val="0"/>
          <w:numId w:val="1"/>
        </w:numPr>
        <w:tabs>
          <w:tab w:val="left" w:pos="851"/>
        </w:tabs>
        <w:spacing w:after="0"/>
        <w:ind w:left="357" w:hanging="357"/>
        <w:jc w:val="both"/>
        <w:rPr>
          <w:rFonts w:ascii="Times New Roman" w:hAnsi="Times New Roman"/>
          <w:b/>
          <w:bCs/>
        </w:rPr>
      </w:pPr>
      <w:r w:rsidRPr="00F004B3">
        <w:rPr>
          <w:rFonts w:ascii="Times New Roman" w:hAnsi="Times New Roman"/>
          <w:b/>
          <w:bCs/>
        </w:rPr>
        <w:t>Termin wykonania zamówienia.</w:t>
      </w:r>
    </w:p>
    <w:p w14:paraId="3DB1F380" w14:textId="77777777" w:rsidR="00654E77" w:rsidRPr="00F004B3" w:rsidRDefault="00F7086F" w:rsidP="00077103">
      <w:pPr>
        <w:pStyle w:val="Normalny1"/>
        <w:widowControl w:val="0"/>
        <w:numPr>
          <w:ilvl w:val="0"/>
          <w:numId w:val="27"/>
        </w:numPr>
        <w:spacing w:line="240" w:lineRule="auto"/>
        <w:ind w:left="357" w:hanging="357"/>
        <w:jc w:val="both"/>
        <w:rPr>
          <w:rFonts w:ascii="Times New Roman" w:hAnsi="Times New Roman" w:cs="Times New Roman"/>
        </w:rPr>
      </w:pPr>
      <w:r w:rsidRPr="00F004B3">
        <w:rPr>
          <w:rFonts w:ascii="Times New Roman" w:hAnsi="Times New Roman" w:cs="Times New Roman"/>
          <w:bCs/>
        </w:rPr>
        <w:t>Zamówienie musi zostać wykonane w terminie</w:t>
      </w:r>
      <w:r w:rsidR="00F63CDB" w:rsidRPr="00F004B3">
        <w:rPr>
          <w:rFonts w:ascii="Times New Roman" w:hAnsi="Times New Roman" w:cs="Times New Roman"/>
          <w:bCs/>
        </w:rPr>
        <w:t xml:space="preserve"> </w:t>
      </w:r>
      <w:r w:rsidR="00F63CDB" w:rsidRPr="00F004B3">
        <w:rPr>
          <w:rFonts w:ascii="Times New Roman" w:hAnsi="Times New Roman" w:cs="Times New Roman"/>
          <w:b/>
          <w:bCs/>
          <w:u w:val="single"/>
        </w:rPr>
        <w:t>do</w:t>
      </w:r>
      <w:r w:rsidRPr="00F004B3">
        <w:rPr>
          <w:rFonts w:ascii="Times New Roman" w:hAnsi="Times New Roman" w:cs="Times New Roman"/>
          <w:b/>
          <w:bCs/>
          <w:u w:val="single"/>
        </w:rPr>
        <w:t xml:space="preserve"> </w:t>
      </w:r>
      <w:r w:rsidR="00654E77" w:rsidRPr="00F004B3">
        <w:rPr>
          <w:rFonts w:ascii="Times New Roman" w:hAnsi="Times New Roman" w:cs="Times New Roman"/>
          <w:b/>
          <w:bCs/>
          <w:u w:val="single"/>
        </w:rPr>
        <w:t>60 dni</w:t>
      </w:r>
      <w:r w:rsidR="00DE30C1" w:rsidRPr="00F004B3">
        <w:rPr>
          <w:rFonts w:ascii="Times New Roman" w:hAnsi="Times New Roman" w:cs="Times New Roman"/>
          <w:u w:val="single"/>
        </w:rPr>
        <w:t>,</w:t>
      </w:r>
      <w:r w:rsidR="00B1226A" w:rsidRPr="00F004B3">
        <w:rPr>
          <w:rFonts w:ascii="Times New Roman" w:hAnsi="Times New Roman" w:cs="Times New Roman"/>
        </w:rPr>
        <w:t xml:space="preserve"> </w:t>
      </w:r>
      <w:r w:rsidR="00B75495" w:rsidRPr="00F004B3">
        <w:rPr>
          <w:rFonts w:ascii="Times New Roman" w:hAnsi="Times New Roman" w:cs="Times New Roman"/>
        </w:rPr>
        <w:t>l</w:t>
      </w:r>
      <w:r w:rsidR="00A92EE0" w:rsidRPr="00F004B3">
        <w:rPr>
          <w:rFonts w:ascii="Times New Roman" w:hAnsi="Times New Roman" w:cs="Times New Roman"/>
        </w:rPr>
        <w:t xml:space="preserve">icząc </w:t>
      </w:r>
      <w:r w:rsidR="003207DA" w:rsidRPr="00F004B3">
        <w:rPr>
          <w:rFonts w:ascii="Times New Roman" w:hAnsi="Times New Roman" w:cs="Times New Roman"/>
        </w:rPr>
        <w:t>od daty</w:t>
      </w:r>
      <w:r w:rsidR="00A92EE0" w:rsidRPr="00F004B3">
        <w:rPr>
          <w:rFonts w:ascii="Times New Roman" w:hAnsi="Times New Roman" w:cs="Times New Roman"/>
        </w:rPr>
        <w:t xml:space="preserve"> </w:t>
      </w:r>
      <w:r w:rsidR="00EA3254" w:rsidRPr="00F004B3">
        <w:rPr>
          <w:rFonts w:ascii="Times New Roman" w:hAnsi="Times New Roman" w:cs="Times New Roman"/>
        </w:rPr>
        <w:t>udzielenia zamówienia</w:t>
      </w:r>
      <w:r w:rsidR="00DE30C1" w:rsidRPr="00F004B3">
        <w:rPr>
          <w:rFonts w:ascii="Times New Roman" w:hAnsi="Times New Roman" w:cs="Times New Roman"/>
        </w:rPr>
        <w:t>, tj. z</w:t>
      </w:r>
      <w:r w:rsidR="00A92EE0" w:rsidRPr="00F004B3">
        <w:rPr>
          <w:rFonts w:ascii="Times New Roman" w:hAnsi="Times New Roman" w:cs="Times New Roman"/>
        </w:rPr>
        <w:t>awarcia umowy</w:t>
      </w:r>
      <w:r w:rsidR="00B17346" w:rsidRPr="00F004B3">
        <w:rPr>
          <w:rFonts w:ascii="Times New Roman" w:hAnsi="Times New Roman" w:cs="Times New Roman"/>
        </w:rPr>
        <w:t>.</w:t>
      </w:r>
    </w:p>
    <w:p w14:paraId="35756106" w14:textId="0EA727E3" w:rsidR="00B1226A" w:rsidRPr="00F004B3" w:rsidRDefault="00B1226A" w:rsidP="00077103">
      <w:pPr>
        <w:pStyle w:val="Normalny1"/>
        <w:widowControl w:val="0"/>
        <w:numPr>
          <w:ilvl w:val="0"/>
          <w:numId w:val="27"/>
        </w:numPr>
        <w:spacing w:line="240" w:lineRule="auto"/>
        <w:ind w:left="357" w:hanging="357"/>
        <w:jc w:val="both"/>
        <w:rPr>
          <w:rFonts w:ascii="Times New Roman" w:hAnsi="Times New Roman" w:cs="Times New Roman"/>
        </w:rPr>
      </w:pPr>
      <w:r w:rsidRPr="00F004B3">
        <w:rPr>
          <w:rFonts w:ascii="Times New Roman" w:hAnsi="Times New Roman" w:cs="Times New Roman"/>
          <w:bCs/>
        </w:rPr>
        <w:t xml:space="preserve">Zamawiający dopuszcza częściowe dostawy zgodnie z postanowieniami wzoru umowy, stanowiącego </w:t>
      </w:r>
      <w:r w:rsidR="00DE30C1" w:rsidRPr="00F004B3">
        <w:rPr>
          <w:rFonts w:ascii="Times New Roman" w:hAnsi="Times New Roman" w:cs="Times New Roman"/>
          <w:bCs/>
        </w:rPr>
        <w:t>z</w:t>
      </w:r>
      <w:r w:rsidRPr="00F004B3">
        <w:rPr>
          <w:rFonts w:ascii="Times New Roman" w:hAnsi="Times New Roman" w:cs="Times New Roman"/>
          <w:bCs/>
        </w:rPr>
        <w:t xml:space="preserve">ałącznik nr 2 do Zaproszenia. </w:t>
      </w:r>
    </w:p>
    <w:p w14:paraId="71F431CA" w14:textId="77777777" w:rsidR="00B17346" w:rsidRPr="00F004B3" w:rsidRDefault="00B17346" w:rsidP="0037137A">
      <w:pPr>
        <w:pStyle w:val="Akapitzlist"/>
        <w:adjustRightInd w:val="0"/>
        <w:spacing w:after="0" w:line="240" w:lineRule="auto"/>
        <w:ind w:left="360"/>
        <w:jc w:val="both"/>
        <w:textAlignment w:val="baseline"/>
        <w:rPr>
          <w:rFonts w:ascii="Times New Roman" w:hAnsi="Times New Roman"/>
        </w:rPr>
      </w:pPr>
    </w:p>
    <w:p w14:paraId="4026F9C9" w14:textId="75C02198" w:rsidR="00B73777" w:rsidRPr="00F004B3" w:rsidRDefault="00B73777" w:rsidP="000E639E">
      <w:pPr>
        <w:pStyle w:val="Akapitzlist"/>
        <w:numPr>
          <w:ilvl w:val="0"/>
          <w:numId w:val="1"/>
        </w:numPr>
        <w:adjustRightInd w:val="0"/>
        <w:spacing w:after="0"/>
        <w:jc w:val="both"/>
        <w:textAlignment w:val="baseline"/>
        <w:rPr>
          <w:rFonts w:ascii="Times New Roman" w:hAnsi="Times New Roman"/>
        </w:rPr>
      </w:pPr>
      <w:r w:rsidRPr="00F004B3">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F004B3" w:rsidRDefault="00B73777" w:rsidP="000E639E">
      <w:pPr>
        <w:widowControl/>
        <w:numPr>
          <w:ilvl w:val="1"/>
          <w:numId w:val="1"/>
        </w:numPr>
        <w:suppressAutoHyphens w:val="0"/>
        <w:ind w:left="426" w:hanging="426"/>
        <w:jc w:val="both"/>
        <w:rPr>
          <w:sz w:val="22"/>
          <w:szCs w:val="22"/>
        </w:rPr>
      </w:pPr>
      <w:r w:rsidRPr="00F004B3">
        <w:rPr>
          <w:sz w:val="22"/>
          <w:szCs w:val="22"/>
        </w:rPr>
        <w:t>Dopuszcza się możliwość porozumiewania się w formie pisemnej lub drogą elektroniczną.</w:t>
      </w:r>
    </w:p>
    <w:p w14:paraId="4419F8D6" w14:textId="56933387" w:rsidR="00B73777" w:rsidRPr="00F004B3" w:rsidRDefault="00B73777" w:rsidP="00654E77">
      <w:pPr>
        <w:widowControl/>
        <w:numPr>
          <w:ilvl w:val="1"/>
          <w:numId w:val="1"/>
        </w:numPr>
        <w:suppressAutoHyphens w:val="0"/>
        <w:ind w:left="426" w:hanging="426"/>
        <w:jc w:val="both"/>
        <w:rPr>
          <w:rStyle w:val="Hipercze"/>
          <w:color w:val="auto"/>
          <w:sz w:val="22"/>
          <w:szCs w:val="22"/>
          <w:u w:val="none"/>
        </w:rPr>
      </w:pPr>
      <w:r w:rsidRPr="00F004B3">
        <w:rPr>
          <w:sz w:val="22"/>
          <w:szCs w:val="22"/>
        </w:rPr>
        <w:t xml:space="preserve">Zaleca się porozumiewanie drogą elektroniczną na adres poczty email: </w:t>
      </w:r>
      <w:hyperlink r:id="rId18" w:history="1">
        <w:r w:rsidR="00DB77B0" w:rsidRPr="000848FD">
          <w:rPr>
            <w:rStyle w:val="Hipercze"/>
            <w:sz w:val="22"/>
            <w:szCs w:val="22"/>
          </w:rPr>
          <w:t>barbara.kawula@uj.edu.pl</w:t>
        </w:r>
      </w:hyperlink>
      <w:r w:rsidR="00DE30C1" w:rsidRPr="00F004B3">
        <w:rPr>
          <w:rStyle w:val="Hipercze"/>
          <w:color w:val="auto"/>
          <w:sz w:val="22"/>
          <w:szCs w:val="22"/>
          <w:shd w:val="clear" w:color="auto" w:fill="FFFFFF"/>
        </w:rPr>
        <w:t>.</w:t>
      </w:r>
    </w:p>
    <w:p w14:paraId="336C156A" w14:textId="3995D92B" w:rsidR="00B73777" w:rsidRPr="00F004B3" w:rsidRDefault="00B73777" w:rsidP="00654E77">
      <w:pPr>
        <w:widowControl/>
        <w:numPr>
          <w:ilvl w:val="1"/>
          <w:numId w:val="1"/>
        </w:numPr>
        <w:suppressAutoHyphens w:val="0"/>
        <w:ind w:left="426" w:hanging="426"/>
        <w:jc w:val="both"/>
        <w:rPr>
          <w:sz w:val="22"/>
          <w:szCs w:val="22"/>
        </w:rPr>
      </w:pPr>
      <w:r w:rsidRPr="00F004B3">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F004B3" w:rsidRDefault="00B73777" w:rsidP="00654E77">
      <w:pPr>
        <w:widowControl/>
        <w:numPr>
          <w:ilvl w:val="1"/>
          <w:numId w:val="1"/>
        </w:numPr>
        <w:suppressAutoHyphens w:val="0"/>
        <w:ind w:left="426" w:hanging="426"/>
        <w:jc w:val="both"/>
        <w:rPr>
          <w:sz w:val="22"/>
          <w:szCs w:val="22"/>
        </w:rPr>
      </w:pPr>
      <w:r w:rsidRPr="00F004B3">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7A09171E" w:rsidR="00B73777" w:rsidRPr="00F004B3" w:rsidRDefault="00B73777" w:rsidP="00654E77">
      <w:pPr>
        <w:widowControl/>
        <w:numPr>
          <w:ilvl w:val="1"/>
          <w:numId w:val="1"/>
        </w:numPr>
        <w:suppressAutoHyphens w:val="0"/>
        <w:ind w:left="426" w:hanging="426"/>
        <w:jc w:val="both"/>
        <w:rPr>
          <w:rStyle w:val="Hipercze"/>
          <w:color w:val="auto"/>
          <w:sz w:val="22"/>
          <w:szCs w:val="22"/>
          <w:u w:val="none"/>
        </w:rPr>
      </w:pPr>
      <w:r w:rsidRPr="00F004B3">
        <w:rPr>
          <w:sz w:val="22"/>
          <w:szCs w:val="22"/>
        </w:rPr>
        <w:t>Do porozumiewania s</w:t>
      </w:r>
      <w:r w:rsidR="00A4472C" w:rsidRPr="00F004B3">
        <w:rPr>
          <w:sz w:val="22"/>
          <w:szCs w:val="22"/>
        </w:rPr>
        <w:t>ię z Wykonawcami upoważniona</w:t>
      </w:r>
      <w:r w:rsidRPr="00F004B3">
        <w:rPr>
          <w:sz w:val="22"/>
          <w:szCs w:val="22"/>
        </w:rPr>
        <w:t xml:space="preserve"> jest w zakresie formalnym </w:t>
      </w:r>
      <w:r w:rsidR="003A4ACE" w:rsidRPr="00F004B3">
        <w:rPr>
          <w:sz w:val="22"/>
          <w:szCs w:val="22"/>
        </w:rPr>
        <w:br/>
      </w:r>
      <w:r w:rsidRPr="00F004B3">
        <w:rPr>
          <w:sz w:val="22"/>
          <w:szCs w:val="22"/>
        </w:rPr>
        <w:t xml:space="preserve">i merytorycznym – </w:t>
      </w:r>
      <w:r w:rsidR="00DB77B0" w:rsidRPr="004D576F">
        <w:rPr>
          <w:b/>
          <w:bCs/>
          <w:iCs/>
          <w:sz w:val="22"/>
          <w:szCs w:val="22"/>
        </w:rPr>
        <w:t>Barbara Kawula-Zalotyńska,</w:t>
      </w:r>
      <w:r w:rsidRPr="004D576F">
        <w:rPr>
          <w:b/>
          <w:bCs/>
          <w:iCs/>
          <w:sz w:val="22"/>
          <w:szCs w:val="22"/>
        </w:rPr>
        <w:t xml:space="preserve"> </w:t>
      </w:r>
      <w:r w:rsidRPr="004D576F">
        <w:rPr>
          <w:iCs/>
          <w:sz w:val="22"/>
          <w:szCs w:val="22"/>
          <w:lang w:val="pt-BR"/>
        </w:rPr>
        <w:t>e-mail:</w:t>
      </w:r>
      <w:r w:rsidR="00B13FE8" w:rsidRPr="004D576F">
        <w:rPr>
          <w:iCs/>
          <w:sz w:val="22"/>
          <w:szCs w:val="22"/>
          <w:lang w:val="pt-BR"/>
        </w:rPr>
        <w:t xml:space="preserve"> </w:t>
      </w:r>
      <w:hyperlink r:id="rId19" w:history="1">
        <w:r w:rsidR="00DB77B0" w:rsidRPr="004D576F">
          <w:rPr>
            <w:rStyle w:val="Hipercze"/>
            <w:iCs/>
            <w:sz w:val="22"/>
            <w:szCs w:val="22"/>
            <w:lang w:val="pt-BR"/>
          </w:rPr>
          <w:t>barbara.kawula@uj.edu.pl</w:t>
        </w:r>
      </w:hyperlink>
      <w:r w:rsidR="00DB77B0">
        <w:rPr>
          <w:iCs/>
          <w:sz w:val="22"/>
          <w:szCs w:val="22"/>
          <w:lang w:val="pt-BR"/>
        </w:rPr>
        <w:t xml:space="preserve"> </w:t>
      </w:r>
    </w:p>
    <w:p w14:paraId="3AD745C5" w14:textId="77777777" w:rsidR="00B73777" w:rsidRPr="00F004B3" w:rsidRDefault="00B73777" w:rsidP="0037137A">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F004B3" w:rsidRDefault="002436E4" w:rsidP="0037137A">
      <w:pPr>
        <w:widowControl/>
        <w:numPr>
          <w:ilvl w:val="0"/>
          <w:numId w:val="15"/>
        </w:numPr>
        <w:tabs>
          <w:tab w:val="clear" w:pos="360"/>
          <w:tab w:val="num" w:pos="720"/>
        </w:tabs>
        <w:suppressAutoHyphens w:val="0"/>
        <w:ind w:left="426" w:hanging="426"/>
        <w:jc w:val="both"/>
        <w:rPr>
          <w:b/>
          <w:bCs/>
          <w:sz w:val="22"/>
          <w:szCs w:val="22"/>
        </w:rPr>
      </w:pPr>
      <w:r w:rsidRPr="00F004B3">
        <w:rPr>
          <w:b/>
          <w:bCs/>
          <w:sz w:val="22"/>
          <w:szCs w:val="22"/>
        </w:rPr>
        <w:t>Opis sposobu przygotowywania ofert.</w:t>
      </w:r>
    </w:p>
    <w:p w14:paraId="5E54E5AD" w14:textId="7DE1DBD6" w:rsidR="002436E4" w:rsidRPr="00F004B3" w:rsidRDefault="008F0435"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t xml:space="preserve">Każdy </w:t>
      </w:r>
      <w:r w:rsidR="002436E4" w:rsidRPr="00F004B3">
        <w:rPr>
          <w:sz w:val="22"/>
          <w:szCs w:val="22"/>
        </w:rPr>
        <w:t xml:space="preserve">Wykonawca </w:t>
      </w:r>
      <w:r w:rsidRPr="00F004B3">
        <w:rPr>
          <w:sz w:val="22"/>
          <w:szCs w:val="22"/>
        </w:rPr>
        <w:t>może</w:t>
      </w:r>
      <w:r w:rsidR="002436E4" w:rsidRPr="00F004B3">
        <w:rPr>
          <w:sz w:val="22"/>
          <w:szCs w:val="22"/>
        </w:rPr>
        <w:t xml:space="preserve"> złożyć </w:t>
      </w:r>
      <w:r w:rsidRPr="00F004B3">
        <w:rPr>
          <w:sz w:val="22"/>
          <w:szCs w:val="22"/>
        </w:rPr>
        <w:t xml:space="preserve">tylko jedną </w:t>
      </w:r>
      <w:r w:rsidR="002436E4" w:rsidRPr="00F004B3">
        <w:rPr>
          <w:sz w:val="22"/>
          <w:szCs w:val="22"/>
        </w:rPr>
        <w:t>ofertę</w:t>
      </w:r>
      <w:r w:rsidRPr="00F004B3">
        <w:rPr>
          <w:sz w:val="22"/>
          <w:szCs w:val="22"/>
        </w:rPr>
        <w:t>,</w:t>
      </w:r>
      <w:r w:rsidR="002436E4" w:rsidRPr="00F004B3">
        <w:rPr>
          <w:sz w:val="22"/>
          <w:szCs w:val="22"/>
        </w:rPr>
        <w:t xml:space="preserve"> obejmującą całość przedmiotu zamówienia oraz skalkulować cenę dla całości przedmiotu zamówienia.</w:t>
      </w:r>
      <w:r w:rsidR="00F517FC" w:rsidRPr="00F004B3">
        <w:rPr>
          <w:sz w:val="22"/>
          <w:szCs w:val="22"/>
        </w:rPr>
        <w:t xml:space="preserve"> Wykonawca </w:t>
      </w:r>
      <w:r w:rsidR="001447B3" w:rsidRPr="00F004B3">
        <w:rPr>
          <w:sz w:val="22"/>
          <w:szCs w:val="22"/>
        </w:rPr>
        <w:t>powinien</w:t>
      </w:r>
      <w:r w:rsidR="00F517FC" w:rsidRPr="00F004B3">
        <w:rPr>
          <w:sz w:val="22"/>
          <w:szCs w:val="22"/>
        </w:rPr>
        <w:t xml:space="preserve"> dołączyć do oferty kalkulację cenow</w:t>
      </w:r>
      <w:r w:rsidR="001447B3" w:rsidRPr="00F004B3">
        <w:rPr>
          <w:sz w:val="22"/>
          <w:szCs w:val="22"/>
        </w:rPr>
        <w:t>ą</w:t>
      </w:r>
      <w:r w:rsidR="00FE79B8" w:rsidRPr="00F004B3">
        <w:rPr>
          <w:sz w:val="22"/>
          <w:szCs w:val="22"/>
        </w:rPr>
        <w:t>, stanowiącą załącznik nr 1 do formularza ofertowego.</w:t>
      </w:r>
    </w:p>
    <w:p w14:paraId="79FC168E" w14:textId="31793FDE" w:rsidR="008F0435" w:rsidRPr="00F004B3" w:rsidRDefault="008F0435"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lastRenderedPageBreak/>
        <w:t>Wykonawca musi dołączyć</w:t>
      </w:r>
      <w:r w:rsidR="00990B06" w:rsidRPr="00F004B3">
        <w:rPr>
          <w:sz w:val="22"/>
          <w:szCs w:val="22"/>
        </w:rPr>
        <w:t xml:space="preserve"> do oferty</w:t>
      </w:r>
      <w:r w:rsidRPr="00F004B3">
        <w:rPr>
          <w:sz w:val="22"/>
          <w:szCs w:val="22"/>
        </w:rPr>
        <w:t xml:space="preserve"> </w:t>
      </w:r>
      <w:r w:rsidR="00990B06" w:rsidRPr="00F004B3">
        <w:rPr>
          <w:sz w:val="22"/>
          <w:szCs w:val="22"/>
        </w:rPr>
        <w:t xml:space="preserve">specyfikację techniczną i/lub funkcjonalną urządzeń lub inny dokument </w:t>
      </w:r>
      <w:r w:rsidR="006127E9" w:rsidRPr="00F004B3">
        <w:rPr>
          <w:sz w:val="22"/>
          <w:szCs w:val="22"/>
        </w:rPr>
        <w:t>(np. kartę katalogową</w:t>
      </w:r>
      <w:r w:rsidR="00C17FD1" w:rsidRPr="00F004B3">
        <w:rPr>
          <w:sz w:val="22"/>
          <w:szCs w:val="22"/>
        </w:rPr>
        <w:t xml:space="preserve"> lub opis</w:t>
      </w:r>
      <w:r w:rsidR="006127E9" w:rsidRPr="00F004B3">
        <w:rPr>
          <w:sz w:val="22"/>
          <w:szCs w:val="22"/>
        </w:rPr>
        <w:t xml:space="preserve">) </w:t>
      </w:r>
      <w:r w:rsidR="00990B06" w:rsidRPr="00F004B3">
        <w:rPr>
          <w:sz w:val="22"/>
          <w:szCs w:val="22"/>
        </w:rPr>
        <w:t xml:space="preserve">pozwalający na ocenę zgodności oferowanych urządzeń z wymaganiami </w:t>
      </w:r>
      <w:r w:rsidR="00FE79B8" w:rsidRPr="00F004B3">
        <w:rPr>
          <w:sz w:val="22"/>
          <w:szCs w:val="22"/>
        </w:rPr>
        <w:t xml:space="preserve">określonymi w </w:t>
      </w:r>
      <w:r w:rsidR="00990B06" w:rsidRPr="00F004B3">
        <w:rPr>
          <w:sz w:val="22"/>
          <w:szCs w:val="22"/>
        </w:rPr>
        <w:t>Zaproszeni</w:t>
      </w:r>
      <w:r w:rsidR="00FE79B8" w:rsidRPr="00F004B3">
        <w:rPr>
          <w:sz w:val="22"/>
          <w:szCs w:val="22"/>
        </w:rPr>
        <w:t>u</w:t>
      </w:r>
      <w:r w:rsidR="002560F7" w:rsidRPr="00F004B3">
        <w:rPr>
          <w:sz w:val="22"/>
          <w:szCs w:val="22"/>
        </w:rPr>
        <w:t>,</w:t>
      </w:r>
      <w:r w:rsidR="006127E9" w:rsidRPr="00F004B3">
        <w:rPr>
          <w:sz w:val="22"/>
          <w:szCs w:val="22"/>
        </w:rPr>
        <w:t xml:space="preserve"> wskazujący w szczególnośc</w:t>
      </w:r>
      <w:r w:rsidR="00C17FD1" w:rsidRPr="00F004B3">
        <w:rPr>
          <w:sz w:val="22"/>
          <w:szCs w:val="22"/>
        </w:rPr>
        <w:t>i na rodzaj</w:t>
      </w:r>
      <w:r w:rsidR="00D63EE8" w:rsidRPr="00F004B3">
        <w:rPr>
          <w:sz w:val="22"/>
          <w:szCs w:val="22"/>
        </w:rPr>
        <w:t xml:space="preserve"> </w:t>
      </w:r>
      <w:r w:rsidR="00C17FD1" w:rsidRPr="00F004B3">
        <w:rPr>
          <w:sz w:val="22"/>
          <w:szCs w:val="22"/>
        </w:rPr>
        <w:t>oferowanych urządzeń</w:t>
      </w:r>
      <w:r w:rsidR="00D16332" w:rsidRPr="00F004B3">
        <w:rPr>
          <w:sz w:val="22"/>
          <w:szCs w:val="22"/>
        </w:rPr>
        <w:t xml:space="preserve"> oraz parametry techniczne wraz z posiadanymi certyfikatami. Dopuszcza się złożenie tych dokumentów w języku angielskim.</w:t>
      </w:r>
    </w:p>
    <w:p w14:paraId="56FA3753" w14:textId="06BD6DF3" w:rsidR="007C2848" w:rsidRPr="00F004B3" w:rsidRDefault="007C2848"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t>Oferta wraz ze stanowiącymi jej integralną część załącznikami powinna być sporządzona przez Wykonawcę według treści postanowień niniejszego Zaproszenia</w:t>
      </w:r>
      <w:r w:rsidR="00FE79B8" w:rsidRPr="00F004B3">
        <w:rPr>
          <w:sz w:val="22"/>
          <w:szCs w:val="22"/>
        </w:rPr>
        <w:t xml:space="preserve">, </w:t>
      </w:r>
      <w:r w:rsidRPr="00F004B3">
        <w:rPr>
          <w:sz w:val="22"/>
          <w:szCs w:val="22"/>
        </w:rPr>
        <w:t>tj. według treści formularza ofert</w:t>
      </w:r>
      <w:r w:rsidR="00FE79B8" w:rsidRPr="00F004B3">
        <w:rPr>
          <w:sz w:val="22"/>
          <w:szCs w:val="22"/>
        </w:rPr>
        <w:t>owego</w:t>
      </w:r>
      <w:r w:rsidRPr="00F004B3">
        <w:rPr>
          <w:sz w:val="22"/>
          <w:szCs w:val="22"/>
        </w:rPr>
        <w:t xml:space="preserve"> i jego załączników</w:t>
      </w:r>
      <w:r w:rsidR="00FE79B8" w:rsidRPr="00F004B3">
        <w:rPr>
          <w:sz w:val="22"/>
          <w:szCs w:val="22"/>
        </w:rPr>
        <w:t>,</w:t>
      </w:r>
      <w:r w:rsidRPr="00F004B3">
        <w:rPr>
          <w:sz w:val="22"/>
          <w:szCs w:val="22"/>
        </w:rPr>
        <w:t xml:space="preserve"> zamieszczonych w niniejszym Zaproszeniu.</w:t>
      </w:r>
    </w:p>
    <w:p w14:paraId="4E571C2F" w14:textId="39A69FF5" w:rsidR="00F41B7F" w:rsidRPr="00F004B3" w:rsidRDefault="00F41B7F" w:rsidP="00F41B7F">
      <w:pPr>
        <w:widowControl/>
        <w:numPr>
          <w:ilvl w:val="0"/>
          <w:numId w:val="2"/>
        </w:numPr>
        <w:tabs>
          <w:tab w:val="clear" w:pos="785"/>
          <w:tab w:val="num" w:pos="426"/>
        </w:tabs>
        <w:suppressAutoHyphens w:val="0"/>
        <w:ind w:left="426" w:hanging="426"/>
        <w:jc w:val="both"/>
        <w:rPr>
          <w:sz w:val="22"/>
          <w:szCs w:val="22"/>
        </w:rPr>
      </w:pPr>
      <w:r w:rsidRPr="00F004B3">
        <w:rPr>
          <w:sz w:val="22"/>
          <w:szCs w:val="22"/>
        </w:rPr>
        <w:t xml:space="preserve">Oferta musi być podpisana </w:t>
      </w:r>
      <w:r w:rsidRPr="00F004B3">
        <w:rPr>
          <w:bCs/>
          <w:sz w:val="22"/>
          <w:szCs w:val="22"/>
        </w:rPr>
        <w:t>przez osobę (osoby) uprawnioną do reprezentacji Wykonawcy, zgodnie z wpisem do Krajowego Rejestru Sądowego, Centralnej Ewidencji i Informacji o Działalności Gospodarczej lub do innego, właściwego rejestru</w:t>
      </w:r>
      <w:r w:rsidRPr="00F004B3">
        <w:rPr>
          <w:sz w:val="22"/>
          <w:szCs w:val="22"/>
        </w:rPr>
        <w:t xml:space="preserve"> i napisana w języku polskim</w:t>
      </w:r>
      <w:r w:rsidR="00B13FE8" w:rsidRPr="00F004B3">
        <w:rPr>
          <w:sz w:val="22"/>
          <w:szCs w:val="22"/>
        </w:rPr>
        <w:t>,</w:t>
      </w:r>
      <w:r w:rsidRPr="00F004B3">
        <w:rPr>
          <w:sz w:val="22"/>
          <w:szCs w:val="22"/>
        </w:rPr>
        <w:t xml:space="preserve"> złożona w formie pisemnej lub w postaci elektronicznej za pomocą poczty elektronicznej na adres wskazany w Zaproszeniu.</w:t>
      </w:r>
    </w:p>
    <w:p w14:paraId="32AF9E0B" w14:textId="1A0EBE41" w:rsidR="00F41B7F" w:rsidRPr="00F004B3" w:rsidRDefault="00F41B7F" w:rsidP="00077103">
      <w:pPr>
        <w:pStyle w:val="Akapitzlist"/>
        <w:numPr>
          <w:ilvl w:val="0"/>
          <w:numId w:val="22"/>
        </w:numPr>
        <w:spacing w:after="0" w:line="240" w:lineRule="auto"/>
        <w:ind w:left="851" w:hanging="425"/>
        <w:contextualSpacing/>
        <w:jc w:val="both"/>
        <w:rPr>
          <w:rFonts w:ascii="Times New Roman" w:hAnsi="Times New Roman"/>
        </w:rPr>
      </w:pPr>
      <w:r w:rsidRPr="00F004B3">
        <w:rPr>
          <w:rFonts w:ascii="Times New Roman" w:hAnsi="Times New Roman"/>
          <w:lang w:val="pl-PL"/>
        </w:rPr>
        <w:t xml:space="preserve">W przypadku podpisania oferty przez pełnomocnika, do oferty należy dołączyć </w:t>
      </w:r>
      <w:r w:rsidRPr="00F004B3">
        <w:rPr>
          <w:rFonts w:ascii="Times New Roman" w:hAnsi="Times New Roman"/>
        </w:rPr>
        <w:t>pełnomocnictwo lub inny dokument potwierdzający umocowanie do reprezentowania wykonawcy</w:t>
      </w:r>
      <w:r w:rsidRPr="00F004B3">
        <w:rPr>
          <w:rFonts w:ascii="Times New Roman" w:hAnsi="Times New Roman"/>
          <w:lang w:val="pl-PL"/>
        </w:rPr>
        <w:t>.</w:t>
      </w:r>
    </w:p>
    <w:p w14:paraId="6D18C531" w14:textId="01E7591F" w:rsidR="007C2848" w:rsidRPr="00F004B3" w:rsidRDefault="007C2848"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t xml:space="preserve">Wszelkie poprawki lub zmiany w tekście oferty muszą być podpisane przez osobę (osoby) </w:t>
      </w:r>
      <w:r w:rsidR="00F41B7F" w:rsidRPr="00F004B3">
        <w:rPr>
          <w:bCs/>
          <w:sz w:val="22"/>
          <w:szCs w:val="22"/>
        </w:rPr>
        <w:t>uprawnioną do reprezentacji Wykonawcy</w:t>
      </w:r>
      <w:r w:rsidR="00F41B7F" w:rsidRPr="00F004B3">
        <w:rPr>
          <w:sz w:val="22"/>
          <w:szCs w:val="22"/>
        </w:rPr>
        <w:t xml:space="preserve"> lub pełnomocnika </w:t>
      </w:r>
      <w:r w:rsidRPr="00F004B3">
        <w:rPr>
          <w:sz w:val="22"/>
          <w:szCs w:val="22"/>
        </w:rPr>
        <w:t>i opatrzone datami ich dokonania.</w:t>
      </w:r>
    </w:p>
    <w:p w14:paraId="5FC426CE" w14:textId="77777777" w:rsidR="007C2848" w:rsidRPr="00F004B3" w:rsidRDefault="007C2848"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0311A0FB" w14:textId="41A64818" w:rsidR="007C2848" w:rsidRPr="00F004B3" w:rsidRDefault="007C2848"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t>Rozliczenia pomiędzy Wykonawcą a Zamawiającym mogą być dokonywane w</w:t>
      </w:r>
      <w:r w:rsidR="00AE390B" w:rsidRPr="00F004B3">
        <w:rPr>
          <w:sz w:val="22"/>
          <w:szCs w:val="22"/>
        </w:rPr>
        <w:t xml:space="preserve"> złotych polskich</w:t>
      </w:r>
      <w:r w:rsidRPr="00F004B3">
        <w:rPr>
          <w:sz w:val="22"/>
          <w:szCs w:val="22"/>
        </w:rPr>
        <w:t xml:space="preserve"> </w:t>
      </w:r>
      <w:r w:rsidR="00AE390B" w:rsidRPr="00F004B3">
        <w:rPr>
          <w:sz w:val="22"/>
          <w:szCs w:val="22"/>
        </w:rPr>
        <w:t>(</w:t>
      </w:r>
      <w:r w:rsidR="00F41B7F" w:rsidRPr="00F004B3">
        <w:rPr>
          <w:sz w:val="22"/>
          <w:szCs w:val="22"/>
        </w:rPr>
        <w:t>PLN</w:t>
      </w:r>
      <w:r w:rsidR="00AE390B" w:rsidRPr="00F004B3">
        <w:rPr>
          <w:sz w:val="22"/>
          <w:szCs w:val="22"/>
        </w:rPr>
        <w:t>)</w:t>
      </w:r>
      <w:r w:rsidRPr="00F004B3">
        <w:rPr>
          <w:sz w:val="22"/>
          <w:szCs w:val="22"/>
        </w:rPr>
        <w:t xml:space="preserve">. </w:t>
      </w:r>
    </w:p>
    <w:p w14:paraId="56595F20" w14:textId="77777777" w:rsidR="007C2848" w:rsidRPr="00F004B3" w:rsidRDefault="007C2848"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t>Wszelkie koszty związane z przygotowaniem i złożeniem oferty ponosi Wykonawca.</w:t>
      </w:r>
    </w:p>
    <w:p w14:paraId="3DA33355" w14:textId="0EC07971" w:rsidR="007C2848" w:rsidRPr="00F004B3" w:rsidRDefault="007C2848" w:rsidP="0037137A">
      <w:pPr>
        <w:widowControl/>
        <w:numPr>
          <w:ilvl w:val="0"/>
          <w:numId w:val="2"/>
        </w:numPr>
        <w:tabs>
          <w:tab w:val="clear" w:pos="785"/>
          <w:tab w:val="num" w:pos="426"/>
        </w:tabs>
        <w:suppressAutoHyphens w:val="0"/>
        <w:ind w:left="426" w:hanging="426"/>
        <w:jc w:val="both"/>
        <w:rPr>
          <w:sz w:val="22"/>
          <w:szCs w:val="22"/>
        </w:rPr>
      </w:pPr>
      <w:r w:rsidRPr="00F004B3">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F004B3" w:rsidRDefault="002436E4" w:rsidP="0037137A">
      <w:pPr>
        <w:widowControl/>
        <w:suppressAutoHyphens w:val="0"/>
        <w:ind w:left="426"/>
        <w:jc w:val="both"/>
        <w:rPr>
          <w:sz w:val="22"/>
          <w:szCs w:val="22"/>
        </w:rPr>
      </w:pPr>
    </w:p>
    <w:p w14:paraId="2CEC9FC1" w14:textId="77777777" w:rsidR="002436E4" w:rsidRPr="00F004B3" w:rsidRDefault="002436E4" w:rsidP="0037137A">
      <w:pPr>
        <w:widowControl/>
        <w:numPr>
          <w:ilvl w:val="0"/>
          <w:numId w:val="15"/>
        </w:numPr>
        <w:tabs>
          <w:tab w:val="clear" w:pos="360"/>
          <w:tab w:val="num" w:pos="720"/>
        </w:tabs>
        <w:suppressAutoHyphens w:val="0"/>
        <w:ind w:left="426" w:hanging="426"/>
        <w:jc w:val="both"/>
        <w:rPr>
          <w:b/>
          <w:bCs/>
          <w:sz w:val="22"/>
          <w:szCs w:val="22"/>
        </w:rPr>
      </w:pPr>
      <w:r w:rsidRPr="00F004B3">
        <w:rPr>
          <w:b/>
          <w:bCs/>
          <w:sz w:val="22"/>
          <w:szCs w:val="22"/>
        </w:rPr>
        <w:t>Miejsce oraz sposób, jak i termin składania i otwarcia ofert.</w:t>
      </w:r>
    </w:p>
    <w:p w14:paraId="0CB967C3" w14:textId="7796DC4D" w:rsidR="002436E4" w:rsidRPr="00F004B3" w:rsidRDefault="008F0435"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F004B3">
        <w:rPr>
          <w:rFonts w:ascii="Times New Roman" w:hAnsi="Times New Roman"/>
          <w:sz w:val="22"/>
          <w:szCs w:val="22"/>
        </w:rPr>
        <w:tab/>
        <w:t xml:space="preserve">Oferty należy składać w Dziale Zamówień Publicznych Uniwersytetu Jagiellońskiego, </w:t>
      </w:r>
      <w:r w:rsidR="00DB1104" w:rsidRPr="00F004B3">
        <w:rPr>
          <w:rFonts w:ascii="Times New Roman" w:hAnsi="Times New Roman"/>
          <w:sz w:val="22"/>
          <w:szCs w:val="22"/>
          <w:lang w:val="pl-PL"/>
        </w:rPr>
        <w:t xml:space="preserve">mieszczącym się </w:t>
      </w:r>
      <w:r w:rsidRPr="00F004B3">
        <w:rPr>
          <w:rFonts w:ascii="Times New Roman" w:hAnsi="Times New Roman"/>
          <w:sz w:val="22"/>
          <w:szCs w:val="22"/>
        </w:rPr>
        <w:t>przy ul. Straszewskiego 25/</w:t>
      </w:r>
      <w:r w:rsidR="004D576F">
        <w:rPr>
          <w:rFonts w:ascii="Times New Roman" w:hAnsi="Times New Roman"/>
          <w:sz w:val="22"/>
          <w:szCs w:val="22"/>
          <w:lang w:val="pl-PL"/>
        </w:rPr>
        <w:t>4</w:t>
      </w:r>
      <w:r w:rsidRPr="00F004B3">
        <w:rPr>
          <w:rFonts w:ascii="Times New Roman" w:hAnsi="Times New Roman"/>
          <w:sz w:val="22"/>
          <w:szCs w:val="22"/>
        </w:rPr>
        <w:t xml:space="preserve">, 31-113 Kraków, </w:t>
      </w:r>
      <w:r w:rsidRPr="00F004B3">
        <w:rPr>
          <w:rFonts w:ascii="Times New Roman" w:hAnsi="Times New Roman"/>
          <w:b/>
          <w:sz w:val="22"/>
          <w:szCs w:val="22"/>
        </w:rPr>
        <w:t>w terminie do dnia</w:t>
      </w:r>
      <w:r w:rsidR="00D45DAB" w:rsidRPr="00F004B3">
        <w:rPr>
          <w:rFonts w:ascii="Times New Roman" w:hAnsi="Times New Roman"/>
          <w:b/>
          <w:sz w:val="22"/>
          <w:szCs w:val="22"/>
          <w:lang w:val="pl-PL"/>
        </w:rPr>
        <w:t xml:space="preserve"> </w:t>
      </w:r>
      <w:r w:rsidR="001D0BAE">
        <w:rPr>
          <w:rFonts w:ascii="Times New Roman" w:hAnsi="Times New Roman"/>
          <w:b/>
          <w:sz w:val="22"/>
          <w:szCs w:val="22"/>
          <w:lang w:val="pl-PL"/>
        </w:rPr>
        <w:t>7 października</w:t>
      </w:r>
      <w:r w:rsidR="00B6676D" w:rsidRPr="00F004B3">
        <w:rPr>
          <w:rFonts w:ascii="Times New Roman" w:hAnsi="Times New Roman"/>
          <w:b/>
          <w:sz w:val="22"/>
          <w:szCs w:val="22"/>
          <w:lang w:val="pl-PL"/>
        </w:rPr>
        <w:t xml:space="preserve"> </w:t>
      </w:r>
      <w:r w:rsidRPr="00F004B3">
        <w:rPr>
          <w:rFonts w:ascii="Times New Roman" w:hAnsi="Times New Roman"/>
          <w:b/>
          <w:sz w:val="22"/>
          <w:szCs w:val="22"/>
        </w:rPr>
        <w:t>202</w:t>
      </w:r>
      <w:r w:rsidR="007C2848" w:rsidRPr="00F004B3">
        <w:rPr>
          <w:rFonts w:ascii="Times New Roman" w:hAnsi="Times New Roman"/>
          <w:b/>
          <w:sz w:val="22"/>
          <w:szCs w:val="22"/>
          <w:lang w:val="pl-PL"/>
        </w:rPr>
        <w:t>1</w:t>
      </w:r>
      <w:r w:rsidR="00D45DAB" w:rsidRPr="00F004B3">
        <w:rPr>
          <w:rFonts w:ascii="Times New Roman" w:hAnsi="Times New Roman"/>
          <w:b/>
          <w:sz w:val="22"/>
          <w:szCs w:val="22"/>
          <w:lang w:val="pl-PL"/>
        </w:rPr>
        <w:t> </w:t>
      </w:r>
      <w:r w:rsidRPr="00F004B3">
        <w:rPr>
          <w:rFonts w:ascii="Times New Roman" w:hAnsi="Times New Roman"/>
          <w:b/>
          <w:sz w:val="22"/>
          <w:szCs w:val="22"/>
        </w:rPr>
        <w:t>r. do godziny 1</w:t>
      </w:r>
      <w:r w:rsidR="00347A09" w:rsidRPr="00F004B3">
        <w:rPr>
          <w:rFonts w:ascii="Times New Roman" w:hAnsi="Times New Roman"/>
          <w:b/>
          <w:sz w:val="22"/>
          <w:szCs w:val="22"/>
          <w:lang w:val="pl-PL"/>
        </w:rPr>
        <w:t>3</w:t>
      </w:r>
      <w:r w:rsidRPr="00F004B3">
        <w:rPr>
          <w:rFonts w:ascii="Times New Roman" w:hAnsi="Times New Roman"/>
          <w:b/>
          <w:sz w:val="22"/>
          <w:szCs w:val="22"/>
        </w:rPr>
        <w:t>:00</w:t>
      </w:r>
      <w:r w:rsidR="00FF55F9" w:rsidRPr="00F004B3">
        <w:rPr>
          <w:rFonts w:ascii="Times New Roman" w:hAnsi="Times New Roman"/>
          <w:b/>
          <w:sz w:val="22"/>
          <w:szCs w:val="22"/>
          <w:lang w:val="pl-PL"/>
        </w:rPr>
        <w:t xml:space="preserve"> (CET)</w:t>
      </w:r>
      <w:r w:rsidRPr="00F004B3">
        <w:rPr>
          <w:rFonts w:ascii="Times New Roman" w:hAnsi="Times New Roman"/>
          <w:b/>
          <w:sz w:val="22"/>
          <w:szCs w:val="22"/>
        </w:rPr>
        <w:t>,</w:t>
      </w:r>
      <w:r w:rsidRPr="00F004B3">
        <w:rPr>
          <w:rFonts w:ascii="Times New Roman" w:hAnsi="Times New Roman"/>
          <w:sz w:val="22"/>
          <w:szCs w:val="22"/>
        </w:rPr>
        <w:t xml:space="preserve"> w formie pisemnej lub w postaci elektronicznej za pomocą poczty elektronicznej na adres </w:t>
      </w:r>
      <w:hyperlink r:id="rId20" w:history="1">
        <w:r w:rsidR="00DB77B0" w:rsidRPr="000848FD">
          <w:rPr>
            <w:rStyle w:val="Hipercze"/>
            <w:rFonts w:ascii="Times New Roman" w:hAnsi="Times New Roman"/>
            <w:sz w:val="22"/>
            <w:szCs w:val="22"/>
            <w:lang w:val="pl-PL"/>
          </w:rPr>
          <w:t>barbara.kawula</w:t>
        </w:r>
        <w:r w:rsidR="00DB77B0" w:rsidRPr="000848FD">
          <w:rPr>
            <w:rStyle w:val="Hipercze"/>
            <w:rFonts w:ascii="Times New Roman" w:hAnsi="Times New Roman"/>
            <w:sz w:val="22"/>
            <w:szCs w:val="22"/>
          </w:rPr>
          <w:t>@uj.edu.pl</w:t>
        </w:r>
      </w:hyperlink>
      <w:r w:rsidR="00D45DAB" w:rsidRPr="00F004B3">
        <w:rPr>
          <w:rStyle w:val="Hipercze"/>
          <w:rFonts w:ascii="Times New Roman" w:hAnsi="Times New Roman"/>
          <w:color w:val="auto"/>
          <w:sz w:val="22"/>
          <w:szCs w:val="22"/>
          <w:lang w:val="pl-PL"/>
        </w:rPr>
        <w:t>,</w:t>
      </w:r>
      <w:r w:rsidR="007C2848" w:rsidRPr="00F004B3">
        <w:rPr>
          <w:rFonts w:ascii="Times New Roman" w:hAnsi="Times New Roman"/>
          <w:sz w:val="22"/>
          <w:szCs w:val="22"/>
          <w:lang w:val="pl-PL"/>
        </w:rPr>
        <w:t xml:space="preserve"> </w:t>
      </w:r>
      <w:r w:rsidR="008D785B" w:rsidRPr="00F004B3">
        <w:rPr>
          <w:rFonts w:ascii="Times New Roman" w:hAnsi="Times New Roman"/>
          <w:sz w:val="22"/>
          <w:szCs w:val="22"/>
          <w:lang w:val="pl-PL"/>
        </w:rPr>
        <w:t xml:space="preserve">z </w:t>
      </w:r>
      <w:r w:rsidRPr="00F004B3">
        <w:rPr>
          <w:rFonts w:ascii="Times New Roman" w:hAnsi="Times New Roman"/>
          <w:sz w:val="22"/>
          <w:szCs w:val="22"/>
        </w:rPr>
        <w:t xml:space="preserve">oznaczeniem pozwalającym na identyfikację Wykonawcy oraz wskazaniem przedmiotu i numeru postępowania poprzez oznaczenie </w:t>
      </w:r>
      <w:r w:rsidR="002436E4" w:rsidRPr="00F004B3">
        <w:rPr>
          <w:rFonts w:ascii="Times New Roman" w:hAnsi="Times New Roman"/>
          <w:iCs/>
          <w:sz w:val="22"/>
          <w:szCs w:val="22"/>
        </w:rPr>
        <w:t>„Oferta w</w:t>
      </w:r>
      <w:r w:rsidR="00D45DAB" w:rsidRPr="00F004B3">
        <w:rPr>
          <w:rFonts w:ascii="Times New Roman" w:hAnsi="Times New Roman"/>
          <w:iCs/>
          <w:sz w:val="22"/>
          <w:szCs w:val="22"/>
          <w:lang w:val="pl-PL"/>
        </w:rPr>
        <w:t> </w:t>
      </w:r>
      <w:r w:rsidR="002436E4" w:rsidRPr="00F004B3">
        <w:rPr>
          <w:rFonts w:ascii="Times New Roman" w:hAnsi="Times New Roman"/>
          <w:iCs/>
          <w:sz w:val="22"/>
          <w:szCs w:val="22"/>
        </w:rPr>
        <w:t>zakresie dostaw</w:t>
      </w:r>
      <w:r w:rsidR="00D16332" w:rsidRPr="00F004B3">
        <w:rPr>
          <w:rFonts w:ascii="Times New Roman" w:hAnsi="Times New Roman"/>
          <w:iCs/>
          <w:sz w:val="22"/>
          <w:szCs w:val="22"/>
          <w:lang w:val="pl-PL"/>
        </w:rPr>
        <w:t>ę jednostek obliczeniowych (serwerów) wraz z akcesoriami</w:t>
      </w:r>
      <w:r w:rsidR="007C2848" w:rsidRPr="00F004B3">
        <w:rPr>
          <w:rFonts w:ascii="Times New Roman" w:hAnsi="Times New Roman"/>
          <w:iCs/>
          <w:sz w:val="22"/>
          <w:szCs w:val="22"/>
          <w:lang w:val="pl-PL"/>
        </w:rPr>
        <w:t xml:space="preserve"> dla </w:t>
      </w:r>
      <w:r w:rsidR="00727100" w:rsidRPr="00F004B3">
        <w:rPr>
          <w:rFonts w:ascii="Times New Roman" w:hAnsi="Times New Roman"/>
          <w:sz w:val="22"/>
          <w:szCs w:val="22"/>
        </w:rPr>
        <w:t>potrzeb realizacji projektu „Budowa stacji badawczej skaningowej mikroskopii rentgenowskiej w Narodowym Centrum Promieniowania Synchrotronowego SOLARIS</w:t>
      </w:r>
      <w:r w:rsidR="003E7984" w:rsidRPr="00F004B3">
        <w:rPr>
          <w:rFonts w:ascii="Times New Roman" w:hAnsi="Times New Roman"/>
          <w:iCs/>
          <w:sz w:val="22"/>
          <w:szCs w:val="22"/>
          <w:lang w:val="pl-PL"/>
        </w:rPr>
        <w:t>”</w:t>
      </w:r>
      <w:r w:rsidR="002436E4" w:rsidRPr="00F004B3">
        <w:rPr>
          <w:rFonts w:ascii="Times New Roman" w:hAnsi="Times New Roman"/>
          <w:iCs/>
          <w:sz w:val="22"/>
          <w:szCs w:val="22"/>
        </w:rPr>
        <w:t>, nr sprawy 80.272</w:t>
      </w:r>
      <w:r w:rsidR="00DB77B0">
        <w:rPr>
          <w:rFonts w:ascii="Times New Roman" w:hAnsi="Times New Roman"/>
          <w:iCs/>
          <w:sz w:val="22"/>
          <w:szCs w:val="22"/>
          <w:lang w:val="pl-PL"/>
        </w:rPr>
        <w:t>.</w:t>
      </w:r>
      <w:r w:rsidR="001D0BAE">
        <w:rPr>
          <w:rFonts w:ascii="Times New Roman" w:hAnsi="Times New Roman"/>
          <w:iCs/>
          <w:sz w:val="22"/>
          <w:szCs w:val="22"/>
          <w:lang w:val="pl-PL"/>
        </w:rPr>
        <w:t>246</w:t>
      </w:r>
      <w:r w:rsidR="00DB77B0">
        <w:rPr>
          <w:rFonts w:ascii="Times New Roman" w:hAnsi="Times New Roman"/>
          <w:iCs/>
          <w:sz w:val="22"/>
          <w:szCs w:val="22"/>
          <w:lang w:val="pl-PL"/>
        </w:rPr>
        <w:t>.</w:t>
      </w:r>
      <w:r w:rsidR="007766FE" w:rsidRPr="00F004B3">
        <w:rPr>
          <w:rFonts w:ascii="Times New Roman" w:hAnsi="Times New Roman"/>
          <w:iCs/>
          <w:sz w:val="22"/>
          <w:szCs w:val="22"/>
          <w:lang w:val="pl-PL"/>
        </w:rPr>
        <w:t>202</w:t>
      </w:r>
      <w:r w:rsidR="007C2848" w:rsidRPr="00F004B3">
        <w:rPr>
          <w:rFonts w:ascii="Times New Roman" w:hAnsi="Times New Roman"/>
          <w:iCs/>
          <w:sz w:val="22"/>
          <w:szCs w:val="22"/>
          <w:lang w:val="pl-PL"/>
        </w:rPr>
        <w:t>1</w:t>
      </w:r>
      <w:r w:rsidR="002A617C" w:rsidRPr="00F004B3">
        <w:rPr>
          <w:rFonts w:ascii="Times New Roman" w:hAnsi="Times New Roman"/>
          <w:iCs/>
          <w:sz w:val="22"/>
          <w:szCs w:val="22"/>
          <w:lang w:val="pl-PL"/>
        </w:rPr>
        <w:t>.</w:t>
      </w:r>
      <w:r w:rsidR="002436E4" w:rsidRPr="00F004B3">
        <w:rPr>
          <w:rFonts w:ascii="Times New Roman" w:hAnsi="Times New Roman"/>
          <w:iCs/>
          <w:sz w:val="22"/>
          <w:szCs w:val="22"/>
          <w:lang w:val="pl-PL"/>
        </w:rPr>
        <w:t>”</w:t>
      </w:r>
      <w:r w:rsidR="00D45DAB" w:rsidRPr="00F004B3">
        <w:rPr>
          <w:rFonts w:ascii="Times New Roman" w:hAnsi="Times New Roman"/>
          <w:iCs/>
          <w:sz w:val="22"/>
          <w:szCs w:val="22"/>
          <w:lang w:val="pl-PL"/>
        </w:rPr>
        <w:t>.</w:t>
      </w:r>
    </w:p>
    <w:p w14:paraId="3FCE639B" w14:textId="025282EC" w:rsidR="002436E4" w:rsidRPr="00F004B3" w:rsidRDefault="002436E4"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F004B3">
        <w:rPr>
          <w:rFonts w:ascii="Times New Roman" w:hAnsi="Times New Roman"/>
          <w:sz w:val="22"/>
          <w:szCs w:val="22"/>
        </w:rPr>
        <w:t>Ogłoszenie informacji o złożonych ofertach i zaoferowanych cenach oraz innych istotnych elementach złożonych ofert jest jawne i nastąpi w dniu</w:t>
      </w:r>
      <w:r w:rsidR="001447B3" w:rsidRPr="00F004B3">
        <w:rPr>
          <w:rFonts w:ascii="Times New Roman" w:hAnsi="Times New Roman"/>
          <w:sz w:val="22"/>
          <w:szCs w:val="22"/>
          <w:lang w:val="pl-PL"/>
        </w:rPr>
        <w:t xml:space="preserve"> </w:t>
      </w:r>
      <w:r w:rsidR="001D0BAE">
        <w:rPr>
          <w:rFonts w:ascii="Times New Roman" w:hAnsi="Times New Roman"/>
          <w:b/>
          <w:bCs/>
          <w:sz w:val="22"/>
          <w:szCs w:val="22"/>
          <w:lang w:val="pl-PL"/>
        </w:rPr>
        <w:t>7</w:t>
      </w:r>
      <w:r w:rsidR="00B6676D" w:rsidRPr="00F004B3">
        <w:rPr>
          <w:rFonts w:ascii="Times New Roman" w:hAnsi="Times New Roman"/>
          <w:b/>
          <w:bCs/>
          <w:sz w:val="22"/>
          <w:szCs w:val="22"/>
          <w:lang w:val="pl-PL"/>
        </w:rPr>
        <w:t xml:space="preserve"> </w:t>
      </w:r>
      <w:r w:rsidR="00934FA0">
        <w:rPr>
          <w:rFonts w:ascii="Times New Roman" w:hAnsi="Times New Roman"/>
          <w:b/>
          <w:bCs/>
          <w:sz w:val="22"/>
          <w:szCs w:val="22"/>
          <w:lang w:val="pl-PL"/>
        </w:rPr>
        <w:t>października</w:t>
      </w:r>
      <w:r w:rsidR="00D45DAB" w:rsidRPr="00F004B3">
        <w:rPr>
          <w:rFonts w:ascii="Times New Roman" w:hAnsi="Times New Roman"/>
          <w:sz w:val="22"/>
          <w:szCs w:val="22"/>
          <w:lang w:val="pl-PL"/>
        </w:rPr>
        <w:t xml:space="preserve"> </w:t>
      </w:r>
      <w:r w:rsidRPr="00F004B3">
        <w:rPr>
          <w:rFonts w:ascii="Times New Roman" w:hAnsi="Times New Roman"/>
          <w:b/>
          <w:bCs/>
          <w:sz w:val="22"/>
          <w:szCs w:val="22"/>
          <w:lang w:val="pl-PL"/>
        </w:rPr>
        <w:t>20</w:t>
      </w:r>
      <w:r w:rsidR="002A617C" w:rsidRPr="00F004B3">
        <w:rPr>
          <w:rFonts w:ascii="Times New Roman" w:hAnsi="Times New Roman"/>
          <w:b/>
          <w:bCs/>
          <w:sz w:val="22"/>
          <w:szCs w:val="22"/>
          <w:lang w:val="pl-PL"/>
        </w:rPr>
        <w:t>2</w:t>
      </w:r>
      <w:r w:rsidR="007C2848" w:rsidRPr="00F004B3">
        <w:rPr>
          <w:rFonts w:ascii="Times New Roman" w:hAnsi="Times New Roman"/>
          <w:b/>
          <w:bCs/>
          <w:sz w:val="22"/>
          <w:szCs w:val="22"/>
          <w:lang w:val="pl-PL"/>
        </w:rPr>
        <w:t>1</w:t>
      </w:r>
      <w:r w:rsidRPr="00F004B3">
        <w:rPr>
          <w:rFonts w:ascii="Times New Roman" w:hAnsi="Times New Roman"/>
          <w:b/>
          <w:bCs/>
          <w:sz w:val="22"/>
          <w:szCs w:val="22"/>
          <w:lang w:val="pl-PL"/>
        </w:rPr>
        <w:t xml:space="preserve"> r.</w:t>
      </w:r>
      <w:r w:rsidR="00871ACA" w:rsidRPr="00F004B3">
        <w:rPr>
          <w:rFonts w:ascii="Times New Roman" w:hAnsi="Times New Roman"/>
          <w:sz w:val="22"/>
          <w:szCs w:val="22"/>
          <w:lang w:val="pl-PL"/>
        </w:rPr>
        <w:t xml:space="preserve"> </w:t>
      </w:r>
      <w:r w:rsidRPr="00F004B3">
        <w:rPr>
          <w:rFonts w:ascii="Times New Roman" w:hAnsi="Times New Roman"/>
          <w:b/>
          <w:bCs/>
          <w:sz w:val="22"/>
          <w:szCs w:val="22"/>
        </w:rPr>
        <w:t>o godzinie 1</w:t>
      </w:r>
      <w:r w:rsidR="00347A09" w:rsidRPr="00F004B3">
        <w:rPr>
          <w:rFonts w:ascii="Times New Roman" w:hAnsi="Times New Roman"/>
          <w:b/>
          <w:bCs/>
          <w:sz w:val="22"/>
          <w:szCs w:val="22"/>
          <w:lang w:val="pl-PL"/>
        </w:rPr>
        <w:t>3</w:t>
      </w:r>
      <w:r w:rsidRPr="00F004B3">
        <w:rPr>
          <w:rFonts w:ascii="Times New Roman" w:hAnsi="Times New Roman"/>
          <w:b/>
          <w:bCs/>
          <w:sz w:val="22"/>
          <w:szCs w:val="22"/>
        </w:rPr>
        <w:t>:05</w:t>
      </w:r>
      <w:r w:rsidRPr="00F004B3">
        <w:rPr>
          <w:rFonts w:ascii="Times New Roman" w:hAnsi="Times New Roman"/>
          <w:sz w:val="22"/>
          <w:szCs w:val="22"/>
        </w:rPr>
        <w:t xml:space="preserve"> </w:t>
      </w:r>
      <w:r w:rsidR="00D05154" w:rsidRPr="00F004B3">
        <w:rPr>
          <w:rFonts w:ascii="Times New Roman" w:hAnsi="Times New Roman"/>
          <w:b/>
          <w:bCs/>
          <w:sz w:val="22"/>
          <w:szCs w:val="22"/>
          <w:lang w:val="pl-PL"/>
        </w:rPr>
        <w:t>(CET)</w:t>
      </w:r>
      <w:r w:rsidR="00D05154" w:rsidRPr="00F004B3">
        <w:rPr>
          <w:rFonts w:ascii="Times New Roman" w:hAnsi="Times New Roman"/>
          <w:sz w:val="22"/>
          <w:szCs w:val="22"/>
          <w:lang w:val="pl-PL"/>
        </w:rPr>
        <w:t xml:space="preserve"> </w:t>
      </w:r>
      <w:r w:rsidRPr="00F004B3">
        <w:rPr>
          <w:rFonts w:ascii="Times New Roman" w:hAnsi="Times New Roman"/>
          <w:sz w:val="22"/>
          <w:szCs w:val="22"/>
        </w:rPr>
        <w:t>w Dziale Zamówień Publicznych UJ, przy ul. Straszewskiego 25/</w:t>
      </w:r>
      <w:r w:rsidR="004D576F">
        <w:rPr>
          <w:rFonts w:ascii="Times New Roman" w:hAnsi="Times New Roman"/>
          <w:sz w:val="22"/>
          <w:szCs w:val="22"/>
          <w:lang w:val="pl-PL"/>
        </w:rPr>
        <w:t>4</w:t>
      </w:r>
      <w:r w:rsidRPr="00F004B3">
        <w:rPr>
          <w:rFonts w:ascii="Times New Roman" w:hAnsi="Times New Roman"/>
          <w:sz w:val="22"/>
          <w:szCs w:val="22"/>
        </w:rPr>
        <w:t>, 31-113 Kraków.</w:t>
      </w:r>
    </w:p>
    <w:p w14:paraId="6BCFFAE3" w14:textId="77777777" w:rsidR="00846C57" w:rsidRPr="00F004B3" w:rsidRDefault="00846C57" w:rsidP="0037137A">
      <w:pPr>
        <w:pStyle w:val="Nagwek"/>
        <w:spacing w:line="240" w:lineRule="auto"/>
        <w:ind w:left="426"/>
        <w:jc w:val="both"/>
        <w:rPr>
          <w:rFonts w:ascii="Times New Roman" w:hAnsi="Times New Roman"/>
          <w:sz w:val="22"/>
          <w:szCs w:val="22"/>
        </w:rPr>
      </w:pPr>
    </w:p>
    <w:p w14:paraId="24D8BE8B" w14:textId="77777777" w:rsidR="002436E4" w:rsidRPr="00F004B3" w:rsidRDefault="002436E4" w:rsidP="0037137A">
      <w:pPr>
        <w:widowControl/>
        <w:numPr>
          <w:ilvl w:val="0"/>
          <w:numId w:val="15"/>
        </w:numPr>
        <w:tabs>
          <w:tab w:val="clear" w:pos="360"/>
          <w:tab w:val="num" w:pos="720"/>
        </w:tabs>
        <w:suppressAutoHyphens w:val="0"/>
        <w:ind w:left="426" w:hanging="426"/>
        <w:jc w:val="both"/>
        <w:rPr>
          <w:b/>
          <w:bCs/>
          <w:sz w:val="22"/>
          <w:szCs w:val="22"/>
        </w:rPr>
      </w:pPr>
      <w:r w:rsidRPr="00F004B3">
        <w:rPr>
          <w:b/>
          <w:bCs/>
          <w:sz w:val="22"/>
          <w:szCs w:val="22"/>
        </w:rPr>
        <w:t>Opis sposobu obliczenia ceny.</w:t>
      </w:r>
    </w:p>
    <w:p w14:paraId="2A129983" w14:textId="52795B50" w:rsidR="002436E4" w:rsidRPr="00F004B3" w:rsidRDefault="002436E4" w:rsidP="0037137A">
      <w:pPr>
        <w:widowControl/>
        <w:numPr>
          <w:ilvl w:val="1"/>
          <w:numId w:val="15"/>
        </w:numPr>
        <w:tabs>
          <w:tab w:val="clear" w:pos="360"/>
          <w:tab w:val="num" w:pos="644"/>
        </w:tabs>
        <w:suppressAutoHyphens w:val="0"/>
        <w:ind w:left="426" w:hanging="426"/>
        <w:jc w:val="both"/>
        <w:rPr>
          <w:sz w:val="22"/>
          <w:szCs w:val="22"/>
        </w:rPr>
      </w:pPr>
      <w:r w:rsidRPr="00F004B3">
        <w:rPr>
          <w:sz w:val="22"/>
          <w:szCs w:val="22"/>
        </w:rPr>
        <w:t>Cenę ryczałtową oferty należy podać w złotych polskich (PLN). Wskazana cena powinna uwzględniać wszelkie koszty niezbędne do wykonania przedmiotu zamówienia, w</w:t>
      </w:r>
      <w:r w:rsidR="00AE390B" w:rsidRPr="00F004B3">
        <w:rPr>
          <w:sz w:val="22"/>
          <w:szCs w:val="22"/>
        </w:rPr>
        <w:t> </w:t>
      </w:r>
      <w:r w:rsidRPr="00F004B3">
        <w:rPr>
          <w:sz w:val="22"/>
          <w:szCs w:val="22"/>
        </w:rPr>
        <w:t>szczególności koszty opakowania, transportu, ubezpieczenia w trakcie transportu</w:t>
      </w:r>
      <w:r w:rsidR="00047A85" w:rsidRPr="00F004B3">
        <w:rPr>
          <w:sz w:val="22"/>
          <w:szCs w:val="22"/>
        </w:rPr>
        <w:t xml:space="preserve"> oraz gwarancji</w:t>
      </w:r>
      <w:r w:rsidR="008E0FAE" w:rsidRPr="00F004B3">
        <w:rPr>
          <w:color w:val="201F1E"/>
          <w:sz w:val="22"/>
          <w:szCs w:val="22"/>
          <w:shd w:val="clear" w:color="auto" w:fill="FFFFFF"/>
        </w:rPr>
        <w:t xml:space="preserve">. </w:t>
      </w:r>
      <w:r w:rsidRPr="00F004B3">
        <w:rPr>
          <w:sz w:val="22"/>
          <w:szCs w:val="22"/>
        </w:rPr>
        <w:t xml:space="preserve">Warunki dostawy: DAP </w:t>
      </w:r>
      <w:r w:rsidR="008A6A85" w:rsidRPr="00F004B3">
        <w:rPr>
          <w:color w:val="000000"/>
          <w:sz w:val="22"/>
          <w:szCs w:val="22"/>
        </w:rPr>
        <w:t xml:space="preserve">NCPS SOLARIS UJ, </w:t>
      </w:r>
      <w:r w:rsidR="00AE390B" w:rsidRPr="00F004B3">
        <w:rPr>
          <w:color w:val="000000"/>
          <w:sz w:val="22"/>
          <w:szCs w:val="22"/>
        </w:rPr>
        <w:t>u</w:t>
      </w:r>
      <w:r w:rsidR="008A6A85" w:rsidRPr="00F004B3">
        <w:rPr>
          <w:color w:val="000000"/>
          <w:sz w:val="22"/>
          <w:szCs w:val="22"/>
        </w:rPr>
        <w:t>l. Czerwone Maki 98, 30-392 Kraków</w:t>
      </w:r>
      <w:r w:rsidR="008A6A85" w:rsidRPr="00F004B3" w:rsidDel="008A6A85">
        <w:rPr>
          <w:sz w:val="22"/>
          <w:szCs w:val="22"/>
        </w:rPr>
        <w:t xml:space="preserve"> </w:t>
      </w:r>
      <w:r w:rsidRPr="00F004B3">
        <w:rPr>
          <w:sz w:val="22"/>
          <w:szCs w:val="22"/>
        </w:rPr>
        <w:t>(Incoterms 20</w:t>
      </w:r>
      <w:r w:rsidR="007C2848" w:rsidRPr="00F004B3">
        <w:rPr>
          <w:sz w:val="22"/>
          <w:szCs w:val="22"/>
        </w:rPr>
        <w:t>2</w:t>
      </w:r>
      <w:r w:rsidRPr="00F004B3">
        <w:rPr>
          <w:sz w:val="22"/>
          <w:szCs w:val="22"/>
        </w:rPr>
        <w:t>0).</w:t>
      </w:r>
    </w:p>
    <w:p w14:paraId="26980737" w14:textId="2510F31C" w:rsidR="002436E4" w:rsidRPr="00F004B3" w:rsidRDefault="002436E4" w:rsidP="0037137A">
      <w:pPr>
        <w:widowControl/>
        <w:numPr>
          <w:ilvl w:val="1"/>
          <w:numId w:val="15"/>
        </w:numPr>
        <w:tabs>
          <w:tab w:val="clear" w:pos="360"/>
          <w:tab w:val="num" w:pos="644"/>
        </w:tabs>
        <w:suppressAutoHyphens w:val="0"/>
        <w:ind w:left="426" w:hanging="426"/>
        <w:jc w:val="both"/>
        <w:rPr>
          <w:sz w:val="22"/>
          <w:szCs w:val="22"/>
        </w:rPr>
      </w:pPr>
      <w:r w:rsidRPr="00F004B3">
        <w:rPr>
          <w:sz w:val="22"/>
          <w:szCs w:val="22"/>
        </w:rPr>
        <w:t>W przypadku, gdy siedziba Wykonawcy znajduje się poza terenem Polski, dla potrzeb ewaluacji i</w:t>
      </w:r>
      <w:r w:rsidR="007F22C5" w:rsidRPr="00F004B3">
        <w:rPr>
          <w:sz w:val="22"/>
          <w:szCs w:val="22"/>
        </w:rPr>
        <w:t> </w:t>
      </w:r>
      <w:r w:rsidRPr="00F004B3">
        <w:rPr>
          <w:sz w:val="22"/>
          <w:szCs w:val="22"/>
        </w:rPr>
        <w:t xml:space="preserve">porównania ofert, </w:t>
      </w:r>
      <w:r w:rsidR="002250B8" w:rsidRPr="00F004B3">
        <w:rPr>
          <w:sz w:val="22"/>
          <w:szCs w:val="22"/>
        </w:rPr>
        <w:t>Zamawiający</w:t>
      </w:r>
      <w:r w:rsidRPr="00F004B3">
        <w:rPr>
          <w:sz w:val="22"/>
          <w:szCs w:val="22"/>
        </w:rPr>
        <w:t xml:space="preserve"> doliczy do przedstawionej ceny podatek VAT oraz możliwe cła (w uzasadnionych przypadkach). </w:t>
      </w:r>
      <w:r w:rsidR="00606A5F" w:rsidRPr="00F004B3">
        <w:rPr>
          <w:sz w:val="22"/>
          <w:szCs w:val="22"/>
        </w:rPr>
        <w:t>Wykonawca powinien podać w ofercie kod taryfy celnej (jeżeli dotyczy).</w:t>
      </w:r>
    </w:p>
    <w:p w14:paraId="31598D8B" w14:textId="77777777" w:rsidR="002436E4" w:rsidRPr="00F004B3" w:rsidRDefault="002436E4" w:rsidP="0037137A">
      <w:pPr>
        <w:widowControl/>
        <w:numPr>
          <w:ilvl w:val="1"/>
          <w:numId w:val="15"/>
        </w:numPr>
        <w:tabs>
          <w:tab w:val="clear" w:pos="360"/>
          <w:tab w:val="num" w:pos="644"/>
        </w:tabs>
        <w:suppressAutoHyphens w:val="0"/>
        <w:ind w:left="426" w:hanging="426"/>
        <w:jc w:val="both"/>
        <w:rPr>
          <w:sz w:val="22"/>
          <w:szCs w:val="22"/>
        </w:rPr>
      </w:pPr>
      <w:r w:rsidRPr="00F004B3">
        <w:rPr>
          <w:sz w:val="22"/>
          <w:szCs w:val="22"/>
        </w:rPr>
        <w:lastRenderedPageBreak/>
        <w:t>Nie przewiduje się waloryzacji ceny</w:t>
      </w:r>
      <w:r w:rsidR="00E7636D" w:rsidRPr="00F004B3">
        <w:rPr>
          <w:sz w:val="22"/>
          <w:szCs w:val="22"/>
        </w:rPr>
        <w:t xml:space="preserve"> wskazanej w ofercie</w:t>
      </w:r>
      <w:r w:rsidRPr="00F004B3">
        <w:rPr>
          <w:sz w:val="22"/>
          <w:szCs w:val="22"/>
        </w:rPr>
        <w:t xml:space="preserve">, przy czym wyliczona cena będzie ceną ryczałtową za </w:t>
      </w:r>
      <w:r w:rsidR="00E7636D" w:rsidRPr="00F004B3">
        <w:rPr>
          <w:sz w:val="22"/>
          <w:szCs w:val="22"/>
        </w:rPr>
        <w:t xml:space="preserve">cały </w:t>
      </w:r>
      <w:r w:rsidRPr="00F004B3">
        <w:rPr>
          <w:sz w:val="22"/>
          <w:szCs w:val="22"/>
        </w:rPr>
        <w:t>przedmiot zamówienia.</w:t>
      </w:r>
    </w:p>
    <w:p w14:paraId="5397C8B0" w14:textId="46641199" w:rsidR="00380404" w:rsidRPr="00F004B3" w:rsidRDefault="00E16E91" w:rsidP="0037137A">
      <w:pPr>
        <w:widowControl/>
        <w:numPr>
          <w:ilvl w:val="1"/>
          <w:numId w:val="15"/>
        </w:numPr>
        <w:tabs>
          <w:tab w:val="clear" w:pos="360"/>
          <w:tab w:val="num" w:pos="644"/>
        </w:tabs>
        <w:suppressAutoHyphens w:val="0"/>
        <w:ind w:left="426" w:hanging="426"/>
        <w:jc w:val="both"/>
        <w:rPr>
          <w:sz w:val="22"/>
          <w:szCs w:val="22"/>
        </w:rPr>
      </w:pPr>
      <w:r w:rsidRPr="00F004B3">
        <w:rPr>
          <w:sz w:val="22"/>
          <w:szCs w:val="22"/>
        </w:rPr>
        <w:t>Zamawiający</w:t>
      </w:r>
      <w:r w:rsidR="00D16332" w:rsidRPr="00F004B3">
        <w:rPr>
          <w:sz w:val="22"/>
          <w:szCs w:val="22"/>
        </w:rPr>
        <w:t xml:space="preserve"> nie</w:t>
      </w:r>
      <w:r w:rsidRPr="00F004B3">
        <w:rPr>
          <w:sz w:val="22"/>
          <w:szCs w:val="22"/>
        </w:rPr>
        <w:t xml:space="preserve"> przewiduje udzieleni</w:t>
      </w:r>
      <w:r w:rsidR="00D16332" w:rsidRPr="00F004B3">
        <w:rPr>
          <w:sz w:val="22"/>
          <w:szCs w:val="22"/>
        </w:rPr>
        <w:t>a</w:t>
      </w:r>
      <w:r w:rsidRPr="00F004B3">
        <w:rPr>
          <w:sz w:val="22"/>
          <w:szCs w:val="22"/>
        </w:rPr>
        <w:t xml:space="preserve"> zalicz</w:t>
      </w:r>
      <w:r w:rsidR="00D16332" w:rsidRPr="00F004B3">
        <w:rPr>
          <w:sz w:val="22"/>
          <w:szCs w:val="22"/>
        </w:rPr>
        <w:t>ek</w:t>
      </w:r>
      <w:r w:rsidRPr="00F004B3">
        <w:rPr>
          <w:sz w:val="22"/>
          <w:szCs w:val="22"/>
        </w:rPr>
        <w:t xml:space="preserve">. </w:t>
      </w:r>
    </w:p>
    <w:p w14:paraId="13D5CD5A" w14:textId="77777777" w:rsidR="002436E4" w:rsidRPr="00F004B3" w:rsidRDefault="002436E4" w:rsidP="0064397B">
      <w:pPr>
        <w:widowControl/>
        <w:suppressAutoHyphens w:val="0"/>
        <w:jc w:val="both"/>
        <w:rPr>
          <w:sz w:val="22"/>
          <w:szCs w:val="22"/>
        </w:rPr>
      </w:pPr>
    </w:p>
    <w:p w14:paraId="0C33BB75" w14:textId="77777777" w:rsidR="00FD7E17" w:rsidRPr="00F004B3" w:rsidRDefault="00FD7E17" w:rsidP="0064397B">
      <w:pPr>
        <w:widowControl/>
        <w:numPr>
          <w:ilvl w:val="0"/>
          <w:numId w:val="15"/>
        </w:numPr>
        <w:tabs>
          <w:tab w:val="clear" w:pos="360"/>
          <w:tab w:val="num" w:pos="720"/>
        </w:tabs>
        <w:suppressAutoHyphens w:val="0"/>
        <w:ind w:left="426" w:hanging="426"/>
        <w:jc w:val="both"/>
        <w:rPr>
          <w:b/>
          <w:bCs/>
          <w:sz w:val="22"/>
          <w:szCs w:val="22"/>
        </w:rPr>
      </w:pPr>
      <w:r w:rsidRPr="00F004B3">
        <w:rPr>
          <w:b/>
          <w:bCs/>
          <w:sz w:val="22"/>
          <w:szCs w:val="22"/>
        </w:rPr>
        <w:t>Opis czynności i kryteriów, którymi Zamawiający będzie się kierował przy wyborze najkorzystniejszej oferty.</w:t>
      </w:r>
    </w:p>
    <w:p w14:paraId="37AB2F1A" w14:textId="691EEBB7" w:rsidR="00CB40B9" w:rsidRPr="00F004B3" w:rsidRDefault="00CB40B9" w:rsidP="0064397B">
      <w:pPr>
        <w:widowControl/>
        <w:numPr>
          <w:ilvl w:val="3"/>
          <w:numId w:val="15"/>
        </w:numPr>
        <w:tabs>
          <w:tab w:val="clear" w:pos="12757"/>
          <w:tab w:val="num" w:pos="426"/>
        </w:tabs>
        <w:suppressAutoHyphens w:val="0"/>
        <w:ind w:left="426" w:hanging="426"/>
        <w:jc w:val="both"/>
        <w:rPr>
          <w:sz w:val="22"/>
          <w:szCs w:val="22"/>
        </w:rPr>
      </w:pPr>
      <w:r w:rsidRPr="00F004B3">
        <w:rPr>
          <w:sz w:val="22"/>
          <w:szCs w:val="22"/>
        </w:rPr>
        <w:t xml:space="preserve">Zamawiający wybiera najkorzystniejszą ofertę, spośród ważnych ofert złożonych </w:t>
      </w:r>
      <w:r w:rsidRPr="00F004B3">
        <w:rPr>
          <w:sz w:val="22"/>
          <w:szCs w:val="22"/>
        </w:rPr>
        <w:br/>
        <w:t>w postępowaniu na podstawie kryteri</w:t>
      </w:r>
      <w:r w:rsidR="0064397B" w:rsidRPr="00F004B3">
        <w:rPr>
          <w:sz w:val="22"/>
          <w:szCs w:val="22"/>
        </w:rPr>
        <w:t>um</w:t>
      </w:r>
      <w:r w:rsidRPr="00F004B3">
        <w:rPr>
          <w:sz w:val="22"/>
          <w:szCs w:val="22"/>
        </w:rPr>
        <w:t xml:space="preserve"> oceny ofert określony</w:t>
      </w:r>
      <w:r w:rsidR="0064397B" w:rsidRPr="00F004B3">
        <w:rPr>
          <w:sz w:val="22"/>
          <w:szCs w:val="22"/>
        </w:rPr>
        <w:t>m</w:t>
      </w:r>
      <w:r w:rsidRPr="00F004B3">
        <w:rPr>
          <w:sz w:val="22"/>
          <w:szCs w:val="22"/>
        </w:rPr>
        <w:t xml:space="preserve"> </w:t>
      </w:r>
      <w:r w:rsidR="00E15D14" w:rsidRPr="00F004B3">
        <w:rPr>
          <w:sz w:val="22"/>
          <w:szCs w:val="22"/>
        </w:rPr>
        <w:t>poniżej:</w:t>
      </w:r>
    </w:p>
    <w:p w14:paraId="3D3AC9BE" w14:textId="77777777" w:rsidR="00CB40B9" w:rsidRPr="00F004B3" w:rsidRDefault="00CB40B9" w:rsidP="0064397B">
      <w:pPr>
        <w:ind w:left="426"/>
        <w:jc w:val="both"/>
        <w:rPr>
          <w:b/>
          <w:bCs/>
          <w:sz w:val="22"/>
          <w:szCs w:val="22"/>
        </w:rPr>
      </w:pPr>
      <w:r w:rsidRPr="00F004B3">
        <w:rPr>
          <w:b/>
          <w:bCs/>
          <w:sz w:val="22"/>
          <w:szCs w:val="22"/>
        </w:rPr>
        <w:t xml:space="preserve">Cena ryczałtowa brutto za całość </w:t>
      </w:r>
      <w:r w:rsidR="007B7C59" w:rsidRPr="00F004B3">
        <w:rPr>
          <w:b/>
          <w:bCs/>
          <w:sz w:val="22"/>
          <w:szCs w:val="22"/>
        </w:rPr>
        <w:t xml:space="preserve">przedmiotu </w:t>
      </w:r>
      <w:r w:rsidRPr="00F004B3">
        <w:rPr>
          <w:b/>
          <w:bCs/>
          <w:sz w:val="22"/>
          <w:szCs w:val="22"/>
        </w:rPr>
        <w:t xml:space="preserve">zamówienia – </w:t>
      </w:r>
      <w:r w:rsidR="00314263" w:rsidRPr="00F004B3">
        <w:rPr>
          <w:b/>
          <w:bCs/>
          <w:sz w:val="22"/>
          <w:szCs w:val="22"/>
        </w:rPr>
        <w:t>10</w:t>
      </w:r>
      <w:r w:rsidRPr="00F004B3">
        <w:rPr>
          <w:b/>
          <w:bCs/>
          <w:sz w:val="22"/>
          <w:szCs w:val="22"/>
        </w:rPr>
        <w:t>0%</w:t>
      </w:r>
    </w:p>
    <w:p w14:paraId="135A5AF0" w14:textId="3C8F7C31" w:rsidR="00CB40B9" w:rsidRPr="00F004B3" w:rsidRDefault="00CB40B9" w:rsidP="00077103">
      <w:pPr>
        <w:pStyle w:val="Akapitzlist"/>
        <w:numPr>
          <w:ilvl w:val="1"/>
          <w:numId w:val="23"/>
        </w:numPr>
        <w:spacing w:line="240" w:lineRule="auto"/>
        <w:ind w:left="851" w:hanging="425"/>
        <w:jc w:val="both"/>
        <w:rPr>
          <w:rFonts w:ascii="Times New Roman" w:hAnsi="Times New Roman"/>
        </w:rPr>
      </w:pPr>
      <w:r w:rsidRPr="00F004B3">
        <w:rPr>
          <w:rFonts w:ascii="Times New Roman" w:hAnsi="Times New Roman"/>
        </w:rPr>
        <w:t>Punkty przyznawan</w:t>
      </w:r>
      <w:r w:rsidR="00FC14E1" w:rsidRPr="00F004B3">
        <w:rPr>
          <w:rFonts w:ascii="Times New Roman" w:hAnsi="Times New Roman"/>
        </w:rPr>
        <w:t>e za kryterium „cena ryczałtowa</w:t>
      </w:r>
      <w:r w:rsidR="00585E2D" w:rsidRPr="00F004B3">
        <w:rPr>
          <w:rFonts w:ascii="Times New Roman" w:hAnsi="Times New Roman"/>
        </w:rPr>
        <w:t xml:space="preserve"> </w:t>
      </w:r>
      <w:r w:rsidR="007B7C59" w:rsidRPr="00F004B3">
        <w:rPr>
          <w:rFonts w:ascii="Times New Roman" w:hAnsi="Times New Roman"/>
        </w:rPr>
        <w:t xml:space="preserve">brutto </w:t>
      </w:r>
      <w:r w:rsidRPr="00F004B3">
        <w:rPr>
          <w:rFonts w:ascii="Times New Roman" w:hAnsi="Times New Roman"/>
        </w:rPr>
        <w:t>za całość</w:t>
      </w:r>
      <w:r w:rsidR="007B7C59" w:rsidRPr="00F004B3">
        <w:rPr>
          <w:rFonts w:ascii="Times New Roman" w:hAnsi="Times New Roman"/>
        </w:rPr>
        <w:t xml:space="preserve"> przedmiotu</w:t>
      </w:r>
      <w:r w:rsidRPr="00F004B3">
        <w:rPr>
          <w:rFonts w:ascii="Times New Roman" w:hAnsi="Times New Roman"/>
        </w:rPr>
        <w:t xml:space="preserve"> zamówienia” będą liczone wg następującego wzoru:</w:t>
      </w:r>
    </w:p>
    <w:p w14:paraId="0C5F65A8" w14:textId="77777777" w:rsidR="00CB40B9" w:rsidRPr="00F004B3" w:rsidRDefault="00CB40B9" w:rsidP="0064397B">
      <w:pPr>
        <w:ind w:left="539" w:firstLine="312"/>
        <w:jc w:val="both"/>
        <w:rPr>
          <w:b/>
          <w:bCs/>
          <w:sz w:val="22"/>
          <w:szCs w:val="22"/>
        </w:rPr>
      </w:pPr>
      <w:r w:rsidRPr="00F004B3">
        <w:rPr>
          <w:b/>
          <w:bCs/>
          <w:sz w:val="22"/>
          <w:szCs w:val="22"/>
        </w:rPr>
        <w:t>C = (C</w:t>
      </w:r>
      <w:r w:rsidRPr="00F004B3">
        <w:rPr>
          <w:b/>
          <w:bCs/>
          <w:sz w:val="22"/>
          <w:szCs w:val="22"/>
          <w:vertAlign w:val="subscript"/>
        </w:rPr>
        <w:t>naj</w:t>
      </w:r>
      <w:r w:rsidRPr="00F004B3">
        <w:rPr>
          <w:b/>
          <w:bCs/>
          <w:sz w:val="22"/>
          <w:szCs w:val="22"/>
        </w:rPr>
        <w:t xml:space="preserve"> : C</w:t>
      </w:r>
      <w:r w:rsidRPr="00F004B3">
        <w:rPr>
          <w:b/>
          <w:bCs/>
          <w:sz w:val="22"/>
          <w:szCs w:val="22"/>
          <w:vertAlign w:val="subscript"/>
        </w:rPr>
        <w:t>o</w:t>
      </w:r>
      <w:r w:rsidRPr="00F004B3">
        <w:rPr>
          <w:b/>
          <w:bCs/>
          <w:sz w:val="22"/>
          <w:szCs w:val="22"/>
        </w:rPr>
        <w:t xml:space="preserve">) x </w:t>
      </w:r>
      <w:r w:rsidR="00314263" w:rsidRPr="00F004B3">
        <w:rPr>
          <w:b/>
          <w:bCs/>
          <w:sz w:val="22"/>
          <w:szCs w:val="22"/>
        </w:rPr>
        <w:t>10</w:t>
      </w:r>
      <w:r w:rsidRPr="00F004B3">
        <w:rPr>
          <w:b/>
          <w:bCs/>
          <w:sz w:val="22"/>
          <w:szCs w:val="22"/>
        </w:rPr>
        <w:t>0</w:t>
      </w:r>
    </w:p>
    <w:p w14:paraId="42CBA7E9" w14:textId="77777777" w:rsidR="00CB40B9" w:rsidRPr="00F004B3" w:rsidRDefault="00CB40B9" w:rsidP="0064397B">
      <w:pPr>
        <w:ind w:left="540" w:firstLine="311"/>
        <w:jc w:val="both"/>
        <w:rPr>
          <w:sz w:val="22"/>
          <w:szCs w:val="22"/>
        </w:rPr>
      </w:pPr>
      <w:r w:rsidRPr="00F004B3">
        <w:rPr>
          <w:sz w:val="22"/>
          <w:szCs w:val="22"/>
        </w:rPr>
        <w:t>gdzie:</w:t>
      </w:r>
    </w:p>
    <w:p w14:paraId="19F5733C" w14:textId="77777777" w:rsidR="00CB40B9" w:rsidRPr="00F004B3" w:rsidRDefault="00CB40B9" w:rsidP="0064397B">
      <w:pPr>
        <w:ind w:left="540" w:firstLine="311"/>
        <w:jc w:val="both"/>
        <w:rPr>
          <w:sz w:val="22"/>
          <w:szCs w:val="22"/>
        </w:rPr>
      </w:pPr>
      <w:r w:rsidRPr="00F004B3">
        <w:rPr>
          <w:sz w:val="22"/>
          <w:szCs w:val="22"/>
        </w:rPr>
        <w:t>C – liczba punktów przyznana danej ofercie,</w:t>
      </w:r>
    </w:p>
    <w:p w14:paraId="78527340" w14:textId="77777777" w:rsidR="00CB40B9" w:rsidRPr="00F004B3" w:rsidRDefault="00CB40B9" w:rsidP="0064397B">
      <w:pPr>
        <w:ind w:left="540" w:firstLine="311"/>
        <w:jc w:val="both"/>
        <w:rPr>
          <w:sz w:val="22"/>
          <w:szCs w:val="22"/>
        </w:rPr>
      </w:pPr>
      <w:r w:rsidRPr="00F004B3">
        <w:rPr>
          <w:sz w:val="22"/>
          <w:szCs w:val="22"/>
        </w:rPr>
        <w:t>C</w:t>
      </w:r>
      <w:r w:rsidRPr="00F004B3">
        <w:rPr>
          <w:sz w:val="22"/>
          <w:szCs w:val="22"/>
          <w:vertAlign w:val="subscript"/>
        </w:rPr>
        <w:t>naj</w:t>
      </w:r>
      <w:r w:rsidRPr="00F004B3">
        <w:rPr>
          <w:sz w:val="22"/>
          <w:szCs w:val="22"/>
        </w:rPr>
        <w:t xml:space="preserve"> – najniższa cena spośród ważnych ofert,</w:t>
      </w:r>
    </w:p>
    <w:p w14:paraId="0E1C4FC5" w14:textId="77777777" w:rsidR="00CB40B9" w:rsidRPr="00F004B3" w:rsidRDefault="00CB40B9" w:rsidP="0064397B">
      <w:pPr>
        <w:ind w:left="540" w:firstLine="311"/>
        <w:jc w:val="both"/>
        <w:rPr>
          <w:sz w:val="22"/>
          <w:szCs w:val="22"/>
        </w:rPr>
      </w:pPr>
      <w:r w:rsidRPr="00F004B3">
        <w:rPr>
          <w:sz w:val="22"/>
          <w:szCs w:val="22"/>
        </w:rPr>
        <w:t>C</w:t>
      </w:r>
      <w:r w:rsidRPr="00F004B3">
        <w:rPr>
          <w:sz w:val="22"/>
          <w:szCs w:val="22"/>
          <w:vertAlign w:val="subscript"/>
        </w:rPr>
        <w:t>o</w:t>
      </w:r>
      <w:r w:rsidRPr="00F004B3">
        <w:rPr>
          <w:sz w:val="22"/>
          <w:szCs w:val="22"/>
        </w:rPr>
        <w:t xml:space="preserve"> – cena podana przez Wykonawcę dla którego wynik jest obliczany.</w:t>
      </w:r>
    </w:p>
    <w:p w14:paraId="6F2CF33C" w14:textId="77777777" w:rsidR="00CB40B9" w:rsidRPr="00F004B3" w:rsidRDefault="00CB40B9" w:rsidP="0064397B">
      <w:pPr>
        <w:ind w:left="851"/>
        <w:jc w:val="both"/>
        <w:rPr>
          <w:sz w:val="22"/>
          <w:szCs w:val="22"/>
          <w:u w:val="single"/>
        </w:rPr>
      </w:pPr>
      <w:r w:rsidRPr="00F004B3">
        <w:rPr>
          <w:sz w:val="22"/>
          <w:szCs w:val="22"/>
          <w:u w:val="single"/>
        </w:rPr>
        <w:t xml:space="preserve">Maksymalna liczba punktów, które Wykonawca może uzyskać w tym kryterium wynosi </w:t>
      </w:r>
      <w:r w:rsidR="00314263" w:rsidRPr="00F004B3">
        <w:rPr>
          <w:sz w:val="22"/>
          <w:szCs w:val="22"/>
          <w:u w:val="single"/>
        </w:rPr>
        <w:t>100</w:t>
      </w:r>
      <w:r w:rsidRPr="00F004B3">
        <w:rPr>
          <w:sz w:val="22"/>
          <w:szCs w:val="22"/>
          <w:u w:val="single"/>
        </w:rPr>
        <w:t xml:space="preserve"> punktów.</w:t>
      </w:r>
    </w:p>
    <w:p w14:paraId="2A7C2741" w14:textId="77777777" w:rsidR="0043083B" w:rsidRPr="00F004B3" w:rsidRDefault="0043083B" w:rsidP="0064397B">
      <w:pPr>
        <w:widowControl/>
        <w:numPr>
          <w:ilvl w:val="1"/>
          <w:numId w:val="15"/>
        </w:numPr>
        <w:tabs>
          <w:tab w:val="clear" w:pos="360"/>
          <w:tab w:val="num" w:pos="644"/>
        </w:tabs>
        <w:suppressAutoHyphens w:val="0"/>
        <w:ind w:left="426" w:hanging="426"/>
        <w:jc w:val="both"/>
        <w:rPr>
          <w:sz w:val="22"/>
          <w:szCs w:val="22"/>
        </w:rPr>
      </w:pPr>
      <w:r w:rsidRPr="00F004B3">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5B2BAC86" w:rsidR="0043083B" w:rsidRPr="00F004B3" w:rsidRDefault="0043083B" w:rsidP="00077103">
      <w:pPr>
        <w:pStyle w:val="Akapitzlist"/>
        <w:numPr>
          <w:ilvl w:val="0"/>
          <w:numId w:val="24"/>
        </w:numPr>
        <w:spacing w:after="0" w:line="240" w:lineRule="auto"/>
        <w:ind w:left="851" w:hanging="425"/>
        <w:jc w:val="both"/>
        <w:rPr>
          <w:rFonts w:ascii="Times New Roman" w:hAnsi="Times New Roman"/>
        </w:rPr>
      </w:pPr>
      <w:r w:rsidRPr="00F004B3">
        <w:rPr>
          <w:rFonts w:ascii="Times New Roman" w:hAnsi="Times New Roman"/>
        </w:rPr>
        <w:t xml:space="preserve">Zamawiający zastrzega, iż może w szczególności prowadzić negocjacje w celu </w:t>
      </w:r>
      <w:r w:rsidR="007F6BFD" w:rsidRPr="00F004B3">
        <w:rPr>
          <w:rFonts w:ascii="Times New Roman" w:hAnsi="Times New Roman"/>
        </w:rPr>
        <w:t xml:space="preserve">zmiany </w:t>
      </w:r>
      <w:r w:rsidRPr="00F004B3">
        <w:rPr>
          <w:rFonts w:ascii="Times New Roman" w:hAnsi="Times New Roman"/>
        </w:rPr>
        <w:t xml:space="preserve">treści ofert, </w:t>
      </w:r>
      <w:r w:rsidR="007F6BFD" w:rsidRPr="00F004B3">
        <w:rPr>
          <w:rFonts w:ascii="Times New Roman" w:hAnsi="Times New Roman"/>
        </w:rPr>
        <w:t xml:space="preserve">w szczególności w zakresie warunków umownych, np. dotyczących gwarancji czy warunków płatności, </w:t>
      </w:r>
      <w:r w:rsidR="00E16E91" w:rsidRPr="00F004B3">
        <w:rPr>
          <w:rFonts w:ascii="Times New Roman" w:hAnsi="Times New Roman"/>
          <w:lang w:val="pl-PL"/>
        </w:rPr>
        <w:t xml:space="preserve">a także w zakresie </w:t>
      </w:r>
      <w:r w:rsidR="007F6BFD" w:rsidRPr="00F004B3">
        <w:rPr>
          <w:rFonts w:ascii="Times New Roman" w:hAnsi="Times New Roman"/>
        </w:rPr>
        <w:t xml:space="preserve">ceny, ulepszenia aspektów </w:t>
      </w:r>
      <w:r w:rsidR="00241E2F" w:rsidRPr="00F004B3">
        <w:rPr>
          <w:rFonts w:ascii="Times New Roman" w:hAnsi="Times New Roman"/>
        </w:rPr>
        <w:t>technicznych</w:t>
      </w:r>
      <w:r w:rsidR="0064397B" w:rsidRPr="00F004B3">
        <w:rPr>
          <w:rFonts w:ascii="Times New Roman" w:hAnsi="Times New Roman"/>
          <w:lang w:val="pl-PL"/>
        </w:rPr>
        <w:t>,</w:t>
      </w:r>
      <w:r w:rsidR="00E16E91" w:rsidRPr="00F004B3">
        <w:rPr>
          <w:rFonts w:ascii="Times New Roman" w:hAnsi="Times New Roman"/>
          <w:lang w:val="pl-PL"/>
        </w:rPr>
        <w:t xml:space="preserve"> ilości poszczególnych elementów</w:t>
      </w:r>
      <w:r w:rsidR="0064397B" w:rsidRPr="00F004B3">
        <w:rPr>
          <w:rFonts w:ascii="Times New Roman" w:hAnsi="Times New Roman"/>
          <w:lang w:val="pl-PL"/>
        </w:rPr>
        <w:t xml:space="preserve"> </w:t>
      </w:r>
      <w:r w:rsidRPr="00F004B3">
        <w:rPr>
          <w:rFonts w:ascii="Times New Roman" w:hAnsi="Times New Roman"/>
        </w:rPr>
        <w:t>a po zakończeniu negocjacji</w:t>
      </w:r>
      <w:r w:rsidR="0064397B" w:rsidRPr="00F004B3">
        <w:rPr>
          <w:rFonts w:ascii="Times New Roman" w:hAnsi="Times New Roman"/>
          <w:lang w:val="pl-PL"/>
        </w:rPr>
        <w:t>,</w:t>
      </w:r>
      <w:r w:rsidRPr="00F004B3">
        <w:rPr>
          <w:rFonts w:ascii="Times New Roman" w:hAnsi="Times New Roman"/>
        </w:rPr>
        <w:t xml:space="preserve"> Zamawiający może zaprosić </w:t>
      </w:r>
      <w:r w:rsidR="0064397B" w:rsidRPr="00F004B3">
        <w:rPr>
          <w:rFonts w:ascii="Times New Roman" w:hAnsi="Times New Roman"/>
          <w:lang w:val="pl-PL"/>
        </w:rPr>
        <w:t>Wy</w:t>
      </w:r>
      <w:r w:rsidRPr="00F004B3">
        <w:rPr>
          <w:rFonts w:ascii="Times New Roman" w:hAnsi="Times New Roman"/>
        </w:rPr>
        <w:t>konawców do składania ofert dodatkowych.</w:t>
      </w:r>
    </w:p>
    <w:p w14:paraId="682B4305" w14:textId="57DC4B71" w:rsidR="0043083B" w:rsidRPr="00F004B3"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F004B3">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F004B3">
        <w:rPr>
          <w:rFonts w:ascii="Times New Roman" w:hAnsi="Times New Roman"/>
          <w:sz w:val="22"/>
          <w:szCs w:val="22"/>
          <w:lang w:val="pl-PL"/>
        </w:rPr>
        <w:t> </w:t>
      </w:r>
      <w:r w:rsidRPr="00F004B3">
        <w:rPr>
          <w:rFonts w:ascii="Times New Roman" w:hAnsi="Times New Roman"/>
          <w:sz w:val="22"/>
          <w:szCs w:val="22"/>
        </w:rPr>
        <w:t>treści oferty, niezwłocznie zawiadamiając o tym Wykonawcę, którego oferta została poprawiona.</w:t>
      </w:r>
    </w:p>
    <w:p w14:paraId="5EB70808" w14:textId="0BF480CB" w:rsidR="0043083B" w:rsidRPr="00F004B3"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F004B3">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F004B3">
        <w:rPr>
          <w:rFonts w:ascii="Times New Roman" w:hAnsi="Times New Roman"/>
          <w:sz w:val="22"/>
          <w:szCs w:val="22"/>
          <w:lang w:val="pl-PL"/>
        </w:rPr>
        <w:t xml:space="preserve">określonymi w  </w:t>
      </w:r>
      <w:r w:rsidRPr="00F004B3">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F004B3"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F004B3">
        <w:rPr>
          <w:rFonts w:ascii="Times New Roman" w:hAnsi="Times New Roman"/>
          <w:sz w:val="22"/>
          <w:szCs w:val="22"/>
        </w:rPr>
        <w:t>Zamawiający odrzuci ofertę złożoną przez:</w:t>
      </w:r>
    </w:p>
    <w:p w14:paraId="7E4C96AA" w14:textId="27A40E9D" w:rsidR="0043083B" w:rsidRPr="00F004B3" w:rsidRDefault="0043083B" w:rsidP="00077103">
      <w:pPr>
        <w:pStyle w:val="Nagwek"/>
        <w:numPr>
          <w:ilvl w:val="1"/>
          <w:numId w:val="25"/>
        </w:numPr>
        <w:tabs>
          <w:tab w:val="clear" w:pos="4536"/>
          <w:tab w:val="clear" w:pos="9072"/>
          <w:tab w:val="left" w:pos="851"/>
        </w:tabs>
        <w:spacing w:line="240" w:lineRule="auto"/>
        <w:ind w:firstLine="66"/>
        <w:jc w:val="both"/>
        <w:rPr>
          <w:rFonts w:ascii="Times New Roman" w:hAnsi="Times New Roman"/>
          <w:sz w:val="22"/>
          <w:szCs w:val="22"/>
        </w:rPr>
      </w:pPr>
      <w:bookmarkStart w:id="1" w:name="_Hlk64393690"/>
      <w:r w:rsidRPr="00F004B3">
        <w:rPr>
          <w:rFonts w:ascii="Times New Roman" w:hAnsi="Times New Roman"/>
          <w:sz w:val="22"/>
          <w:szCs w:val="22"/>
        </w:rPr>
        <w:t>Wykonawcę będącego osobą fizyczną, którego prawomocnie skazano za przestępstwo:</w:t>
      </w:r>
    </w:p>
    <w:p w14:paraId="5B3CEE25" w14:textId="6FE5A83F" w:rsidR="0043083B"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F004B3">
        <w:rPr>
          <w:rFonts w:ascii="Times New Roman" w:hAnsi="Times New Roman"/>
          <w:sz w:val="22"/>
          <w:szCs w:val="22"/>
          <w:lang w:val="pl-PL"/>
        </w:rPr>
        <w:t>;</w:t>
      </w:r>
    </w:p>
    <w:p w14:paraId="4B88DAFB" w14:textId="5872F865" w:rsidR="0043083B"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handlu ludźmi, o którym mowa w art. 189a Kodeksu karnego</w:t>
      </w:r>
      <w:r w:rsidR="002E3AE7" w:rsidRPr="00F004B3">
        <w:rPr>
          <w:rFonts w:ascii="Times New Roman" w:hAnsi="Times New Roman"/>
          <w:sz w:val="22"/>
          <w:szCs w:val="22"/>
          <w:lang w:val="pl-PL"/>
        </w:rPr>
        <w:t>;</w:t>
      </w:r>
    </w:p>
    <w:p w14:paraId="5C45AB58" w14:textId="062B5D7C" w:rsidR="0043083B"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o którym mowa w art. 228–230a, art. 250a Kodeksu karnego lub w art. 46 lub art. 48 ustawy z dnia 25 czerwca 2010 r. o sporcie</w:t>
      </w:r>
      <w:r w:rsidR="002E3AE7" w:rsidRPr="00F004B3">
        <w:rPr>
          <w:rFonts w:ascii="Times New Roman" w:hAnsi="Times New Roman"/>
          <w:sz w:val="22"/>
          <w:szCs w:val="22"/>
          <w:lang w:val="pl-PL"/>
        </w:rPr>
        <w:t>;</w:t>
      </w:r>
    </w:p>
    <w:p w14:paraId="77CB38D7" w14:textId="78160B4E" w:rsidR="0043083B"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F004B3">
        <w:rPr>
          <w:rFonts w:ascii="Times New Roman" w:hAnsi="Times New Roman"/>
          <w:sz w:val="22"/>
          <w:szCs w:val="22"/>
          <w:lang w:val="pl-PL"/>
        </w:rPr>
        <w:t>;</w:t>
      </w:r>
      <w:r w:rsidRPr="00F004B3">
        <w:rPr>
          <w:rFonts w:ascii="Times New Roman" w:hAnsi="Times New Roman"/>
          <w:sz w:val="22"/>
          <w:szCs w:val="22"/>
          <w:lang w:val="pl-PL"/>
        </w:rPr>
        <w:t xml:space="preserve"> </w:t>
      </w:r>
    </w:p>
    <w:p w14:paraId="4A508332" w14:textId="62E064B5" w:rsidR="0043083B"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o charakterze terrorystycznym, o którym mowa w art. 115 § 20 Kodeksu karnego, lub mające na celu popełnienie tego przestępstwa</w:t>
      </w:r>
      <w:r w:rsidR="002E3AE7" w:rsidRPr="00F004B3">
        <w:rPr>
          <w:rFonts w:ascii="Times New Roman" w:hAnsi="Times New Roman"/>
          <w:sz w:val="22"/>
          <w:szCs w:val="22"/>
          <w:lang w:val="pl-PL"/>
        </w:rPr>
        <w:t>;</w:t>
      </w:r>
    </w:p>
    <w:p w14:paraId="0DC5EF02" w14:textId="513CAADC" w:rsidR="0043083B"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 xml:space="preserve">powierzenia wykonywania pracy małoletniemu cudzoziemcowi, o którym mowa w art. 9 ust. 2 ustawy z dnia 15 czerwca 2012 r. o skutkach powierzania wykonywania pracy </w:t>
      </w:r>
      <w:r w:rsidRPr="00F004B3">
        <w:rPr>
          <w:rFonts w:ascii="Times New Roman" w:hAnsi="Times New Roman"/>
          <w:sz w:val="22"/>
          <w:szCs w:val="22"/>
          <w:lang w:val="pl-PL"/>
        </w:rPr>
        <w:lastRenderedPageBreak/>
        <w:t>cudzoziemcom przebywającym wbrew przepisom na terytorium Rzeczypospolitej Polskiej (Dz. U. poz. 769)</w:t>
      </w:r>
      <w:r w:rsidR="002E3AE7" w:rsidRPr="00F004B3">
        <w:rPr>
          <w:rFonts w:ascii="Times New Roman" w:hAnsi="Times New Roman"/>
          <w:sz w:val="22"/>
          <w:szCs w:val="22"/>
          <w:lang w:val="pl-PL"/>
        </w:rPr>
        <w:t>;</w:t>
      </w:r>
    </w:p>
    <w:p w14:paraId="7D6ECB08" w14:textId="325F95D6" w:rsidR="0043083B"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F004B3">
        <w:rPr>
          <w:rFonts w:ascii="Times New Roman" w:hAnsi="Times New Roman"/>
          <w:sz w:val="22"/>
          <w:szCs w:val="22"/>
          <w:lang w:val="pl-PL"/>
        </w:rPr>
        <w:t>;</w:t>
      </w:r>
    </w:p>
    <w:p w14:paraId="3B6BE5A0" w14:textId="6E6381CC" w:rsidR="004D128F" w:rsidRPr="00F004B3" w:rsidRDefault="0043083B" w:rsidP="00077103">
      <w:pPr>
        <w:pStyle w:val="Nagwek"/>
        <w:numPr>
          <w:ilvl w:val="2"/>
          <w:numId w:val="25"/>
        </w:numPr>
        <w:spacing w:line="240" w:lineRule="auto"/>
        <w:ind w:left="1418" w:hanging="567"/>
        <w:jc w:val="both"/>
        <w:rPr>
          <w:rFonts w:ascii="Times New Roman" w:hAnsi="Times New Roman"/>
          <w:sz w:val="22"/>
          <w:szCs w:val="22"/>
          <w:lang w:val="pl-PL"/>
        </w:rPr>
      </w:pPr>
      <w:r w:rsidRPr="00F004B3">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F004B3">
        <w:rPr>
          <w:rFonts w:ascii="Times New Roman" w:hAnsi="Times New Roman"/>
          <w:sz w:val="22"/>
          <w:szCs w:val="22"/>
          <w:lang w:val="pl-PL"/>
        </w:rPr>
        <w:t>.</w:t>
      </w:r>
    </w:p>
    <w:bookmarkEnd w:id="1"/>
    <w:p w14:paraId="7AB8B562" w14:textId="6D82FA24" w:rsidR="0043083B" w:rsidRPr="00F004B3" w:rsidRDefault="0043083B" w:rsidP="00077103">
      <w:pPr>
        <w:pStyle w:val="Nagwek"/>
        <w:numPr>
          <w:ilvl w:val="1"/>
          <w:numId w:val="25"/>
        </w:numPr>
        <w:tabs>
          <w:tab w:val="clear" w:pos="4536"/>
          <w:tab w:val="clear" w:pos="9072"/>
          <w:tab w:val="right" w:pos="993"/>
        </w:tabs>
        <w:spacing w:line="240" w:lineRule="auto"/>
        <w:ind w:left="851" w:hanging="425"/>
        <w:jc w:val="both"/>
        <w:rPr>
          <w:rFonts w:ascii="Times New Roman" w:hAnsi="Times New Roman"/>
          <w:sz w:val="22"/>
          <w:szCs w:val="22"/>
        </w:rPr>
      </w:pPr>
      <w:r w:rsidRPr="00F004B3">
        <w:rPr>
          <w:rFonts w:ascii="Times New Roman" w:hAnsi="Times New Roman"/>
          <w:sz w:val="22"/>
          <w:szCs w:val="22"/>
          <w:lang w:val="pl-PL"/>
        </w:rPr>
        <w:t xml:space="preserve">Wykonawcę, </w:t>
      </w:r>
      <w:r w:rsidRPr="00F004B3">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F004B3">
        <w:rPr>
          <w:rFonts w:ascii="Times New Roman" w:hAnsi="Times New Roman"/>
          <w:sz w:val="22"/>
          <w:szCs w:val="22"/>
          <w:lang w:val="pl-PL"/>
        </w:rPr>
        <w:t xml:space="preserve"> (</w:t>
      </w:r>
      <w:r w:rsidR="003150EF" w:rsidRPr="00F004B3">
        <w:rPr>
          <w:rFonts w:ascii="Times New Roman" w:hAnsi="Times New Roman"/>
          <w:sz w:val="22"/>
          <w:szCs w:val="22"/>
          <w:lang w:val="pl-PL"/>
        </w:rPr>
        <w:t>pkt 5.1</w:t>
      </w:r>
      <w:r w:rsidRPr="00F004B3">
        <w:rPr>
          <w:rFonts w:ascii="Times New Roman" w:hAnsi="Times New Roman"/>
          <w:sz w:val="22"/>
          <w:szCs w:val="22"/>
          <w:lang w:val="pl-PL"/>
        </w:rPr>
        <w:t>)</w:t>
      </w:r>
      <w:r w:rsidRPr="00F004B3">
        <w:rPr>
          <w:rFonts w:ascii="Times New Roman" w:hAnsi="Times New Roman"/>
          <w:sz w:val="22"/>
          <w:szCs w:val="22"/>
        </w:rPr>
        <w:t>;</w:t>
      </w:r>
    </w:p>
    <w:p w14:paraId="1B135ED3" w14:textId="7A776EDC" w:rsidR="0043083B" w:rsidRPr="00F004B3" w:rsidRDefault="0043083B" w:rsidP="00077103">
      <w:pPr>
        <w:pStyle w:val="Nagwek"/>
        <w:numPr>
          <w:ilvl w:val="1"/>
          <w:numId w:val="25"/>
        </w:numPr>
        <w:tabs>
          <w:tab w:val="clear" w:pos="4536"/>
          <w:tab w:val="clear" w:pos="9072"/>
          <w:tab w:val="right" w:pos="993"/>
        </w:tabs>
        <w:spacing w:line="240" w:lineRule="auto"/>
        <w:ind w:left="851" w:hanging="425"/>
        <w:jc w:val="both"/>
        <w:rPr>
          <w:rFonts w:ascii="Times New Roman" w:hAnsi="Times New Roman"/>
          <w:sz w:val="22"/>
          <w:szCs w:val="22"/>
        </w:rPr>
      </w:pPr>
      <w:r w:rsidRPr="00F004B3">
        <w:rPr>
          <w:rFonts w:ascii="Times New Roman" w:hAnsi="Times New Roman"/>
          <w:sz w:val="22"/>
          <w:szCs w:val="22"/>
          <w:lang w:val="pl-PL"/>
        </w:rPr>
        <w:t>Wykonawcę,</w:t>
      </w:r>
      <w:r w:rsidRPr="00F004B3">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F004B3">
        <w:rPr>
          <w:rFonts w:ascii="Times New Roman" w:hAnsi="Times New Roman"/>
          <w:sz w:val="22"/>
          <w:szCs w:val="22"/>
          <w:lang w:val="pl-PL"/>
        </w:rPr>
        <w:t xml:space="preserve">przed upływem terminu składania ofert </w:t>
      </w:r>
      <w:r w:rsidRPr="00F004B3">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F004B3" w:rsidRDefault="0043083B" w:rsidP="00077103">
      <w:pPr>
        <w:pStyle w:val="Nagwek"/>
        <w:numPr>
          <w:ilvl w:val="1"/>
          <w:numId w:val="25"/>
        </w:numPr>
        <w:tabs>
          <w:tab w:val="clear" w:pos="4536"/>
          <w:tab w:val="clear" w:pos="9072"/>
          <w:tab w:val="right" w:pos="993"/>
        </w:tabs>
        <w:spacing w:line="240" w:lineRule="auto"/>
        <w:ind w:left="851" w:hanging="425"/>
        <w:jc w:val="both"/>
        <w:rPr>
          <w:rFonts w:ascii="Times New Roman" w:hAnsi="Times New Roman"/>
          <w:sz w:val="22"/>
          <w:szCs w:val="22"/>
        </w:rPr>
      </w:pPr>
      <w:r w:rsidRPr="00F004B3">
        <w:rPr>
          <w:rFonts w:ascii="Times New Roman" w:hAnsi="Times New Roman"/>
          <w:sz w:val="22"/>
          <w:szCs w:val="22"/>
          <w:lang w:val="pl-PL"/>
        </w:rPr>
        <w:t>Wykonawcę, wobec którego prawomocnie orzeczono zakaz ubiegania się o zamówienie publiczne;</w:t>
      </w:r>
    </w:p>
    <w:p w14:paraId="4011CEBA" w14:textId="35FFB622" w:rsidR="0043083B" w:rsidRPr="00F004B3" w:rsidRDefault="0043083B" w:rsidP="00077103">
      <w:pPr>
        <w:pStyle w:val="Nagwek"/>
        <w:numPr>
          <w:ilvl w:val="1"/>
          <w:numId w:val="25"/>
        </w:numPr>
        <w:tabs>
          <w:tab w:val="clear" w:pos="4536"/>
          <w:tab w:val="clear" w:pos="9072"/>
          <w:tab w:val="right" w:pos="993"/>
        </w:tabs>
        <w:spacing w:line="240" w:lineRule="auto"/>
        <w:ind w:left="851" w:hanging="425"/>
        <w:jc w:val="both"/>
        <w:rPr>
          <w:rFonts w:ascii="Times New Roman" w:hAnsi="Times New Roman"/>
          <w:sz w:val="22"/>
          <w:szCs w:val="22"/>
        </w:rPr>
      </w:pPr>
      <w:r w:rsidRPr="00F004B3">
        <w:rPr>
          <w:rFonts w:ascii="Times New Roman" w:hAnsi="Times New Roman"/>
          <w:sz w:val="22"/>
          <w:szCs w:val="22"/>
          <w:lang w:val="pl-PL"/>
        </w:rPr>
        <w:t>Wykonawcę,</w:t>
      </w:r>
      <w:r w:rsidRPr="00F004B3">
        <w:rPr>
          <w:rFonts w:ascii="Times New Roman" w:hAnsi="Times New Roman"/>
          <w:sz w:val="22"/>
          <w:szCs w:val="22"/>
        </w:rPr>
        <w:t xml:space="preserve"> jeżeli </w:t>
      </w:r>
      <w:r w:rsidR="002E3AE7" w:rsidRPr="00F004B3">
        <w:rPr>
          <w:rFonts w:ascii="Times New Roman" w:hAnsi="Times New Roman"/>
          <w:sz w:val="22"/>
          <w:szCs w:val="22"/>
          <w:lang w:val="pl-PL"/>
        </w:rPr>
        <w:t>Z</w:t>
      </w:r>
      <w:r w:rsidRPr="00F004B3">
        <w:rPr>
          <w:rFonts w:ascii="Times New Roman" w:hAnsi="Times New Roman"/>
          <w:sz w:val="22"/>
          <w:szCs w:val="22"/>
        </w:rPr>
        <w:t xml:space="preserve">amawiający może stwierdzić, na podstawie wiarygodnych przesłanek, że </w:t>
      </w:r>
      <w:r w:rsidR="002E3AE7" w:rsidRPr="00F004B3">
        <w:rPr>
          <w:rFonts w:ascii="Times New Roman" w:hAnsi="Times New Roman"/>
          <w:sz w:val="22"/>
          <w:szCs w:val="22"/>
          <w:lang w:val="pl-PL"/>
        </w:rPr>
        <w:t>W</w:t>
      </w:r>
      <w:r w:rsidRPr="00F004B3">
        <w:rPr>
          <w:rFonts w:ascii="Times New Roman" w:hAnsi="Times New Roman"/>
          <w:sz w:val="22"/>
          <w:szCs w:val="22"/>
        </w:rPr>
        <w:t xml:space="preserve">ykonawca zawarł z innymi </w:t>
      </w:r>
      <w:r w:rsidR="002E3AE7" w:rsidRPr="00F004B3">
        <w:rPr>
          <w:rFonts w:ascii="Times New Roman" w:hAnsi="Times New Roman"/>
          <w:sz w:val="22"/>
          <w:szCs w:val="22"/>
          <w:lang w:val="pl-PL"/>
        </w:rPr>
        <w:t>W</w:t>
      </w:r>
      <w:r w:rsidRPr="00F004B3">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52DDC62" w:rsidR="0043083B" w:rsidRPr="00F004B3" w:rsidRDefault="0043083B" w:rsidP="00077103">
      <w:pPr>
        <w:pStyle w:val="Nagwek"/>
        <w:numPr>
          <w:ilvl w:val="1"/>
          <w:numId w:val="25"/>
        </w:numPr>
        <w:tabs>
          <w:tab w:val="clear" w:pos="4536"/>
          <w:tab w:val="clear" w:pos="9072"/>
          <w:tab w:val="right" w:pos="993"/>
        </w:tabs>
        <w:spacing w:line="240" w:lineRule="auto"/>
        <w:ind w:left="851" w:hanging="425"/>
        <w:jc w:val="both"/>
        <w:rPr>
          <w:rFonts w:ascii="Times New Roman" w:hAnsi="Times New Roman"/>
          <w:sz w:val="22"/>
          <w:szCs w:val="22"/>
        </w:rPr>
      </w:pPr>
      <w:r w:rsidRPr="00F004B3">
        <w:rPr>
          <w:rFonts w:ascii="Times New Roman" w:hAnsi="Times New Roman"/>
          <w:sz w:val="22"/>
          <w:szCs w:val="22"/>
          <w:lang w:val="pl-PL"/>
        </w:rPr>
        <w:t xml:space="preserve">Wykonawcę, </w:t>
      </w:r>
      <w:r w:rsidRPr="00F004B3">
        <w:rPr>
          <w:rFonts w:ascii="Times New Roman" w:hAnsi="Times New Roman"/>
          <w:sz w:val="22"/>
          <w:szCs w:val="22"/>
        </w:rPr>
        <w:t>jeżeli, w przypadkach, o których mowa w art. 85 ust. 1</w:t>
      </w:r>
      <w:r w:rsidRPr="00F004B3">
        <w:rPr>
          <w:rFonts w:ascii="Times New Roman" w:hAnsi="Times New Roman"/>
          <w:sz w:val="22"/>
          <w:szCs w:val="22"/>
          <w:lang w:val="pl-PL"/>
        </w:rPr>
        <w:t xml:space="preserve"> ustawy</w:t>
      </w:r>
      <w:r w:rsidRPr="00F004B3">
        <w:rPr>
          <w:rFonts w:ascii="Times New Roman" w:hAnsi="Times New Roman"/>
          <w:sz w:val="22"/>
          <w:szCs w:val="22"/>
        </w:rPr>
        <w:t xml:space="preserve">, doszło do zakłócenia konkurencji wynikającego z wcześniejszego zaangażowania tego </w:t>
      </w:r>
      <w:r w:rsidR="002E3AE7" w:rsidRPr="00F004B3">
        <w:rPr>
          <w:rFonts w:ascii="Times New Roman" w:hAnsi="Times New Roman"/>
          <w:sz w:val="22"/>
          <w:szCs w:val="22"/>
          <w:lang w:val="pl-PL"/>
        </w:rPr>
        <w:t>W</w:t>
      </w:r>
      <w:r w:rsidRPr="00F004B3">
        <w:rPr>
          <w:rFonts w:ascii="Times New Roman" w:hAnsi="Times New Roman"/>
          <w:sz w:val="22"/>
          <w:szCs w:val="22"/>
        </w:rPr>
        <w:t xml:space="preserve">ykonawcy lub podmiotu, który należy z </w:t>
      </w:r>
      <w:r w:rsidR="002E3AE7" w:rsidRPr="00F004B3">
        <w:rPr>
          <w:rFonts w:ascii="Times New Roman" w:hAnsi="Times New Roman"/>
          <w:sz w:val="22"/>
          <w:szCs w:val="22"/>
          <w:lang w:val="pl-PL"/>
        </w:rPr>
        <w:t>W</w:t>
      </w:r>
      <w:r w:rsidRPr="00F004B3">
        <w:rPr>
          <w:rFonts w:ascii="Times New Roman" w:hAnsi="Times New Roman"/>
          <w:sz w:val="22"/>
          <w:szCs w:val="22"/>
        </w:rPr>
        <w:t>ykonawcą do tej samej grupy kapitałowej w rozumieniu ustawy z</w:t>
      </w:r>
      <w:r w:rsidR="002E3AE7" w:rsidRPr="00F004B3">
        <w:rPr>
          <w:rFonts w:ascii="Times New Roman" w:hAnsi="Times New Roman"/>
          <w:sz w:val="22"/>
          <w:szCs w:val="22"/>
          <w:lang w:val="pl-PL"/>
        </w:rPr>
        <w:t> </w:t>
      </w:r>
      <w:r w:rsidRPr="00F004B3">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F004B3">
        <w:rPr>
          <w:rFonts w:ascii="Times New Roman" w:hAnsi="Times New Roman"/>
          <w:sz w:val="22"/>
          <w:szCs w:val="22"/>
          <w:lang w:val="pl-PL"/>
        </w:rPr>
        <w:t>.</w:t>
      </w:r>
    </w:p>
    <w:p w14:paraId="2AD8B086" w14:textId="789F677A" w:rsidR="0043083B" w:rsidRPr="00F004B3"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F004B3">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F004B3">
        <w:rPr>
          <w:rFonts w:ascii="Times New Roman" w:hAnsi="Times New Roman"/>
          <w:sz w:val="22"/>
          <w:szCs w:val="22"/>
          <w:lang w:val="pl-PL"/>
        </w:rPr>
        <w:t>u</w:t>
      </w:r>
      <w:r w:rsidRPr="00F004B3">
        <w:rPr>
          <w:rFonts w:ascii="Times New Roman" w:hAnsi="Times New Roman"/>
          <w:sz w:val="22"/>
          <w:szCs w:val="22"/>
        </w:rPr>
        <w:t>mowy.</w:t>
      </w:r>
    </w:p>
    <w:p w14:paraId="55F8C98A" w14:textId="7E2A4BAA" w:rsidR="00FD7E17" w:rsidRPr="00F004B3"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F004B3">
        <w:rPr>
          <w:rFonts w:ascii="Times New Roman" w:hAnsi="Times New Roman"/>
          <w:sz w:val="22"/>
          <w:szCs w:val="22"/>
        </w:rPr>
        <w:t>Zamawiający zawiadamia równocześnie wszystkich Wykonawców, którzy złożyli oferty, o</w:t>
      </w:r>
      <w:r w:rsidR="002E3AE7" w:rsidRPr="00F004B3">
        <w:rPr>
          <w:rFonts w:ascii="Times New Roman" w:hAnsi="Times New Roman"/>
          <w:sz w:val="22"/>
          <w:szCs w:val="22"/>
          <w:lang w:val="pl-PL"/>
        </w:rPr>
        <w:t> </w:t>
      </w:r>
      <w:r w:rsidRPr="00F004B3">
        <w:rPr>
          <w:rFonts w:ascii="Times New Roman" w:hAnsi="Times New Roman"/>
          <w:sz w:val="22"/>
          <w:szCs w:val="22"/>
        </w:rPr>
        <w:t>rozstrzygnięciu postępowania, podając uzasadnienie faktyczne</w:t>
      </w:r>
      <w:r w:rsidR="00FD7E17" w:rsidRPr="00F004B3">
        <w:rPr>
          <w:rFonts w:ascii="Times New Roman" w:hAnsi="Times New Roman"/>
          <w:sz w:val="22"/>
          <w:szCs w:val="22"/>
        </w:rPr>
        <w:t>.</w:t>
      </w:r>
    </w:p>
    <w:p w14:paraId="44588A33" w14:textId="77777777" w:rsidR="00FC005E" w:rsidRPr="00F004B3" w:rsidRDefault="00FC005E" w:rsidP="0037137A">
      <w:pPr>
        <w:widowControl/>
        <w:tabs>
          <w:tab w:val="num" w:pos="426"/>
          <w:tab w:val="num" w:pos="2937"/>
        </w:tabs>
        <w:suppressAutoHyphens w:val="0"/>
        <w:ind w:left="360"/>
        <w:jc w:val="both"/>
        <w:rPr>
          <w:sz w:val="22"/>
          <w:szCs w:val="22"/>
        </w:rPr>
      </w:pPr>
    </w:p>
    <w:p w14:paraId="34851EFF" w14:textId="77777777" w:rsidR="000E639E" w:rsidRPr="00F004B3" w:rsidRDefault="009F20ED" w:rsidP="000E639E">
      <w:pPr>
        <w:pStyle w:val="Akapitzlist"/>
        <w:numPr>
          <w:ilvl w:val="0"/>
          <w:numId w:val="15"/>
        </w:numPr>
        <w:autoSpaceDE w:val="0"/>
        <w:spacing w:after="0"/>
        <w:jc w:val="both"/>
        <w:rPr>
          <w:rFonts w:ascii="Times New Roman" w:hAnsi="Times New Roman"/>
        </w:rPr>
      </w:pPr>
      <w:r w:rsidRPr="00F004B3">
        <w:rPr>
          <w:rFonts w:ascii="Times New Roman" w:hAnsi="Times New Roman"/>
          <w:b/>
          <w:bCs/>
        </w:rPr>
        <w:t>Termin związania ofertą.</w:t>
      </w:r>
    </w:p>
    <w:p w14:paraId="3D3DECF6" w14:textId="6A53E774" w:rsidR="00A04158" w:rsidRPr="00F004B3" w:rsidRDefault="009F20ED" w:rsidP="000E639E">
      <w:pPr>
        <w:autoSpaceDE w:val="0"/>
        <w:jc w:val="both"/>
        <w:rPr>
          <w:sz w:val="22"/>
          <w:szCs w:val="22"/>
        </w:rPr>
      </w:pPr>
      <w:r w:rsidRPr="00F004B3">
        <w:rPr>
          <w:sz w:val="22"/>
          <w:szCs w:val="22"/>
        </w:rPr>
        <w:t>Termin związania ofertą wynosi 30 dni</w:t>
      </w:r>
      <w:r w:rsidR="00B6676D" w:rsidRPr="00F004B3">
        <w:rPr>
          <w:sz w:val="22"/>
          <w:szCs w:val="22"/>
        </w:rPr>
        <w:t xml:space="preserve"> licząc od upływu terminu na składnie ofert</w:t>
      </w:r>
      <w:r w:rsidRPr="00F004B3">
        <w:rPr>
          <w:sz w:val="22"/>
          <w:szCs w:val="22"/>
        </w:rPr>
        <w:t>.</w:t>
      </w:r>
    </w:p>
    <w:p w14:paraId="6D9E0DED" w14:textId="77777777" w:rsidR="000E639E" w:rsidRPr="00F004B3" w:rsidRDefault="000E639E" w:rsidP="000E639E">
      <w:pPr>
        <w:autoSpaceDE w:val="0"/>
        <w:jc w:val="both"/>
        <w:rPr>
          <w:sz w:val="22"/>
          <w:szCs w:val="22"/>
        </w:rPr>
      </w:pPr>
    </w:p>
    <w:p w14:paraId="0BB87469" w14:textId="50EB27FE" w:rsidR="002F58D8" w:rsidRPr="00F004B3" w:rsidRDefault="002F58D8" w:rsidP="00A12F9C">
      <w:pPr>
        <w:widowControl/>
        <w:numPr>
          <w:ilvl w:val="0"/>
          <w:numId w:val="14"/>
        </w:numPr>
        <w:tabs>
          <w:tab w:val="clear" w:pos="360"/>
        </w:tabs>
        <w:suppressAutoHyphens w:val="0"/>
        <w:ind w:left="426" w:hanging="426"/>
        <w:jc w:val="both"/>
        <w:rPr>
          <w:b/>
          <w:bCs/>
          <w:sz w:val="22"/>
          <w:szCs w:val="22"/>
        </w:rPr>
      </w:pPr>
      <w:r w:rsidRPr="00F004B3">
        <w:rPr>
          <w:b/>
          <w:bCs/>
          <w:sz w:val="22"/>
          <w:szCs w:val="22"/>
        </w:rPr>
        <w:t>Informacj</w:t>
      </w:r>
      <w:r w:rsidR="00A12F9C" w:rsidRPr="00F004B3">
        <w:rPr>
          <w:b/>
          <w:bCs/>
          <w:sz w:val="22"/>
          <w:szCs w:val="22"/>
        </w:rPr>
        <w:t xml:space="preserve">e </w:t>
      </w:r>
      <w:r w:rsidRPr="00F004B3">
        <w:rPr>
          <w:b/>
          <w:bCs/>
          <w:sz w:val="22"/>
          <w:szCs w:val="22"/>
        </w:rPr>
        <w:t>o formalnościach, jakie powinny zostać dopełnione po wyborze oferty</w:t>
      </w:r>
    </w:p>
    <w:p w14:paraId="503CE6E1" w14:textId="731D02CC" w:rsidR="00C6547D" w:rsidRPr="00F004B3" w:rsidRDefault="008D6E9E" w:rsidP="00A12F9C">
      <w:pPr>
        <w:pStyle w:val="Akapitzlist"/>
        <w:numPr>
          <w:ilvl w:val="1"/>
          <w:numId w:val="14"/>
        </w:numPr>
        <w:tabs>
          <w:tab w:val="clear" w:pos="360"/>
          <w:tab w:val="num" w:pos="426"/>
        </w:tabs>
        <w:autoSpaceDE w:val="0"/>
        <w:spacing w:line="240" w:lineRule="auto"/>
        <w:ind w:left="426" w:hanging="426"/>
        <w:jc w:val="both"/>
        <w:rPr>
          <w:rFonts w:ascii="Times New Roman" w:hAnsi="Times New Roman"/>
        </w:rPr>
      </w:pPr>
      <w:r w:rsidRPr="00F004B3">
        <w:rPr>
          <w:rFonts w:ascii="Times New Roman" w:hAnsi="Times New Roman"/>
        </w:rPr>
        <w:t>Zamawiający zamieszcza niezwłocznie na swojej stronie Biuletynu Informacji Publicznej informację o udzieleniu zamówienia, podając nazwę (firmę) albo imię i nazwisko podmiotu, z</w:t>
      </w:r>
      <w:r w:rsidR="00A12F9C" w:rsidRPr="00F004B3">
        <w:rPr>
          <w:rFonts w:ascii="Times New Roman" w:hAnsi="Times New Roman"/>
          <w:lang w:val="pl-PL"/>
        </w:rPr>
        <w:t> </w:t>
      </w:r>
      <w:r w:rsidRPr="00F004B3">
        <w:rPr>
          <w:rFonts w:ascii="Times New Roman" w:hAnsi="Times New Roman"/>
        </w:rPr>
        <w:t>którym zawarł umowę o wykonanie zamówienia, albo informację o nieudzieleniu tego zamówienia. Umowa może zostać zawarta w formie pisemnej albo elektronicznej pod rygorem nieważności.</w:t>
      </w:r>
    </w:p>
    <w:p w14:paraId="4B7225DF" w14:textId="05B4E1ED" w:rsidR="009637B1" w:rsidRPr="00F004B3" w:rsidRDefault="00DC083C" w:rsidP="0037137A">
      <w:pPr>
        <w:widowControl/>
        <w:numPr>
          <w:ilvl w:val="0"/>
          <w:numId w:val="14"/>
        </w:numPr>
        <w:tabs>
          <w:tab w:val="clear" w:pos="360"/>
          <w:tab w:val="num" w:pos="426"/>
        </w:tabs>
        <w:suppressAutoHyphens w:val="0"/>
        <w:autoSpaceDE w:val="0"/>
        <w:ind w:left="426" w:hanging="426"/>
        <w:jc w:val="both"/>
        <w:rPr>
          <w:b/>
          <w:sz w:val="22"/>
          <w:szCs w:val="22"/>
        </w:rPr>
      </w:pPr>
      <w:r w:rsidRPr="00F004B3">
        <w:rPr>
          <w:b/>
          <w:bCs/>
          <w:sz w:val="22"/>
          <w:szCs w:val="22"/>
        </w:rPr>
        <w:lastRenderedPageBreak/>
        <w:t>Wzór umowy – Załącznik nr 2 do Zaproszenia – zawiera w</w:t>
      </w:r>
      <w:r w:rsidR="00E8423A" w:rsidRPr="00F004B3">
        <w:rPr>
          <w:b/>
          <w:bCs/>
          <w:sz w:val="22"/>
          <w:szCs w:val="22"/>
        </w:rPr>
        <w:t>arunki i wymagania umowne w</w:t>
      </w:r>
      <w:r w:rsidR="00A12F9C" w:rsidRPr="00F004B3">
        <w:rPr>
          <w:b/>
          <w:bCs/>
          <w:sz w:val="22"/>
          <w:szCs w:val="22"/>
        </w:rPr>
        <w:t> </w:t>
      </w:r>
      <w:r w:rsidR="00E8423A" w:rsidRPr="00F004B3">
        <w:rPr>
          <w:b/>
          <w:bCs/>
          <w:sz w:val="22"/>
          <w:szCs w:val="22"/>
        </w:rPr>
        <w:t>zakresie</w:t>
      </w:r>
      <w:r w:rsidR="00A12F9C" w:rsidRPr="00F004B3">
        <w:rPr>
          <w:b/>
          <w:bCs/>
          <w:sz w:val="22"/>
          <w:szCs w:val="22"/>
        </w:rPr>
        <w:t xml:space="preserve"> realizacji</w:t>
      </w:r>
      <w:r w:rsidR="00E8423A" w:rsidRPr="00F004B3">
        <w:rPr>
          <w:b/>
          <w:bCs/>
          <w:sz w:val="22"/>
          <w:szCs w:val="22"/>
        </w:rPr>
        <w:t xml:space="preserve"> przedmiotu zamówienia</w:t>
      </w:r>
      <w:r w:rsidRPr="00F004B3">
        <w:rPr>
          <w:b/>
          <w:bCs/>
          <w:sz w:val="22"/>
          <w:szCs w:val="22"/>
        </w:rPr>
        <w:t>.</w:t>
      </w:r>
    </w:p>
    <w:p w14:paraId="7523B792" w14:textId="77777777" w:rsidR="00DC083C" w:rsidRPr="00F004B3" w:rsidRDefault="00DC083C" w:rsidP="0037137A">
      <w:pPr>
        <w:widowControl/>
        <w:suppressAutoHyphens w:val="0"/>
        <w:autoSpaceDE w:val="0"/>
        <w:ind w:left="426"/>
        <w:jc w:val="both"/>
        <w:rPr>
          <w:b/>
          <w:sz w:val="22"/>
          <w:szCs w:val="22"/>
        </w:rPr>
      </w:pPr>
    </w:p>
    <w:p w14:paraId="76465AE4" w14:textId="77777777" w:rsidR="00E70363" w:rsidRPr="00F004B3" w:rsidRDefault="00DC083C" w:rsidP="00654E77">
      <w:pPr>
        <w:widowControl/>
        <w:numPr>
          <w:ilvl w:val="3"/>
          <w:numId w:val="1"/>
        </w:numPr>
        <w:suppressAutoHyphens w:val="0"/>
        <w:jc w:val="both"/>
        <w:rPr>
          <w:b/>
          <w:bCs/>
          <w:sz w:val="22"/>
          <w:szCs w:val="22"/>
        </w:rPr>
      </w:pPr>
      <w:r w:rsidRPr="00F004B3">
        <w:rPr>
          <w:b/>
          <w:bCs/>
          <w:sz w:val="22"/>
          <w:szCs w:val="22"/>
        </w:rPr>
        <w:t xml:space="preserve"> </w:t>
      </w:r>
      <w:r w:rsidR="00E70363" w:rsidRPr="00F004B3">
        <w:rPr>
          <w:b/>
          <w:bCs/>
          <w:sz w:val="22"/>
          <w:szCs w:val="22"/>
        </w:rPr>
        <w:t>Informacja o przetwarzaniu danyc</w:t>
      </w:r>
      <w:r w:rsidR="00470D99" w:rsidRPr="00F004B3">
        <w:rPr>
          <w:b/>
          <w:bCs/>
          <w:sz w:val="22"/>
          <w:szCs w:val="22"/>
        </w:rPr>
        <w:t>h osobowych - dotyczy W</w:t>
      </w:r>
      <w:r w:rsidR="00E70363" w:rsidRPr="00F004B3">
        <w:rPr>
          <w:b/>
          <w:bCs/>
          <w:sz w:val="22"/>
          <w:szCs w:val="22"/>
        </w:rPr>
        <w:t>ykonawcy będącego osobą fizyczną.</w:t>
      </w:r>
    </w:p>
    <w:p w14:paraId="0419CA9A" w14:textId="77777777" w:rsidR="008D6E9E" w:rsidRPr="00F004B3" w:rsidRDefault="008D6E9E" w:rsidP="0037137A">
      <w:pPr>
        <w:widowControl/>
        <w:suppressAutoHyphens w:val="0"/>
        <w:ind w:left="426"/>
        <w:jc w:val="both"/>
        <w:rPr>
          <w:sz w:val="22"/>
          <w:szCs w:val="22"/>
        </w:rPr>
      </w:pPr>
      <w:r w:rsidRPr="00F004B3">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C7E2D77" w14:textId="6DAC8D61"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b/>
          <w:sz w:val="22"/>
          <w:szCs w:val="22"/>
        </w:rPr>
        <w:t>Administratorem</w:t>
      </w:r>
      <w:r w:rsidRPr="00F004B3">
        <w:rPr>
          <w:sz w:val="22"/>
          <w:szCs w:val="22"/>
        </w:rPr>
        <w:t xml:space="preserve"> Pani/Pana danych osobowych jest Uniwersytet Jagielloński, </w:t>
      </w:r>
      <w:r w:rsidRPr="00F004B3">
        <w:rPr>
          <w:sz w:val="22"/>
          <w:szCs w:val="22"/>
        </w:rPr>
        <w:br/>
        <w:t>ul. Gołębia 24, 31-007 Kraków, reprezentowany przez Rektora UJ.</w:t>
      </w:r>
    </w:p>
    <w:p w14:paraId="3FA31EEC" w14:textId="5C182E4C"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b/>
          <w:sz w:val="22"/>
          <w:szCs w:val="22"/>
        </w:rPr>
        <w:t>Uniwersytet Jagielloński wyznaczył Inspektora Ochrony Danych</w:t>
      </w:r>
      <w:r w:rsidRPr="00F004B3">
        <w:rPr>
          <w:sz w:val="22"/>
          <w:szCs w:val="22"/>
        </w:rPr>
        <w:t xml:space="preserve">, ul. Gołębia 24, 31-007 Kraków, pokój nr 31. Kontakt z Inspektorem możliwy jest przez </w:t>
      </w:r>
      <w:hyperlink r:id="rId21" w:history="1">
        <w:r w:rsidRPr="00F004B3">
          <w:rPr>
            <w:rStyle w:val="Hipercze"/>
            <w:sz w:val="22"/>
            <w:szCs w:val="22"/>
            <w:lang w:val="x-none"/>
          </w:rPr>
          <w:t>e-mail</w:t>
        </w:r>
      </w:hyperlink>
      <w:r w:rsidRPr="00F004B3">
        <w:rPr>
          <w:sz w:val="22"/>
          <w:szCs w:val="22"/>
        </w:rPr>
        <w:t xml:space="preserve">: </w:t>
      </w:r>
      <w:hyperlink r:id="rId22" w:history="1">
        <w:r w:rsidRPr="00F004B3">
          <w:rPr>
            <w:rStyle w:val="Hipercze"/>
            <w:sz w:val="22"/>
            <w:szCs w:val="22"/>
            <w:lang w:val="x-none"/>
          </w:rPr>
          <w:t>iod@uj.edu.pl</w:t>
        </w:r>
      </w:hyperlink>
      <w:r w:rsidRPr="00F004B3">
        <w:rPr>
          <w:sz w:val="22"/>
          <w:szCs w:val="22"/>
        </w:rPr>
        <w:t xml:space="preserve"> lub pod nr telefonu 12</w:t>
      </w:r>
      <w:r w:rsidR="00A12F9C" w:rsidRPr="00F004B3">
        <w:rPr>
          <w:sz w:val="22"/>
          <w:szCs w:val="22"/>
        </w:rPr>
        <w:t> </w:t>
      </w:r>
      <w:r w:rsidRPr="00F004B3">
        <w:rPr>
          <w:sz w:val="22"/>
          <w:szCs w:val="22"/>
        </w:rPr>
        <w:t>663</w:t>
      </w:r>
      <w:r w:rsidR="00A12F9C" w:rsidRPr="00F004B3">
        <w:rPr>
          <w:sz w:val="22"/>
          <w:szCs w:val="22"/>
        </w:rPr>
        <w:t>-1</w:t>
      </w:r>
      <w:r w:rsidRPr="00F004B3">
        <w:rPr>
          <w:sz w:val="22"/>
          <w:szCs w:val="22"/>
        </w:rPr>
        <w:t>2</w:t>
      </w:r>
      <w:r w:rsidR="00A12F9C" w:rsidRPr="00F004B3">
        <w:rPr>
          <w:sz w:val="22"/>
          <w:szCs w:val="22"/>
        </w:rPr>
        <w:t>-</w:t>
      </w:r>
      <w:r w:rsidRPr="00F004B3">
        <w:rPr>
          <w:sz w:val="22"/>
          <w:szCs w:val="22"/>
        </w:rPr>
        <w:t>25.</w:t>
      </w:r>
    </w:p>
    <w:p w14:paraId="6FE624C4" w14:textId="766F69BB"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sz w:val="22"/>
          <w:szCs w:val="22"/>
        </w:rPr>
        <w:t xml:space="preserve">Pani/Pana dane osobowe przetwarzane będą </w:t>
      </w:r>
      <w:r w:rsidRPr="00F004B3">
        <w:rPr>
          <w:b/>
          <w:sz w:val="22"/>
          <w:szCs w:val="22"/>
        </w:rPr>
        <w:t>na podstawie art. 6 ust. 1 lit. c Rozporządzenia Ogólnego w celu</w:t>
      </w:r>
      <w:r w:rsidRPr="00F004B3">
        <w:rPr>
          <w:sz w:val="22"/>
          <w:szCs w:val="22"/>
        </w:rPr>
        <w:t xml:space="preserve"> </w:t>
      </w:r>
      <w:r w:rsidRPr="00F004B3">
        <w:rPr>
          <w:b/>
          <w:sz w:val="22"/>
          <w:szCs w:val="22"/>
        </w:rPr>
        <w:t xml:space="preserve">związanym z postępowaniem o udzielenie zamówienia publicznego </w:t>
      </w:r>
      <w:r w:rsidRPr="00F004B3">
        <w:rPr>
          <w:b/>
          <w:sz w:val="22"/>
          <w:szCs w:val="22"/>
        </w:rPr>
        <w:br/>
        <w:t xml:space="preserve">w dziedzinie nauki oznaczonego nr sprawy </w:t>
      </w:r>
      <w:r w:rsidRPr="00F004B3">
        <w:rPr>
          <w:b/>
          <w:sz w:val="22"/>
          <w:szCs w:val="22"/>
          <w:shd w:val="clear" w:color="auto" w:fill="FFFFFF"/>
        </w:rPr>
        <w:t>80.272</w:t>
      </w:r>
      <w:r w:rsidR="003C79FD">
        <w:rPr>
          <w:b/>
          <w:sz w:val="22"/>
          <w:szCs w:val="22"/>
          <w:shd w:val="clear" w:color="auto" w:fill="FFFFFF"/>
        </w:rPr>
        <w:t>.</w:t>
      </w:r>
      <w:r w:rsidR="00ED7975">
        <w:rPr>
          <w:b/>
          <w:sz w:val="22"/>
          <w:szCs w:val="22"/>
          <w:shd w:val="clear" w:color="auto" w:fill="FFFFFF"/>
        </w:rPr>
        <w:t>246</w:t>
      </w:r>
      <w:r w:rsidR="003C79FD">
        <w:rPr>
          <w:b/>
          <w:sz w:val="22"/>
          <w:szCs w:val="22"/>
          <w:shd w:val="clear" w:color="auto" w:fill="FFFFFF"/>
        </w:rPr>
        <w:t>.</w:t>
      </w:r>
      <w:r w:rsidRPr="00F004B3">
        <w:rPr>
          <w:b/>
          <w:sz w:val="22"/>
          <w:szCs w:val="22"/>
          <w:shd w:val="clear" w:color="auto" w:fill="FFFFFF"/>
        </w:rPr>
        <w:t>2021.</w:t>
      </w:r>
    </w:p>
    <w:p w14:paraId="6B1D55A8" w14:textId="47B496CF"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sz w:val="22"/>
          <w:szCs w:val="22"/>
        </w:rPr>
        <w:t xml:space="preserve">Podanie przez Panią/Pana danych osobowych jest wymogiem ustawowym określonym </w:t>
      </w:r>
      <w:r w:rsidRPr="00F004B3">
        <w:rPr>
          <w:sz w:val="22"/>
          <w:szCs w:val="22"/>
        </w:rPr>
        <w:br/>
        <w:t>w przepisach ustawy z dnia 11 września 2019 r. Prawo zamówień publicznych (tj. Dz. U. 20</w:t>
      </w:r>
      <w:r w:rsidR="00E16E91" w:rsidRPr="00F004B3">
        <w:rPr>
          <w:sz w:val="22"/>
          <w:szCs w:val="22"/>
        </w:rPr>
        <w:t>21</w:t>
      </w:r>
      <w:r w:rsidRPr="00F004B3">
        <w:rPr>
          <w:sz w:val="22"/>
          <w:szCs w:val="22"/>
        </w:rPr>
        <w:t xml:space="preserve"> r. poz. </w:t>
      </w:r>
      <w:r w:rsidR="00E16E91" w:rsidRPr="00F004B3">
        <w:rPr>
          <w:sz w:val="22"/>
          <w:szCs w:val="22"/>
        </w:rPr>
        <w:t>1129</w:t>
      </w:r>
      <w:r w:rsidRPr="00F004B3">
        <w:rPr>
          <w:sz w:val="22"/>
          <w:szCs w:val="22"/>
        </w:rPr>
        <w:t xml:space="preserve"> z późn. zm., dalej jako „PZP”) związanym z udziałem w postępowaniu o udzielenie zamówienia publicznego. </w:t>
      </w:r>
    </w:p>
    <w:p w14:paraId="5F6C01F2" w14:textId="771B71E5"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sz w:val="22"/>
          <w:szCs w:val="22"/>
        </w:rPr>
        <w:t>Konsekwencje niepodania danych osobowych wynikają z ustawy PZP.</w:t>
      </w:r>
    </w:p>
    <w:p w14:paraId="4D937AC1" w14:textId="629916DC"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sz w:val="22"/>
          <w:szCs w:val="22"/>
        </w:rPr>
        <w:t>Odbiorcami Pani/Pana danych osobowych będą osoby lub podmioty, którym udostępniona zostanie dokumentacja postępowania w oparciu o art. 8 oraz art. 96 ust. 3 PZP.</w:t>
      </w:r>
    </w:p>
    <w:p w14:paraId="2DD90FC9" w14:textId="2DE46F15"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B3F6B68" w14:textId="5228C2A8"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b/>
          <w:sz w:val="22"/>
          <w:szCs w:val="22"/>
        </w:rPr>
        <w:t>Posiada Pani/Pan</w:t>
      </w:r>
      <w:r w:rsidRPr="00F004B3">
        <w:rPr>
          <w:sz w:val="22"/>
          <w:szCs w:val="22"/>
        </w:rPr>
        <w:t xml:space="preserve"> </w:t>
      </w:r>
      <w:r w:rsidRPr="00F004B3">
        <w:rPr>
          <w:b/>
          <w:sz w:val="22"/>
          <w:szCs w:val="22"/>
        </w:rPr>
        <w:t>prawo do</w:t>
      </w:r>
      <w:r w:rsidRPr="00F004B3">
        <w:rPr>
          <w:sz w:val="22"/>
          <w:szCs w:val="22"/>
        </w:rPr>
        <w:t>: dostępu do treści swoich danych, ich sprostowania, ograniczenia przetwarzania – w przypadkach i na warunkach określonych w Rozporządzeniu Ogólnym.</w:t>
      </w:r>
    </w:p>
    <w:p w14:paraId="4B08695F" w14:textId="00242FBB"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b/>
          <w:sz w:val="22"/>
          <w:szCs w:val="22"/>
        </w:rPr>
        <w:t>Nie przysługuje Pani/Panu prawo do:</w:t>
      </w:r>
      <w:r w:rsidRPr="00F004B3">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CBF2D44" w14:textId="6523B739"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sz w:val="22"/>
          <w:szCs w:val="22"/>
        </w:rPr>
        <w:t xml:space="preserve">Ma Pani/Pan prawo wniesienia </w:t>
      </w:r>
      <w:r w:rsidRPr="00F004B3">
        <w:rPr>
          <w:b/>
          <w:sz w:val="22"/>
          <w:szCs w:val="22"/>
        </w:rPr>
        <w:t>skargi do Prezesa Urzędu Ochrony Danych Osobowych</w:t>
      </w:r>
      <w:r w:rsidRPr="00F004B3">
        <w:rPr>
          <w:sz w:val="22"/>
          <w:szCs w:val="22"/>
        </w:rPr>
        <w:t xml:space="preserve"> </w:t>
      </w:r>
      <w:r w:rsidRPr="00F004B3">
        <w:rPr>
          <w:sz w:val="22"/>
          <w:szCs w:val="22"/>
        </w:rPr>
        <w:br/>
        <w:t>w razie uznania, że przetwarzanie Pani/Pana danych osobowych narusza przepisy Rozporządzenia Ogólnego.</w:t>
      </w:r>
    </w:p>
    <w:p w14:paraId="6D3855AE" w14:textId="6AA10C56"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b/>
          <w:sz w:val="22"/>
          <w:szCs w:val="22"/>
        </w:rPr>
        <w:t>Skorzystanie przez Panią/Pana</w:t>
      </w:r>
      <w:r w:rsidRPr="00F004B3">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BD518" w14:textId="68F9929E" w:rsidR="008D6E9E"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sz w:val="22"/>
          <w:szCs w:val="22"/>
        </w:rPr>
        <w:t xml:space="preserve">W przypadku gdy wykonanie obowiązków, o których mowa w art. 15 ust. 1-3 Rozporządzenia Ogólnego, celem realizacji Pani/Pana uprawnień wskazanych pkt 6 i 8 powyżej </w:t>
      </w:r>
      <w:r w:rsidRPr="00F004B3">
        <w:rPr>
          <w:rFonts w:eastAsia="Arial"/>
          <w:color w:val="000000"/>
          <w:sz w:val="22"/>
          <w:szCs w:val="22"/>
        </w:rPr>
        <w:t>oraz do uzyskania kopii danych podlegających przetwarzaniu</w:t>
      </w:r>
      <w:r w:rsidRPr="00F004B3">
        <w:rPr>
          <w:sz w:val="22"/>
          <w:szCs w:val="22"/>
        </w:rPr>
        <w:t xml:space="preserve">, wymagałoby niewspółmiernie dużego wysiłku, </w:t>
      </w:r>
      <w:r w:rsidRPr="00F004B3">
        <w:rPr>
          <w:b/>
          <w:sz w:val="22"/>
          <w:szCs w:val="22"/>
        </w:rPr>
        <w:t>Zamawiający może żądać od Pana/Pani</w:t>
      </w:r>
      <w:r w:rsidRPr="00F004B3">
        <w:rPr>
          <w:sz w:val="22"/>
          <w:szCs w:val="22"/>
        </w:rPr>
        <w:t>, wskazania dodatkowych informacji mających na celu sprecyzowanie żądania, w szczególności podania nazwy lub daty wszczętego albo zakończonego postępowania o udzielenie zamówienia publicznego.</w:t>
      </w:r>
    </w:p>
    <w:p w14:paraId="036ACE51" w14:textId="77777777" w:rsidR="00E70363" w:rsidRPr="00F004B3" w:rsidRDefault="008D6E9E" w:rsidP="00A12F9C">
      <w:pPr>
        <w:widowControl/>
        <w:numPr>
          <w:ilvl w:val="0"/>
          <w:numId w:val="12"/>
        </w:numPr>
        <w:tabs>
          <w:tab w:val="clear" w:pos="360"/>
          <w:tab w:val="num" w:pos="426"/>
        </w:tabs>
        <w:suppressAutoHyphens w:val="0"/>
        <w:ind w:left="426" w:hanging="426"/>
        <w:jc w:val="both"/>
        <w:rPr>
          <w:sz w:val="22"/>
          <w:szCs w:val="22"/>
        </w:rPr>
      </w:pPr>
      <w:r w:rsidRPr="00F004B3">
        <w:rPr>
          <w:b/>
          <w:sz w:val="22"/>
          <w:szCs w:val="22"/>
        </w:rPr>
        <w:lastRenderedPageBreak/>
        <w:t>Wystąpienie</w:t>
      </w:r>
      <w:r w:rsidRPr="00F004B3">
        <w:rPr>
          <w:sz w:val="22"/>
          <w:szCs w:val="22"/>
        </w:rPr>
        <w:t xml:space="preserve"> </w:t>
      </w:r>
      <w:r w:rsidRPr="00F004B3">
        <w:rPr>
          <w:b/>
          <w:sz w:val="22"/>
          <w:szCs w:val="22"/>
        </w:rPr>
        <w:t>przez Panią/Pana</w:t>
      </w:r>
      <w:r w:rsidRPr="00F004B3">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r w:rsidR="00E70363" w:rsidRPr="00F004B3">
        <w:rPr>
          <w:sz w:val="22"/>
          <w:szCs w:val="22"/>
        </w:rPr>
        <w:t>.</w:t>
      </w:r>
    </w:p>
    <w:p w14:paraId="3379AFAD" w14:textId="77777777" w:rsidR="00754AC0" w:rsidRPr="00F004B3" w:rsidRDefault="00754AC0" w:rsidP="0037137A">
      <w:pPr>
        <w:tabs>
          <w:tab w:val="left" w:pos="720"/>
        </w:tabs>
        <w:ind w:left="720" w:hanging="720"/>
        <w:jc w:val="both"/>
        <w:rPr>
          <w:b/>
          <w:sz w:val="22"/>
          <w:szCs w:val="22"/>
        </w:rPr>
      </w:pPr>
    </w:p>
    <w:p w14:paraId="088A2734" w14:textId="7C27AC8F" w:rsidR="008D6E9E" w:rsidRPr="00F004B3" w:rsidRDefault="00A04158" w:rsidP="00654E77">
      <w:pPr>
        <w:pStyle w:val="Akapitzlist"/>
        <w:numPr>
          <w:ilvl w:val="3"/>
          <w:numId w:val="1"/>
        </w:numPr>
        <w:tabs>
          <w:tab w:val="left" w:pos="720"/>
        </w:tabs>
        <w:spacing w:after="0" w:line="240" w:lineRule="auto"/>
        <w:jc w:val="both"/>
        <w:rPr>
          <w:rFonts w:ascii="Times New Roman" w:hAnsi="Times New Roman"/>
          <w:b/>
        </w:rPr>
      </w:pPr>
      <w:r w:rsidRPr="00F004B3">
        <w:rPr>
          <w:rFonts w:ascii="Times New Roman" w:hAnsi="Times New Roman"/>
          <w:b/>
        </w:rPr>
        <w:t xml:space="preserve">Załączniki do </w:t>
      </w:r>
      <w:r w:rsidR="00DC083C" w:rsidRPr="00F004B3">
        <w:rPr>
          <w:rFonts w:ascii="Times New Roman" w:hAnsi="Times New Roman"/>
          <w:b/>
        </w:rPr>
        <w:t>Zaproszenia</w:t>
      </w:r>
    </w:p>
    <w:p w14:paraId="370EAB9D" w14:textId="189F8C93" w:rsidR="00A81325" w:rsidRPr="00F004B3" w:rsidRDefault="00A12F9C" w:rsidP="00A12F9C">
      <w:pPr>
        <w:tabs>
          <w:tab w:val="left" w:pos="284"/>
          <w:tab w:val="left" w:pos="426"/>
        </w:tabs>
        <w:ind w:firstLine="284"/>
        <w:jc w:val="both"/>
        <w:rPr>
          <w:sz w:val="22"/>
          <w:szCs w:val="22"/>
        </w:rPr>
      </w:pPr>
      <w:r w:rsidRPr="00F004B3">
        <w:rPr>
          <w:sz w:val="22"/>
          <w:szCs w:val="22"/>
        </w:rPr>
        <w:t xml:space="preserve">   </w:t>
      </w:r>
      <w:r w:rsidR="00DC083C" w:rsidRPr="00F004B3">
        <w:rPr>
          <w:sz w:val="22"/>
          <w:szCs w:val="22"/>
        </w:rPr>
        <w:t xml:space="preserve">Załącznik </w:t>
      </w:r>
      <w:r w:rsidR="00A81325" w:rsidRPr="00F004B3">
        <w:rPr>
          <w:sz w:val="22"/>
          <w:szCs w:val="22"/>
        </w:rPr>
        <w:t>A – opis przedmiotu zamówienia</w:t>
      </w:r>
    </w:p>
    <w:p w14:paraId="41336085" w14:textId="0FBD73EA" w:rsidR="00DC083C" w:rsidRPr="00F004B3" w:rsidRDefault="00A12F9C" w:rsidP="00A12F9C">
      <w:pPr>
        <w:ind w:firstLine="142"/>
        <w:jc w:val="both"/>
        <w:rPr>
          <w:sz w:val="22"/>
          <w:szCs w:val="22"/>
        </w:rPr>
      </w:pPr>
      <w:r w:rsidRPr="00F004B3">
        <w:rPr>
          <w:sz w:val="22"/>
          <w:szCs w:val="22"/>
        </w:rPr>
        <w:t xml:space="preserve">     </w:t>
      </w:r>
      <w:r w:rsidR="00A81325" w:rsidRPr="00F004B3">
        <w:rPr>
          <w:sz w:val="22"/>
          <w:szCs w:val="22"/>
        </w:rPr>
        <w:t xml:space="preserve">Załącznik </w:t>
      </w:r>
      <w:r w:rsidR="00DC083C" w:rsidRPr="00F004B3">
        <w:rPr>
          <w:sz w:val="22"/>
          <w:szCs w:val="22"/>
        </w:rPr>
        <w:t>nr 1 – Formularz oferty</w:t>
      </w:r>
    </w:p>
    <w:p w14:paraId="6B0AA383" w14:textId="67B7C2EA" w:rsidR="00DC083C" w:rsidRPr="00F004B3" w:rsidRDefault="00A12F9C" w:rsidP="00A12F9C">
      <w:pPr>
        <w:ind w:firstLine="142"/>
        <w:jc w:val="both"/>
        <w:rPr>
          <w:sz w:val="22"/>
          <w:szCs w:val="22"/>
        </w:rPr>
      </w:pPr>
      <w:r w:rsidRPr="00F004B3">
        <w:rPr>
          <w:sz w:val="22"/>
          <w:szCs w:val="22"/>
        </w:rPr>
        <w:t xml:space="preserve">     </w:t>
      </w:r>
      <w:r w:rsidR="00DC083C" w:rsidRPr="00F004B3">
        <w:rPr>
          <w:sz w:val="22"/>
          <w:szCs w:val="22"/>
        </w:rPr>
        <w:t>Załącznik nr 2 – Wzór umowy</w:t>
      </w:r>
    </w:p>
    <w:p w14:paraId="122FB73A" w14:textId="77777777" w:rsidR="00DC083C" w:rsidRPr="00F004B3" w:rsidRDefault="00A04158" w:rsidP="0037137A">
      <w:pPr>
        <w:tabs>
          <w:tab w:val="left" w:pos="720"/>
        </w:tabs>
        <w:ind w:left="720" w:hanging="720"/>
        <w:jc w:val="both"/>
        <w:rPr>
          <w:b/>
          <w:bCs/>
          <w:sz w:val="22"/>
          <w:szCs w:val="22"/>
          <w:u w:val="single"/>
        </w:rPr>
      </w:pPr>
      <w:r w:rsidRPr="00F004B3">
        <w:rPr>
          <w:b/>
          <w:bCs/>
          <w:sz w:val="22"/>
          <w:szCs w:val="22"/>
          <w:u w:val="single"/>
        </w:rPr>
        <w:br w:type="page"/>
      </w:r>
    </w:p>
    <w:p w14:paraId="4B94EF6E" w14:textId="0032DE9F" w:rsidR="00DC083C" w:rsidRPr="00F004B3" w:rsidRDefault="00A12F9C" w:rsidP="00A12F9C">
      <w:pPr>
        <w:widowControl/>
        <w:suppressAutoHyphens w:val="0"/>
        <w:ind w:left="5664"/>
        <w:rPr>
          <w:b/>
          <w:sz w:val="22"/>
          <w:szCs w:val="22"/>
        </w:rPr>
      </w:pPr>
      <w:r w:rsidRPr="00F004B3">
        <w:rPr>
          <w:b/>
          <w:sz w:val="22"/>
          <w:szCs w:val="22"/>
        </w:rPr>
        <w:lastRenderedPageBreak/>
        <w:t xml:space="preserve">        </w:t>
      </w:r>
      <w:r w:rsidR="00DC083C" w:rsidRPr="00F004B3">
        <w:rPr>
          <w:b/>
          <w:sz w:val="22"/>
          <w:szCs w:val="22"/>
        </w:rPr>
        <w:t>Załącznik nr 1 do Zaproszenia</w:t>
      </w:r>
    </w:p>
    <w:p w14:paraId="2BB2341E" w14:textId="77777777" w:rsidR="00DC083C" w:rsidRPr="00F004B3" w:rsidRDefault="00DC083C" w:rsidP="0037137A">
      <w:pPr>
        <w:widowControl/>
        <w:suppressAutoHyphens w:val="0"/>
        <w:rPr>
          <w:sz w:val="22"/>
          <w:szCs w:val="22"/>
        </w:rPr>
      </w:pPr>
      <w:r w:rsidRPr="00F004B3">
        <w:rPr>
          <w:b/>
          <w:sz w:val="22"/>
          <w:szCs w:val="22"/>
          <w:u w:val="single"/>
        </w:rPr>
        <w:t>FORMULARZ OFERTY</w:t>
      </w:r>
    </w:p>
    <w:p w14:paraId="5C2979D3" w14:textId="34E8031B" w:rsidR="00A12F9C" w:rsidRPr="00F004B3" w:rsidRDefault="00A12F9C" w:rsidP="00A12F9C">
      <w:pPr>
        <w:widowControl/>
        <w:suppressAutoHyphens w:val="0"/>
        <w:ind w:left="540" w:hanging="540"/>
        <w:jc w:val="both"/>
        <w:rPr>
          <w:b/>
          <w:bCs/>
          <w:sz w:val="22"/>
          <w:szCs w:val="22"/>
        </w:rPr>
      </w:pPr>
      <w:r w:rsidRPr="00F004B3">
        <w:rPr>
          <w:b/>
          <w:bCs/>
          <w:sz w:val="22"/>
          <w:szCs w:val="22"/>
        </w:rPr>
        <w:t>___________________________________________________________________________</w:t>
      </w:r>
    </w:p>
    <w:p w14:paraId="3E338911" w14:textId="77777777" w:rsidR="00A12F9C" w:rsidRPr="00F004B3" w:rsidRDefault="00A12F9C" w:rsidP="00A12F9C">
      <w:pPr>
        <w:ind w:left="1080" w:hanging="1080"/>
        <w:jc w:val="both"/>
        <w:outlineLvl w:val="0"/>
        <w:rPr>
          <w:b/>
          <w:sz w:val="22"/>
          <w:szCs w:val="22"/>
        </w:rPr>
      </w:pPr>
      <w:r w:rsidRPr="00F004B3">
        <w:rPr>
          <w:i/>
          <w:sz w:val="22"/>
          <w:szCs w:val="22"/>
          <w:u w:val="single"/>
        </w:rPr>
        <w:t xml:space="preserve">ZAMAWIAJĄCY </w:t>
      </w:r>
      <w:r w:rsidRPr="00F004B3">
        <w:rPr>
          <w:i/>
          <w:sz w:val="22"/>
          <w:szCs w:val="22"/>
        </w:rPr>
        <w:t xml:space="preserve">– </w:t>
      </w:r>
      <w:r w:rsidRPr="00F004B3">
        <w:rPr>
          <w:b/>
          <w:sz w:val="22"/>
          <w:szCs w:val="22"/>
        </w:rPr>
        <w:t xml:space="preserve">Uniwersytet Jagielloński </w:t>
      </w:r>
    </w:p>
    <w:p w14:paraId="5A1E1CDA" w14:textId="77777777" w:rsidR="00A12F9C" w:rsidRPr="00F004B3" w:rsidRDefault="00A12F9C" w:rsidP="00A12F9C">
      <w:pPr>
        <w:jc w:val="both"/>
        <w:rPr>
          <w:i/>
          <w:sz w:val="22"/>
          <w:szCs w:val="22"/>
          <w:u w:val="single"/>
        </w:rPr>
      </w:pPr>
      <w:r w:rsidRPr="00F004B3">
        <w:rPr>
          <w:b/>
          <w:bCs/>
          <w:sz w:val="22"/>
          <w:szCs w:val="22"/>
        </w:rPr>
        <w:t xml:space="preserve">                               ul</w:t>
      </w:r>
      <w:r w:rsidRPr="00F004B3">
        <w:rPr>
          <w:b/>
          <w:sz w:val="22"/>
          <w:szCs w:val="22"/>
        </w:rPr>
        <w:t>. Gołębia 24, 31 – 007 Kraków;</w:t>
      </w:r>
    </w:p>
    <w:p w14:paraId="5045C291" w14:textId="77777777" w:rsidR="00A12F9C" w:rsidRPr="00F004B3" w:rsidRDefault="00A12F9C" w:rsidP="00A12F9C">
      <w:pPr>
        <w:ind w:left="1080" w:hanging="1080"/>
        <w:jc w:val="both"/>
        <w:rPr>
          <w:b/>
          <w:sz w:val="22"/>
          <w:szCs w:val="22"/>
        </w:rPr>
      </w:pPr>
      <w:r w:rsidRPr="00F004B3">
        <w:rPr>
          <w:i/>
          <w:sz w:val="22"/>
          <w:szCs w:val="22"/>
          <w:u w:val="single"/>
        </w:rPr>
        <w:t xml:space="preserve">Jednostka prowadząca sprawę </w:t>
      </w:r>
      <w:r w:rsidRPr="00F004B3">
        <w:rPr>
          <w:i/>
          <w:sz w:val="22"/>
          <w:szCs w:val="22"/>
        </w:rPr>
        <w:t xml:space="preserve">– </w:t>
      </w:r>
      <w:r w:rsidRPr="00F004B3">
        <w:rPr>
          <w:b/>
          <w:sz w:val="22"/>
          <w:szCs w:val="22"/>
        </w:rPr>
        <w:t>Dział Zamówień Publicznych UJ</w:t>
      </w:r>
    </w:p>
    <w:p w14:paraId="1F4619AE" w14:textId="70D736D6" w:rsidR="00A12F9C" w:rsidRPr="00F004B3" w:rsidRDefault="00A12F9C" w:rsidP="00A12F9C">
      <w:pPr>
        <w:jc w:val="both"/>
        <w:outlineLvl w:val="0"/>
        <w:rPr>
          <w:b/>
          <w:sz w:val="22"/>
          <w:szCs w:val="22"/>
        </w:rPr>
      </w:pPr>
      <w:r w:rsidRPr="00F004B3">
        <w:rPr>
          <w:b/>
          <w:bCs/>
          <w:sz w:val="22"/>
          <w:szCs w:val="22"/>
        </w:rPr>
        <w:t xml:space="preserve">                                                     ul</w:t>
      </w:r>
      <w:r w:rsidRPr="00F004B3">
        <w:rPr>
          <w:b/>
          <w:sz w:val="22"/>
          <w:szCs w:val="22"/>
        </w:rPr>
        <w:t>. Straszewskiego 25/</w:t>
      </w:r>
      <w:r w:rsidR="004D576F">
        <w:rPr>
          <w:b/>
          <w:sz w:val="22"/>
          <w:szCs w:val="22"/>
        </w:rPr>
        <w:t>4</w:t>
      </w:r>
      <w:r w:rsidRPr="00F004B3">
        <w:rPr>
          <w:b/>
          <w:sz w:val="22"/>
          <w:szCs w:val="22"/>
        </w:rPr>
        <w:t>, 31-113 Kraków</w:t>
      </w:r>
    </w:p>
    <w:p w14:paraId="5F53FC5B" w14:textId="43CBEB1D" w:rsidR="00A12F9C" w:rsidRPr="00F004B3" w:rsidRDefault="00A12F9C" w:rsidP="00A12F9C">
      <w:pPr>
        <w:widowControl/>
        <w:tabs>
          <w:tab w:val="left" w:pos="540"/>
        </w:tabs>
        <w:suppressAutoHyphens w:val="0"/>
        <w:jc w:val="both"/>
        <w:rPr>
          <w:b/>
          <w:bCs/>
          <w:sz w:val="22"/>
          <w:szCs w:val="22"/>
        </w:rPr>
      </w:pPr>
      <w:r w:rsidRPr="00F004B3">
        <w:rPr>
          <w:b/>
          <w:bCs/>
          <w:sz w:val="22"/>
          <w:szCs w:val="22"/>
        </w:rPr>
        <w:t>___________________________________________________________________________</w:t>
      </w:r>
    </w:p>
    <w:p w14:paraId="34050839" w14:textId="77777777" w:rsidR="00A12F9C" w:rsidRPr="00F004B3" w:rsidRDefault="00A12F9C" w:rsidP="00A12F9C">
      <w:pPr>
        <w:widowControl/>
        <w:suppressAutoHyphens w:val="0"/>
        <w:jc w:val="both"/>
        <w:rPr>
          <w:sz w:val="22"/>
          <w:szCs w:val="22"/>
        </w:rPr>
      </w:pPr>
      <w:r w:rsidRPr="00F004B3">
        <w:rPr>
          <w:sz w:val="22"/>
          <w:szCs w:val="22"/>
        </w:rPr>
        <w:t xml:space="preserve">Nazwa (Firma) Wykonawcy – </w:t>
      </w:r>
    </w:p>
    <w:p w14:paraId="40195264" w14:textId="77777777" w:rsidR="00A12F9C" w:rsidRPr="00F004B3" w:rsidRDefault="00A12F9C" w:rsidP="00A12F9C">
      <w:pPr>
        <w:widowControl/>
        <w:suppressAutoHyphens w:val="0"/>
        <w:jc w:val="both"/>
        <w:rPr>
          <w:sz w:val="22"/>
          <w:szCs w:val="22"/>
        </w:rPr>
      </w:pPr>
    </w:p>
    <w:p w14:paraId="267A9E72" w14:textId="1C01AECC" w:rsidR="00A12F9C" w:rsidRPr="00F004B3" w:rsidRDefault="00A12F9C" w:rsidP="00A12F9C">
      <w:pPr>
        <w:widowControl/>
        <w:suppressAutoHyphens w:val="0"/>
        <w:jc w:val="both"/>
        <w:rPr>
          <w:sz w:val="22"/>
          <w:szCs w:val="22"/>
        </w:rPr>
      </w:pPr>
      <w:r w:rsidRPr="00F004B3">
        <w:rPr>
          <w:sz w:val="22"/>
          <w:szCs w:val="22"/>
        </w:rPr>
        <w:t>………………………………………………………………………………………..…..……;</w:t>
      </w:r>
    </w:p>
    <w:p w14:paraId="491D4644" w14:textId="77777777" w:rsidR="00A12F9C" w:rsidRPr="00F004B3" w:rsidRDefault="00A12F9C" w:rsidP="00A12F9C">
      <w:pPr>
        <w:widowControl/>
        <w:suppressAutoHyphens w:val="0"/>
        <w:jc w:val="both"/>
        <w:rPr>
          <w:sz w:val="22"/>
          <w:szCs w:val="22"/>
        </w:rPr>
      </w:pPr>
      <w:r w:rsidRPr="00F004B3">
        <w:rPr>
          <w:sz w:val="22"/>
          <w:szCs w:val="22"/>
        </w:rPr>
        <w:t xml:space="preserve">Adres siedziby – </w:t>
      </w:r>
    </w:p>
    <w:p w14:paraId="031D8A28" w14:textId="77777777" w:rsidR="00A12F9C" w:rsidRPr="00F004B3" w:rsidRDefault="00A12F9C" w:rsidP="00A12F9C">
      <w:pPr>
        <w:widowControl/>
        <w:suppressAutoHyphens w:val="0"/>
        <w:jc w:val="both"/>
        <w:rPr>
          <w:sz w:val="22"/>
          <w:szCs w:val="22"/>
        </w:rPr>
      </w:pPr>
    </w:p>
    <w:p w14:paraId="1F49BFC7" w14:textId="753F8B60" w:rsidR="00A12F9C" w:rsidRPr="00F004B3" w:rsidRDefault="00A12F9C" w:rsidP="00A12F9C">
      <w:pPr>
        <w:widowControl/>
        <w:suppressAutoHyphens w:val="0"/>
        <w:jc w:val="both"/>
        <w:rPr>
          <w:sz w:val="22"/>
          <w:szCs w:val="22"/>
        </w:rPr>
      </w:pPr>
      <w:r w:rsidRPr="00F004B3">
        <w:rPr>
          <w:sz w:val="22"/>
          <w:szCs w:val="22"/>
        </w:rPr>
        <w:t>……………………………………………………………………………….…..………..……;</w:t>
      </w:r>
    </w:p>
    <w:p w14:paraId="6B4F0551" w14:textId="77777777" w:rsidR="00A12F9C" w:rsidRPr="00F004B3" w:rsidRDefault="00A12F9C" w:rsidP="00A12F9C">
      <w:pPr>
        <w:widowControl/>
        <w:suppressAutoHyphens w:val="0"/>
        <w:jc w:val="both"/>
        <w:rPr>
          <w:sz w:val="22"/>
          <w:szCs w:val="22"/>
        </w:rPr>
      </w:pPr>
      <w:r w:rsidRPr="00F004B3">
        <w:rPr>
          <w:sz w:val="22"/>
          <w:szCs w:val="22"/>
        </w:rPr>
        <w:t xml:space="preserve">Adres do korespondencji – </w:t>
      </w:r>
    </w:p>
    <w:p w14:paraId="518BE4F8" w14:textId="7CF7EC82" w:rsidR="00A12F9C" w:rsidRPr="00F004B3" w:rsidRDefault="003C79FD" w:rsidP="00A12F9C">
      <w:pPr>
        <w:widowControl/>
        <w:suppressAutoHyphens w:val="0"/>
        <w:jc w:val="both"/>
        <w:rPr>
          <w:sz w:val="22"/>
          <w:szCs w:val="22"/>
        </w:rPr>
      </w:pPr>
      <w:r>
        <w:rPr>
          <w:sz w:val="22"/>
          <w:szCs w:val="22"/>
        </w:rPr>
        <w:t>]</w:t>
      </w:r>
    </w:p>
    <w:p w14:paraId="7EDBD156" w14:textId="30846E92" w:rsidR="00A12F9C" w:rsidRPr="00F004B3" w:rsidRDefault="00A12F9C" w:rsidP="00A12F9C">
      <w:pPr>
        <w:widowControl/>
        <w:suppressAutoHyphens w:val="0"/>
        <w:jc w:val="both"/>
        <w:rPr>
          <w:sz w:val="22"/>
          <w:szCs w:val="22"/>
          <w:lang w:val="pt-BR"/>
        </w:rPr>
      </w:pPr>
      <w:r w:rsidRPr="00F004B3">
        <w:rPr>
          <w:sz w:val="22"/>
          <w:szCs w:val="22"/>
          <w:lang w:val="pt-BR"/>
        </w:rPr>
        <w:t>………………………………………………………………………….............................……;</w:t>
      </w:r>
    </w:p>
    <w:p w14:paraId="51FAC8E0" w14:textId="77777777" w:rsidR="00A12F9C" w:rsidRPr="00F004B3" w:rsidRDefault="00A12F9C" w:rsidP="00A12F9C">
      <w:pPr>
        <w:widowControl/>
        <w:suppressAutoHyphens w:val="0"/>
        <w:jc w:val="both"/>
        <w:rPr>
          <w:sz w:val="22"/>
          <w:szCs w:val="22"/>
          <w:lang w:val="pt-BR"/>
        </w:rPr>
      </w:pPr>
    </w:p>
    <w:p w14:paraId="1CF9244D" w14:textId="09E10438" w:rsidR="00A12F9C" w:rsidRPr="00F004B3" w:rsidRDefault="00A12F9C" w:rsidP="00A12F9C">
      <w:pPr>
        <w:widowControl/>
        <w:suppressAutoHyphens w:val="0"/>
        <w:jc w:val="both"/>
        <w:outlineLvl w:val="0"/>
        <w:rPr>
          <w:sz w:val="22"/>
          <w:szCs w:val="22"/>
          <w:lang w:val="pt-BR"/>
        </w:rPr>
      </w:pPr>
      <w:r w:rsidRPr="00F004B3">
        <w:rPr>
          <w:sz w:val="22"/>
          <w:szCs w:val="22"/>
          <w:lang w:val="pt-BR"/>
        </w:rPr>
        <w:t>Tel.: ......................................................;     E-mail: ....................................................................;</w:t>
      </w:r>
    </w:p>
    <w:p w14:paraId="1CF2592B" w14:textId="77777777" w:rsidR="00A12F9C" w:rsidRPr="00F004B3" w:rsidRDefault="00A12F9C" w:rsidP="00A12F9C">
      <w:pPr>
        <w:widowControl/>
        <w:suppressAutoHyphens w:val="0"/>
        <w:jc w:val="both"/>
        <w:rPr>
          <w:sz w:val="22"/>
          <w:szCs w:val="22"/>
          <w:lang w:val="pt-BR"/>
        </w:rPr>
      </w:pPr>
    </w:p>
    <w:p w14:paraId="18538D22" w14:textId="7401C4E0" w:rsidR="00A12F9C" w:rsidRPr="00F004B3" w:rsidRDefault="00A12F9C" w:rsidP="00A12F9C">
      <w:pPr>
        <w:widowControl/>
        <w:suppressAutoHyphens w:val="0"/>
        <w:jc w:val="both"/>
        <w:outlineLvl w:val="0"/>
        <w:rPr>
          <w:sz w:val="22"/>
          <w:szCs w:val="22"/>
          <w:lang w:val="pt-BR"/>
        </w:rPr>
      </w:pPr>
      <w:r w:rsidRPr="00F004B3">
        <w:rPr>
          <w:sz w:val="22"/>
          <w:szCs w:val="22"/>
          <w:lang w:val="pt-BR"/>
        </w:rPr>
        <w:t>NIP:  .....................................................;     REGON:   ...............................................................;</w:t>
      </w:r>
    </w:p>
    <w:p w14:paraId="1EF113DC" w14:textId="77777777" w:rsidR="00801225" w:rsidRPr="00F004B3" w:rsidRDefault="00801225" w:rsidP="0037137A">
      <w:pPr>
        <w:widowControl/>
        <w:suppressAutoHyphens w:val="0"/>
        <w:ind w:left="1079" w:hanging="540"/>
        <w:jc w:val="both"/>
        <w:outlineLvl w:val="0"/>
        <w:rPr>
          <w:sz w:val="22"/>
          <w:szCs w:val="22"/>
          <w:lang w:val="de-DE"/>
        </w:rPr>
      </w:pPr>
    </w:p>
    <w:p w14:paraId="2193915A" w14:textId="2E46C60B" w:rsidR="006F21F9" w:rsidRPr="00F004B3" w:rsidRDefault="006F21F9" w:rsidP="0037137A">
      <w:pPr>
        <w:jc w:val="both"/>
        <w:rPr>
          <w:i/>
          <w:sz w:val="22"/>
          <w:szCs w:val="22"/>
          <w:u w:val="single"/>
        </w:rPr>
      </w:pPr>
      <w:r w:rsidRPr="00F004B3">
        <w:rPr>
          <w:i/>
          <w:sz w:val="22"/>
          <w:szCs w:val="22"/>
          <w:u w:val="single"/>
        </w:rPr>
        <w:t xml:space="preserve">Nawiązując do zaproszenia do </w:t>
      </w:r>
      <w:r w:rsidR="007A3587" w:rsidRPr="00F004B3">
        <w:rPr>
          <w:i/>
          <w:sz w:val="22"/>
          <w:szCs w:val="22"/>
          <w:u w:val="single"/>
        </w:rPr>
        <w:t>składania ofert</w:t>
      </w:r>
      <w:r w:rsidRPr="00F004B3">
        <w:rPr>
          <w:i/>
          <w:sz w:val="22"/>
          <w:szCs w:val="22"/>
          <w:u w:val="single"/>
        </w:rPr>
        <w:t xml:space="preserve"> na </w:t>
      </w:r>
      <w:r w:rsidR="00A81325" w:rsidRPr="00F004B3">
        <w:rPr>
          <w:i/>
          <w:sz w:val="22"/>
          <w:szCs w:val="22"/>
          <w:u w:val="single"/>
        </w:rPr>
        <w:t xml:space="preserve">dostawę </w:t>
      </w:r>
      <w:r w:rsidR="000817B1" w:rsidRPr="00F004B3">
        <w:rPr>
          <w:i/>
          <w:sz w:val="22"/>
          <w:szCs w:val="22"/>
          <w:u w:val="single"/>
        </w:rPr>
        <w:t>jednostek obliczeniowych (serwerów) z akcesoriami</w:t>
      </w:r>
      <w:r w:rsidR="00E16E91" w:rsidRPr="00F004B3">
        <w:rPr>
          <w:rFonts w:eastAsiaTheme="majorEastAsia"/>
          <w:i/>
          <w:iCs/>
          <w:color w:val="000000" w:themeColor="text1"/>
          <w:sz w:val="22"/>
          <w:szCs w:val="22"/>
          <w:u w:val="single"/>
        </w:rPr>
        <w:t xml:space="preserve"> dla </w:t>
      </w:r>
      <w:r w:rsidR="00E16E91" w:rsidRPr="00F004B3">
        <w:rPr>
          <w:i/>
          <w:iCs/>
          <w:sz w:val="22"/>
          <w:szCs w:val="22"/>
          <w:u w:val="single"/>
        </w:rPr>
        <w:t>potrzeb realizacji projektu „Budowa stacji badawczej skaningowej mikroskopii rentgenowskiej w Narodowym Centrum Promieniowania Synchrotronowego SOLARIS”</w:t>
      </w:r>
      <w:r w:rsidRPr="00F004B3">
        <w:rPr>
          <w:i/>
          <w:sz w:val="22"/>
          <w:szCs w:val="22"/>
          <w:u w:val="single"/>
        </w:rPr>
        <w:t>, składamy poniższą ofertę:</w:t>
      </w:r>
    </w:p>
    <w:p w14:paraId="353BE68A" w14:textId="77777777" w:rsidR="006F21F9" w:rsidRPr="00F004B3" w:rsidRDefault="006F21F9" w:rsidP="0037137A">
      <w:pPr>
        <w:pStyle w:val="Tekstpodstawowy"/>
        <w:spacing w:line="240" w:lineRule="auto"/>
        <w:ind w:left="540"/>
        <w:jc w:val="right"/>
        <w:rPr>
          <w:rFonts w:ascii="Times New Roman" w:hAnsi="Times New Roman" w:cs="Times New Roman"/>
          <w:i/>
          <w:sz w:val="22"/>
          <w:szCs w:val="22"/>
        </w:rPr>
      </w:pPr>
    </w:p>
    <w:p w14:paraId="5608027D" w14:textId="393B6E80" w:rsidR="002F7994" w:rsidRPr="00F004B3" w:rsidRDefault="00F37911" w:rsidP="0037137A">
      <w:pPr>
        <w:widowControl/>
        <w:numPr>
          <w:ilvl w:val="0"/>
          <w:numId w:val="3"/>
        </w:numPr>
        <w:tabs>
          <w:tab w:val="clear" w:pos="555"/>
          <w:tab w:val="num" w:pos="426"/>
        </w:tabs>
        <w:suppressAutoHyphens w:val="0"/>
        <w:ind w:left="426" w:hanging="426"/>
        <w:jc w:val="both"/>
        <w:rPr>
          <w:sz w:val="22"/>
          <w:szCs w:val="22"/>
        </w:rPr>
      </w:pPr>
      <w:r w:rsidRPr="00F004B3">
        <w:rPr>
          <w:sz w:val="22"/>
          <w:szCs w:val="22"/>
          <w:shd w:val="clear" w:color="auto" w:fill="FFFFFF"/>
        </w:rPr>
        <w:t>o</w:t>
      </w:r>
      <w:r w:rsidR="002F7994" w:rsidRPr="00F004B3">
        <w:rPr>
          <w:sz w:val="22"/>
          <w:szCs w:val="22"/>
          <w:shd w:val="clear" w:color="auto" w:fill="FFFFFF"/>
        </w:rPr>
        <w:t>ferujemy wykonanie przedmiotu zamówienia za łączną</w:t>
      </w:r>
      <w:r w:rsidR="00A111F9" w:rsidRPr="00F004B3">
        <w:rPr>
          <w:sz w:val="22"/>
          <w:szCs w:val="22"/>
          <w:shd w:val="clear" w:color="auto" w:fill="FFFFFF"/>
        </w:rPr>
        <w:t xml:space="preserve"> ryczałtową</w:t>
      </w:r>
      <w:r w:rsidR="002F7994" w:rsidRPr="00F004B3">
        <w:rPr>
          <w:sz w:val="22"/>
          <w:szCs w:val="22"/>
          <w:shd w:val="clear" w:color="auto" w:fill="FFFFFF"/>
        </w:rPr>
        <w:t xml:space="preserve"> </w:t>
      </w:r>
      <w:r w:rsidR="00103E6A" w:rsidRPr="00F004B3">
        <w:rPr>
          <w:sz w:val="22"/>
          <w:szCs w:val="22"/>
          <w:shd w:val="clear" w:color="auto" w:fill="FFFFFF"/>
        </w:rPr>
        <w:t>cenę</w:t>
      </w:r>
      <w:r w:rsidR="00015D89" w:rsidRPr="00F004B3">
        <w:rPr>
          <w:sz w:val="22"/>
          <w:szCs w:val="22"/>
          <w:shd w:val="clear" w:color="auto" w:fill="FFFFFF"/>
        </w:rPr>
        <w:t xml:space="preserve"> netto </w:t>
      </w:r>
      <w:r w:rsidR="00015D89" w:rsidRPr="00F004B3">
        <w:rPr>
          <w:b/>
          <w:sz w:val="22"/>
          <w:szCs w:val="22"/>
          <w:shd w:val="clear" w:color="auto" w:fill="FFFFFF"/>
        </w:rPr>
        <w:t>…….........</w:t>
      </w:r>
      <w:r w:rsidR="007A3587" w:rsidRPr="00F004B3">
        <w:rPr>
          <w:b/>
          <w:sz w:val="22"/>
          <w:szCs w:val="22"/>
          <w:shd w:val="clear" w:color="auto" w:fill="FFFFFF"/>
        </w:rPr>
        <w:t>...</w:t>
      </w:r>
      <w:r w:rsidR="00015D89" w:rsidRPr="00F004B3">
        <w:rPr>
          <w:b/>
          <w:sz w:val="22"/>
          <w:szCs w:val="22"/>
          <w:shd w:val="clear" w:color="auto" w:fill="FFFFFF"/>
        </w:rPr>
        <w:t>...............</w:t>
      </w:r>
      <w:r w:rsidR="00A111F9" w:rsidRPr="00F004B3">
        <w:rPr>
          <w:b/>
          <w:sz w:val="22"/>
          <w:szCs w:val="22"/>
          <w:shd w:val="clear" w:color="auto" w:fill="FFFFFF"/>
        </w:rPr>
        <w:t>................</w:t>
      </w:r>
      <w:r w:rsidR="006F5E7F" w:rsidRPr="00F004B3">
        <w:rPr>
          <w:b/>
          <w:sz w:val="22"/>
          <w:szCs w:val="22"/>
          <w:shd w:val="clear" w:color="auto" w:fill="FFFFFF"/>
        </w:rPr>
        <w:t xml:space="preserve"> </w:t>
      </w:r>
      <w:r w:rsidR="007A3587" w:rsidRPr="00F004B3">
        <w:rPr>
          <w:b/>
          <w:sz w:val="22"/>
          <w:szCs w:val="22"/>
          <w:shd w:val="clear" w:color="auto" w:fill="FFFFFF"/>
        </w:rPr>
        <w:t>PLN</w:t>
      </w:r>
      <w:r w:rsidR="002F7994" w:rsidRPr="00F004B3">
        <w:rPr>
          <w:sz w:val="22"/>
          <w:szCs w:val="22"/>
          <w:shd w:val="clear" w:color="auto" w:fill="FFFFFF"/>
        </w:rPr>
        <w:t xml:space="preserve"> (słownie: </w:t>
      </w:r>
      <w:r w:rsidR="002F7994" w:rsidRPr="00F004B3">
        <w:rPr>
          <w:b/>
          <w:sz w:val="22"/>
          <w:szCs w:val="22"/>
          <w:shd w:val="clear" w:color="auto" w:fill="FFFFFF"/>
        </w:rPr>
        <w:t>..................</w:t>
      </w:r>
      <w:r w:rsidR="00015D89" w:rsidRPr="00F004B3">
        <w:rPr>
          <w:b/>
          <w:sz w:val="22"/>
          <w:szCs w:val="22"/>
          <w:shd w:val="clear" w:color="auto" w:fill="FFFFFF"/>
        </w:rPr>
        <w:t>..............</w:t>
      </w:r>
      <w:r w:rsidR="006F5E7F" w:rsidRPr="00F004B3">
        <w:rPr>
          <w:b/>
          <w:sz w:val="22"/>
          <w:szCs w:val="22"/>
          <w:shd w:val="clear" w:color="auto" w:fill="FFFFFF"/>
        </w:rPr>
        <w:t>.......</w:t>
      </w:r>
      <w:r w:rsidR="002F7994" w:rsidRPr="00F004B3">
        <w:rPr>
          <w:b/>
          <w:sz w:val="22"/>
          <w:szCs w:val="22"/>
          <w:shd w:val="clear" w:color="auto" w:fill="FFFFFF"/>
        </w:rPr>
        <w:t>.. PLN</w:t>
      </w:r>
      <w:r w:rsidR="005841BC" w:rsidRPr="00F004B3">
        <w:rPr>
          <w:sz w:val="22"/>
          <w:szCs w:val="22"/>
          <w:shd w:val="clear" w:color="auto" w:fill="FFFFFF"/>
        </w:rPr>
        <w:t>),</w:t>
      </w:r>
      <w:r w:rsidR="001B0118" w:rsidRPr="00F004B3">
        <w:rPr>
          <w:sz w:val="22"/>
          <w:szCs w:val="22"/>
          <w:shd w:val="clear" w:color="auto" w:fill="FFFFFF"/>
        </w:rPr>
        <w:t xml:space="preserve"> </w:t>
      </w:r>
      <w:r w:rsidR="002F7994" w:rsidRPr="00F004B3">
        <w:rPr>
          <w:sz w:val="22"/>
          <w:szCs w:val="22"/>
          <w:shd w:val="clear" w:color="auto" w:fill="FFFFFF"/>
        </w:rPr>
        <w:t xml:space="preserve">przy czym </w:t>
      </w:r>
      <w:r w:rsidR="001B0118" w:rsidRPr="00F004B3">
        <w:rPr>
          <w:sz w:val="22"/>
          <w:szCs w:val="22"/>
          <w:shd w:val="clear" w:color="auto" w:fill="FFFFFF"/>
        </w:rPr>
        <w:t xml:space="preserve">podana </w:t>
      </w:r>
      <w:r w:rsidR="002F7994" w:rsidRPr="00F004B3">
        <w:rPr>
          <w:sz w:val="22"/>
          <w:szCs w:val="22"/>
          <w:shd w:val="clear" w:color="auto" w:fill="FFFFFF"/>
        </w:rPr>
        <w:t xml:space="preserve">cena obejmuje także wszelkie koszty </w:t>
      </w:r>
      <w:r w:rsidR="001232F8" w:rsidRPr="00F004B3">
        <w:rPr>
          <w:sz w:val="22"/>
          <w:szCs w:val="22"/>
          <w:shd w:val="clear" w:color="auto" w:fill="FFFFFF"/>
        </w:rPr>
        <w:t xml:space="preserve">wskazane w pkt </w:t>
      </w:r>
      <w:r w:rsidR="00F9753C" w:rsidRPr="00F004B3">
        <w:rPr>
          <w:sz w:val="22"/>
          <w:szCs w:val="22"/>
          <w:shd w:val="clear" w:color="auto" w:fill="FFFFFF"/>
        </w:rPr>
        <w:t>8</w:t>
      </w:r>
      <w:r w:rsidR="000811B4" w:rsidRPr="00F004B3">
        <w:rPr>
          <w:sz w:val="22"/>
          <w:szCs w:val="22"/>
          <w:shd w:val="clear" w:color="auto" w:fill="FFFFFF"/>
        </w:rPr>
        <w:t>)</w:t>
      </w:r>
      <w:r w:rsidR="00015D89" w:rsidRPr="00F004B3">
        <w:rPr>
          <w:sz w:val="22"/>
          <w:szCs w:val="22"/>
          <w:shd w:val="clear" w:color="auto" w:fill="FFFFFF"/>
        </w:rPr>
        <w:t xml:space="preserve"> </w:t>
      </w:r>
      <w:r w:rsidR="000811B4" w:rsidRPr="00F004B3">
        <w:rPr>
          <w:sz w:val="22"/>
          <w:szCs w:val="22"/>
          <w:shd w:val="clear" w:color="auto" w:fill="FFFFFF"/>
        </w:rPr>
        <w:t>1</w:t>
      </w:r>
      <w:r w:rsidR="007A3587" w:rsidRPr="00F004B3">
        <w:rPr>
          <w:sz w:val="22"/>
          <w:szCs w:val="22"/>
          <w:shd w:val="clear" w:color="auto" w:fill="FFFFFF"/>
        </w:rPr>
        <w:t>.</w:t>
      </w:r>
      <w:r w:rsidR="004E0BC6" w:rsidRPr="00F004B3">
        <w:rPr>
          <w:sz w:val="22"/>
          <w:szCs w:val="22"/>
          <w:shd w:val="clear" w:color="auto" w:fill="FFFFFF"/>
        </w:rPr>
        <w:t xml:space="preserve"> Zaproszenia*</w:t>
      </w:r>
    </w:p>
    <w:p w14:paraId="0C5464C2" w14:textId="2C3624ED" w:rsidR="004E0BC6" w:rsidRPr="00F004B3" w:rsidRDefault="004E0BC6" w:rsidP="007A3587">
      <w:pPr>
        <w:widowControl/>
        <w:suppressAutoHyphens w:val="0"/>
        <w:ind w:left="426"/>
        <w:jc w:val="both"/>
        <w:rPr>
          <w:sz w:val="22"/>
          <w:szCs w:val="22"/>
        </w:rPr>
      </w:pPr>
      <w:r w:rsidRPr="00F004B3">
        <w:rPr>
          <w:sz w:val="22"/>
          <w:szCs w:val="22"/>
        </w:rPr>
        <w:t>[*</w:t>
      </w:r>
      <w:r w:rsidRPr="00F004B3">
        <w:rPr>
          <w:i/>
          <w:sz w:val="22"/>
          <w:szCs w:val="22"/>
        </w:rPr>
        <w:t>Kwota wynagrodzenia netto zostanie powiększona o stosowny podatek VAT 23%</w:t>
      </w:r>
      <w:r w:rsidRPr="00F004B3">
        <w:rPr>
          <w:i/>
          <w:color w:val="000000"/>
          <w:sz w:val="22"/>
          <w:szCs w:val="22"/>
        </w:rPr>
        <w:t xml:space="preserve">, bądź </w:t>
      </w:r>
      <w:r w:rsidRPr="00F004B3">
        <w:rPr>
          <w:i/>
          <w:sz w:val="22"/>
          <w:szCs w:val="22"/>
        </w:rPr>
        <w:t>n</w:t>
      </w:r>
      <w:r w:rsidRPr="00F004B3">
        <w:rPr>
          <w:i/>
          <w:color w:val="000000"/>
          <w:sz w:val="22"/>
          <w:szCs w:val="22"/>
        </w:rPr>
        <w:t>ależny od kwoty wynagrodzenia</w:t>
      </w:r>
      <w:r w:rsidR="00F1591C" w:rsidRPr="00F004B3">
        <w:rPr>
          <w:i/>
          <w:color w:val="000000"/>
          <w:sz w:val="22"/>
          <w:szCs w:val="22"/>
        </w:rPr>
        <w:t xml:space="preserve"> podatek od towarów i usług VAT</w:t>
      </w:r>
      <w:r w:rsidRPr="00F004B3">
        <w:rPr>
          <w:i/>
          <w:color w:val="000000"/>
          <w:sz w:val="22"/>
          <w:szCs w:val="22"/>
        </w:rPr>
        <w:t xml:space="preserve"> pokryje Zamawiający na konto właściwego Urzędu Skarbowego w przypadku powstania u Zamawiającego obowiązku podatkowego zgodnie z przepisami o podatku od towarów i usług]</w:t>
      </w:r>
      <w:r w:rsidR="007A3587" w:rsidRPr="00F004B3">
        <w:rPr>
          <w:i/>
          <w:color w:val="000000"/>
          <w:sz w:val="22"/>
          <w:szCs w:val="22"/>
        </w:rPr>
        <w:t>;</w:t>
      </w:r>
    </w:p>
    <w:p w14:paraId="1CAA16CF" w14:textId="625E6C23" w:rsidR="00CB40B9" w:rsidRDefault="00F37911" w:rsidP="0037137A">
      <w:pPr>
        <w:widowControl/>
        <w:numPr>
          <w:ilvl w:val="0"/>
          <w:numId w:val="3"/>
        </w:numPr>
        <w:tabs>
          <w:tab w:val="num" w:pos="426"/>
        </w:tabs>
        <w:suppressAutoHyphens w:val="0"/>
        <w:ind w:left="426" w:hanging="426"/>
        <w:jc w:val="both"/>
        <w:rPr>
          <w:sz w:val="22"/>
          <w:szCs w:val="22"/>
        </w:rPr>
      </w:pPr>
      <w:r w:rsidRPr="00F004B3">
        <w:rPr>
          <w:sz w:val="22"/>
          <w:szCs w:val="22"/>
        </w:rPr>
        <w:t>o</w:t>
      </w:r>
      <w:r w:rsidR="00CB40B9" w:rsidRPr="00F004B3">
        <w:rPr>
          <w:sz w:val="22"/>
          <w:szCs w:val="22"/>
        </w:rPr>
        <w:t xml:space="preserve">świadczamy, iż oferujemy gwarancję na zasadach </w:t>
      </w:r>
      <w:r w:rsidR="00314263" w:rsidRPr="00F004B3">
        <w:rPr>
          <w:sz w:val="22"/>
          <w:szCs w:val="22"/>
        </w:rPr>
        <w:t xml:space="preserve">i </w:t>
      </w:r>
      <w:r w:rsidR="00CB40B9" w:rsidRPr="00F004B3">
        <w:rPr>
          <w:sz w:val="22"/>
          <w:szCs w:val="22"/>
        </w:rPr>
        <w:t>warunk</w:t>
      </w:r>
      <w:r w:rsidR="00314263" w:rsidRPr="00F004B3">
        <w:rPr>
          <w:sz w:val="22"/>
          <w:szCs w:val="22"/>
        </w:rPr>
        <w:t>ach</w:t>
      </w:r>
      <w:r w:rsidR="00CB40B9" w:rsidRPr="00F004B3">
        <w:rPr>
          <w:sz w:val="22"/>
          <w:szCs w:val="22"/>
        </w:rPr>
        <w:t xml:space="preserve"> wskazan</w:t>
      </w:r>
      <w:r w:rsidR="00314263" w:rsidRPr="00F004B3">
        <w:rPr>
          <w:sz w:val="22"/>
          <w:szCs w:val="22"/>
        </w:rPr>
        <w:t>ych</w:t>
      </w:r>
      <w:r w:rsidR="00CB40B9" w:rsidRPr="00F004B3">
        <w:rPr>
          <w:sz w:val="22"/>
          <w:szCs w:val="22"/>
        </w:rPr>
        <w:t xml:space="preserve"> w Zaproszeniu</w:t>
      </w:r>
      <w:r w:rsidR="00314263" w:rsidRPr="00F004B3">
        <w:rPr>
          <w:sz w:val="22"/>
          <w:szCs w:val="22"/>
        </w:rPr>
        <w:t xml:space="preserve"> wraz z załącznikami,</w:t>
      </w:r>
    </w:p>
    <w:p w14:paraId="5B675E5E" w14:textId="7F048807" w:rsidR="008100BC" w:rsidRPr="00F004B3" w:rsidRDefault="008100BC" w:rsidP="0037137A">
      <w:pPr>
        <w:widowControl/>
        <w:numPr>
          <w:ilvl w:val="0"/>
          <w:numId w:val="3"/>
        </w:numPr>
        <w:tabs>
          <w:tab w:val="num" w:pos="426"/>
        </w:tabs>
        <w:suppressAutoHyphens w:val="0"/>
        <w:ind w:left="426" w:hanging="426"/>
        <w:jc w:val="both"/>
        <w:rPr>
          <w:sz w:val="22"/>
          <w:szCs w:val="22"/>
        </w:rPr>
      </w:pPr>
      <w:r>
        <w:rPr>
          <w:sz w:val="22"/>
          <w:szCs w:val="22"/>
        </w:rPr>
        <w:t>oświadczamy, że oferowany Przedmiot zamówienia posiada wszelkie niezbędne certyfikaty lub oznaczenia zgodnie z warunkami wskazanymi w Zaproszeniu,</w:t>
      </w:r>
    </w:p>
    <w:p w14:paraId="4439BCBF" w14:textId="03E7BCEA" w:rsidR="006F21F9" w:rsidRPr="00F004B3" w:rsidRDefault="00F37911" w:rsidP="0037137A">
      <w:pPr>
        <w:widowControl/>
        <w:numPr>
          <w:ilvl w:val="0"/>
          <w:numId w:val="3"/>
        </w:numPr>
        <w:tabs>
          <w:tab w:val="clear" w:pos="555"/>
          <w:tab w:val="num" w:pos="426"/>
        </w:tabs>
        <w:suppressAutoHyphens w:val="0"/>
        <w:ind w:left="426" w:hanging="426"/>
        <w:jc w:val="both"/>
        <w:rPr>
          <w:sz w:val="22"/>
          <w:szCs w:val="22"/>
        </w:rPr>
      </w:pPr>
      <w:r w:rsidRPr="00F004B3">
        <w:rPr>
          <w:sz w:val="22"/>
          <w:szCs w:val="22"/>
        </w:rPr>
        <w:t>o</w:t>
      </w:r>
      <w:r w:rsidR="006F21F9" w:rsidRPr="00F004B3">
        <w:rPr>
          <w:sz w:val="22"/>
          <w:szCs w:val="22"/>
        </w:rPr>
        <w:t>ferujemy termin realizac</w:t>
      </w:r>
      <w:r w:rsidR="002374E2" w:rsidRPr="00F004B3">
        <w:rPr>
          <w:sz w:val="22"/>
          <w:szCs w:val="22"/>
        </w:rPr>
        <w:t xml:space="preserve">ji zamówienia </w:t>
      </w:r>
      <w:r w:rsidR="002374E2" w:rsidRPr="00F004B3">
        <w:rPr>
          <w:bCs/>
          <w:sz w:val="22"/>
          <w:szCs w:val="22"/>
        </w:rPr>
        <w:t>d</w:t>
      </w:r>
      <w:r w:rsidR="004F4F4B" w:rsidRPr="00F004B3">
        <w:rPr>
          <w:bCs/>
          <w:sz w:val="22"/>
          <w:szCs w:val="22"/>
        </w:rPr>
        <w:t xml:space="preserve">o </w:t>
      </w:r>
      <w:r w:rsidR="00E16E91" w:rsidRPr="00F004B3">
        <w:rPr>
          <w:bCs/>
          <w:sz w:val="22"/>
          <w:szCs w:val="22"/>
        </w:rPr>
        <w:t>60 dni</w:t>
      </w:r>
      <w:r w:rsidR="008D43FF" w:rsidRPr="00F004B3">
        <w:rPr>
          <w:bCs/>
          <w:sz w:val="22"/>
          <w:szCs w:val="22"/>
        </w:rPr>
        <w:t xml:space="preserve">, </w:t>
      </w:r>
      <w:r w:rsidR="00B75495" w:rsidRPr="00F004B3">
        <w:rPr>
          <w:bCs/>
          <w:sz w:val="22"/>
          <w:szCs w:val="22"/>
        </w:rPr>
        <w:t>licząc od daty udzieleni</w:t>
      </w:r>
      <w:r w:rsidR="007A3587" w:rsidRPr="00F004B3">
        <w:rPr>
          <w:bCs/>
          <w:sz w:val="22"/>
          <w:szCs w:val="22"/>
        </w:rPr>
        <w:t>a</w:t>
      </w:r>
      <w:r w:rsidR="00B75495" w:rsidRPr="00F004B3">
        <w:rPr>
          <w:bCs/>
          <w:sz w:val="22"/>
          <w:szCs w:val="22"/>
        </w:rPr>
        <w:t xml:space="preserve"> zamówienia</w:t>
      </w:r>
      <w:r w:rsidR="007A3587" w:rsidRPr="00F004B3">
        <w:rPr>
          <w:sz w:val="22"/>
          <w:szCs w:val="22"/>
        </w:rPr>
        <w:t xml:space="preserve">, tj. </w:t>
      </w:r>
      <w:r w:rsidR="00FF2C87" w:rsidRPr="00F004B3">
        <w:rPr>
          <w:sz w:val="22"/>
          <w:szCs w:val="22"/>
        </w:rPr>
        <w:t>zawarcia umowy</w:t>
      </w:r>
      <w:r w:rsidR="003F0B47" w:rsidRPr="00F004B3">
        <w:rPr>
          <w:sz w:val="22"/>
          <w:szCs w:val="22"/>
        </w:rPr>
        <w:t>,</w:t>
      </w:r>
    </w:p>
    <w:p w14:paraId="37792590" w14:textId="04C5E1EF" w:rsidR="00FD2552" w:rsidRPr="00F004B3" w:rsidRDefault="00F37911" w:rsidP="00FD2552">
      <w:pPr>
        <w:widowControl/>
        <w:numPr>
          <w:ilvl w:val="0"/>
          <w:numId w:val="3"/>
        </w:numPr>
        <w:tabs>
          <w:tab w:val="clear" w:pos="555"/>
          <w:tab w:val="num" w:pos="426"/>
        </w:tabs>
        <w:suppressAutoHyphens w:val="0"/>
        <w:ind w:left="426" w:hanging="426"/>
        <w:jc w:val="both"/>
        <w:rPr>
          <w:sz w:val="22"/>
          <w:szCs w:val="22"/>
        </w:rPr>
      </w:pPr>
      <w:r w:rsidRPr="00F004B3">
        <w:rPr>
          <w:sz w:val="22"/>
          <w:szCs w:val="22"/>
        </w:rPr>
        <w:t>o</w:t>
      </w:r>
      <w:r w:rsidR="006F21F9" w:rsidRPr="00F004B3">
        <w:rPr>
          <w:sz w:val="22"/>
          <w:szCs w:val="22"/>
        </w:rPr>
        <w:t>świ</w:t>
      </w:r>
      <w:r w:rsidR="002374E2" w:rsidRPr="00F004B3">
        <w:rPr>
          <w:sz w:val="22"/>
          <w:szCs w:val="22"/>
        </w:rPr>
        <w:t>adczamy, że zapoznaliśmy się z postanowieniam</w:t>
      </w:r>
      <w:r w:rsidR="003E35FA" w:rsidRPr="00F004B3">
        <w:rPr>
          <w:sz w:val="22"/>
          <w:szCs w:val="22"/>
        </w:rPr>
        <w:t>i</w:t>
      </w:r>
      <w:r w:rsidR="002374E2" w:rsidRPr="00F004B3">
        <w:rPr>
          <w:sz w:val="22"/>
          <w:szCs w:val="22"/>
        </w:rPr>
        <w:t xml:space="preserve"> Zaproszenia i</w:t>
      </w:r>
      <w:r w:rsidR="006F21F9" w:rsidRPr="00F004B3">
        <w:rPr>
          <w:sz w:val="22"/>
          <w:szCs w:val="22"/>
        </w:rPr>
        <w:t> uznajemy się za związanych określonymi w ni</w:t>
      </w:r>
      <w:r w:rsidR="007A3587" w:rsidRPr="00F004B3">
        <w:rPr>
          <w:sz w:val="22"/>
          <w:szCs w:val="22"/>
        </w:rPr>
        <w:t>m</w:t>
      </w:r>
      <w:r w:rsidR="006F21F9" w:rsidRPr="00F004B3">
        <w:rPr>
          <w:sz w:val="22"/>
          <w:szCs w:val="22"/>
        </w:rPr>
        <w:t xml:space="preserve"> warunkami i zasadami postępowania</w:t>
      </w:r>
      <w:r w:rsidR="0065010D" w:rsidRPr="00F004B3">
        <w:rPr>
          <w:sz w:val="22"/>
          <w:szCs w:val="22"/>
          <w:lang w:val="pt-BR"/>
        </w:rPr>
        <w:t>,</w:t>
      </w:r>
    </w:p>
    <w:p w14:paraId="70B984F3" w14:textId="77777777" w:rsidR="00E16E91" w:rsidRPr="00F004B3" w:rsidRDefault="00FD2552" w:rsidP="00E16E91">
      <w:pPr>
        <w:widowControl/>
        <w:numPr>
          <w:ilvl w:val="0"/>
          <w:numId w:val="3"/>
        </w:numPr>
        <w:tabs>
          <w:tab w:val="clear" w:pos="555"/>
          <w:tab w:val="num" w:pos="426"/>
        </w:tabs>
        <w:suppressAutoHyphens w:val="0"/>
        <w:ind w:left="426" w:hanging="426"/>
        <w:jc w:val="both"/>
        <w:rPr>
          <w:sz w:val="22"/>
          <w:szCs w:val="22"/>
        </w:rPr>
      </w:pPr>
      <w:r w:rsidRPr="00F004B3">
        <w:rPr>
          <w:sz w:val="22"/>
          <w:szCs w:val="22"/>
        </w:rPr>
        <w:t xml:space="preserve">oświadczamy, nie zachodzą przesłanki opisane w </w:t>
      </w:r>
      <w:r w:rsidR="007A3587" w:rsidRPr="00F004B3">
        <w:rPr>
          <w:sz w:val="22"/>
          <w:szCs w:val="22"/>
        </w:rPr>
        <w:t>pkt</w:t>
      </w:r>
      <w:r w:rsidRPr="00F004B3">
        <w:rPr>
          <w:sz w:val="22"/>
          <w:szCs w:val="22"/>
        </w:rPr>
        <w:t xml:space="preserve"> 9)</w:t>
      </w:r>
      <w:r w:rsidR="007A3587" w:rsidRPr="00F004B3">
        <w:rPr>
          <w:sz w:val="22"/>
          <w:szCs w:val="22"/>
        </w:rPr>
        <w:t xml:space="preserve"> </w:t>
      </w:r>
      <w:r w:rsidRPr="00F004B3">
        <w:rPr>
          <w:sz w:val="22"/>
          <w:szCs w:val="22"/>
        </w:rPr>
        <w:t>5</w:t>
      </w:r>
      <w:r w:rsidR="007A3587" w:rsidRPr="00F004B3">
        <w:rPr>
          <w:sz w:val="22"/>
          <w:szCs w:val="22"/>
        </w:rPr>
        <w:t>.</w:t>
      </w:r>
      <w:r w:rsidRPr="00F004B3">
        <w:rPr>
          <w:sz w:val="22"/>
          <w:szCs w:val="22"/>
        </w:rPr>
        <w:t xml:space="preserve"> </w:t>
      </w:r>
      <w:r w:rsidR="007A3587" w:rsidRPr="00F004B3">
        <w:rPr>
          <w:sz w:val="22"/>
          <w:szCs w:val="22"/>
        </w:rPr>
        <w:t xml:space="preserve">Zaproszenia, </w:t>
      </w:r>
      <w:r w:rsidRPr="00F004B3">
        <w:rPr>
          <w:sz w:val="22"/>
          <w:szCs w:val="22"/>
        </w:rPr>
        <w:t>skutkujące odrzuceniem oferty</w:t>
      </w:r>
      <w:r w:rsidR="007A3587" w:rsidRPr="00F004B3">
        <w:rPr>
          <w:sz w:val="22"/>
          <w:szCs w:val="22"/>
        </w:rPr>
        <w:t>,</w:t>
      </w:r>
    </w:p>
    <w:p w14:paraId="135D34DA" w14:textId="33DF7AE1" w:rsidR="00756EE2" w:rsidRPr="00F004B3" w:rsidRDefault="00F37911" w:rsidP="0037137A">
      <w:pPr>
        <w:widowControl/>
        <w:numPr>
          <w:ilvl w:val="0"/>
          <w:numId w:val="3"/>
        </w:numPr>
        <w:tabs>
          <w:tab w:val="clear" w:pos="555"/>
          <w:tab w:val="num" w:pos="426"/>
        </w:tabs>
        <w:suppressAutoHyphens w:val="0"/>
        <w:ind w:left="426" w:hanging="426"/>
        <w:jc w:val="both"/>
        <w:rPr>
          <w:sz w:val="22"/>
          <w:szCs w:val="22"/>
        </w:rPr>
      </w:pPr>
      <w:r w:rsidRPr="00F004B3">
        <w:rPr>
          <w:sz w:val="22"/>
          <w:szCs w:val="22"/>
        </w:rPr>
        <w:t>o</w:t>
      </w:r>
      <w:r w:rsidR="0065010D" w:rsidRPr="00F004B3">
        <w:rPr>
          <w:sz w:val="22"/>
          <w:szCs w:val="22"/>
          <w:lang w:val="pt-BR"/>
        </w:rPr>
        <w:t>świadczamy, że zapoznaliśmy się z warunkami i wymaganiami umownymi oraz oświadczamy</w:t>
      </w:r>
      <w:r w:rsidR="00835063" w:rsidRPr="00F004B3">
        <w:rPr>
          <w:sz w:val="22"/>
          <w:szCs w:val="22"/>
          <w:lang w:val="pt-BR"/>
        </w:rPr>
        <w:t>, że jesteśmy związani tymi postanowieniami</w:t>
      </w:r>
      <w:r w:rsidRPr="00F004B3">
        <w:rPr>
          <w:sz w:val="22"/>
          <w:szCs w:val="22"/>
          <w:lang w:val="pt-BR"/>
        </w:rPr>
        <w:t>,</w:t>
      </w:r>
    </w:p>
    <w:p w14:paraId="79C1558D" w14:textId="77777777" w:rsidR="004F4F4B" w:rsidRPr="00F004B3" w:rsidRDefault="00F37911" w:rsidP="0037137A">
      <w:pPr>
        <w:widowControl/>
        <w:numPr>
          <w:ilvl w:val="0"/>
          <w:numId w:val="3"/>
        </w:numPr>
        <w:tabs>
          <w:tab w:val="clear" w:pos="555"/>
          <w:tab w:val="num" w:pos="426"/>
        </w:tabs>
        <w:suppressAutoHyphens w:val="0"/>
        <w:ind w:left="426" w:hanging="426"/>
        <w:jc w:val="both"/>
        <w:rPr>
          <w:sz w:val="22"/>
          <w:szCs w:val="22"/>
        </w:rPr>
      </w:pPr>
      <w:r w:rsidRPr="00F004B3">
        <w:rPr>
          <w:sz w:val="22"/>
          <w:szCs w:val="22"/>
        </w:rPr>
        <w:t>o</w:t>
      </w:r>
      <w:r w:rsidR="00A87ECF" w:rsidRPr="00F004B3">
        <w:rPr>
          <w:sz w:val="22"/>
          <w:szCs w:val="22"/>
        </w:rPr>
        <w:t xml:space="preserve">świadczamy, że </w:t>
      </w:r>
      <w:r w:rsidR="00756EE2" w:rsidRPr="00F004B3">
        <w:rPr>
          <w:sz w:val="22"/>
          <w:szCs w:val="22"/>
        </w:rPr>
        <w:t>jesteśmy związani</w:t>
      </w:r>
      <w:r w:rsidR="00A87ECF" w:rsidRPr="00F004B3">
        <w:rPr>
          <w:sz w:val="22"/>
          <w:szCs w:val="22"/>
        </w:rPr>
        <w:t xml:space="preserve"> niniejszą ofertą </w:t>
      </w:r>
      <w:r w:rsidR="00B343B1" w:rsidRPr="00F004B3">
        <w:rPr>
          <w:sz w:val="22"/>
          <w:szCs w:val="22"/>
        </w:rPr>
        <w:t>przez okres</w:t>
      </w:r>
      <w:r w:rsidR="00A87ECF" w:rsidRPr="00F004B3">
        <w:rPr>
          <w:sz w:val="22"/>
          <w:szCs w:val="22"/>
        </w:rPr>
        <w:t xml:space="preserve"> 30 dni od daty jej otwarcia,</w:t>
      </w:r>
    </w:p>
    <w:p w14:paraId="08FBF192" w14:textId="143EA5BD" w:rsidR="00A81325" w:rsidRPr="00F004B3" w:rsidRDefault="00A81325" w:rsidP="0037137A">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F004B3">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F004B3">
        <w:rPr>
          <w:rFonts w:ascii="Times New Roman" w:hAnsi="Times New Roman"/>
          <w:lang w:val="pl-PL" w:eastAsia="pl-PL"/>
        </w:rPr>
        <w:t> </w:t>
      </w:r>
      <w:r w:rsidRPr="00F004B3">
        <w:rPr>
          <w:rFonts w:ascii="Times New Roman" w:hAnsi="Times New Roman"/>
          <w:lang w:val="pl-PL" w:eastAsia="pl-PL"/>
        </w:rPr>
        <w:t xml:space="preserve">sprawie ochrony osób fizycznych w związku z przetwarzaniem danych osobowych i w sprawie swobodnego przepływu takich danych oraz uchylenia dyrektywy 95/46/WE wobec osób </w:t>
      </w:r>
      <w:r w:rsidRPr="00F004B3">
        <w:rPr>
          <w:rFonts w:ascii="Times New Roman" w:hAnsi="Times New Roman"/>
          <w:lang w:val="pl-PL" w:eastAsia="pl-PL"/>
        </w:rPr>
        <w:lastRenderedPageBreak/>
        <w:t>fizycznych, od których dane osobowe bezpośrednio lub pośrednio pozyskaliśmy w celu ubiegania się o udzielenie zamówienia publicznego w niniejszym postępowaniu,</w:t>
      </w:r>
    </w:p>
    <w:p w14:paraId="774FC5E3" w14:textId="77777777" w:rsidR="006F21F9" w:rsidRPr="00F004B3" w:rsidRDefault="00F37911" w:rsidP="0037137A">
      <w:pPr>
        <w:widowControl/>
        <w:numPr>
          <w:ilvl w:val="0"/>
          <w:numId w:val="4"/>
        </w:numPr>
        <w:tabs>
          <w:tab w:val="clear" w:pos="555"/>
          <w:tab w:val="num" w:pos="426"/>
        </w:tabs>
        <w:suppressAutoHyphens w:val="0"/>
        <w:ind w:left="426" w:hanging="426"/>
        <w:jc w:val="both"/>
        <w:rPr>
          <w:sz w:val="22"/>
          <w:szCs w:val="22"/>
        </w:rPr>
      </w:pPr>
      <w:r w:rsidRPr="00F004B3">
        <w:rPr>
          <w:sz w:val="22"/>
          <w:szCs w:val="22"/>
        </w:rPr>
        <w:t>o</w:t>
      </w:r>
      <w:r w:rsidR="006F21F9" w:rsidRPr="00F004B3">
        <w:rPr>
          <w:sz w:val="22"/>
          <w:szCs w:val="22"/>
        </w:rPr>
        <w:t>ferta liczy .....................</w:t>
      </w:r>
      <w:r w:rsidR="000F119F" w:rsidRPr="00F004B3">
        <w:rPr>
          <w:sz w:val="22"/>
          <w:szCs w:val="22"/>
        </w:rPr>
        <w:t>... kolejno ponumerowanych kart.</w:t>
      </w:r>
    </w:p>
    <w:p w14:paraId="4A677B24" w14:textId="77777777" w:rsidR="00015D89" w:rsidRPr="00F004B3" w:rsidRDefault="00015D89" w:rsidP="0037137A">
      <w:pPr>
        <w:widowControl/>
        <w:numPr>
          <w:ilvl w:val="0"/>
          <w:numId w:val="4"/>
        </w:numPr>
        <w:tabs>
          <w:tab w:val="clear" w:pos="555"/>
          <w:tab w:val="num" w:pos="426"/>
        </w:tabs>
        <w:suppressAutoHyphens w:val="0"/>
        <w:ind w:left="426" w:hanging="426"/>
        <w:jc w:val="both"/>
        <w:rPr>
          <w:sz w:val="22"/>
          <w:szCs w:val="22"/>
        </w:rPr>
      </w:pPr>
      <w:r w:rsidRPr="00F004B3">
        <w:rPr>
          <w:sz w:val="22"/>
          <w:szCs w:val="22"/>
        </w:rPr>
        <w:t>Załączniki do formularza oferty:</w:t>
      </w:r>
    </w:p>
    <w:p w14:paraId="7EEC00A5" w14:textId="77777777" w:rsidR="00080B00" w:rsidRPr="00F004B3" w:rsidRDefault="00015D89" w:rsidP="00077103">
      <w:pPr>
        <w:pStyle w:val="Akapitzlist"/>
        <w:numPr>
          <w:ilvl w:val="0"/>
          <w:numId w:val="21"/>
        </w:numPr>
        <w:spacing w:after="0" w:line="240" w:lineRule="auto"/>
        <w:ind w:left="851" w:right="-40" w:hanging="357"/>
        <w:jc w:val="both"/>
        <w:rPr>
          <w:rFonts w:ascii="Times New Roman" w:hAnsi="Times New Roman"/>
        </w:rPr>
      </w:pPr>
      <w:r w:rsidRPr="00F004B3">
        <w:rPr>
          <w:rFonts w:ascii="Times New Roman" w:hAnsi="Times New Roman"/>
          <w:b/>
        </w:rPr>
        <w:t>Załącznik nr 1</w:t>
      </w:r>
      <w:r w:rsidRPr="00F004B3">
        <w:rPr>
          <w:rFonts w:ascii="Times New Roman" w:hAnsi="Times New Roman"/>
        </w:rPr>
        <w:t xml:space="preserve"> – </w:t>
      </w:r>
      <w:r w:rsidR="00080B00" w:rsidRPr="00F004B3">
        <w:rPr>
          <w:rFonts w:ascii="Times New Roman" w:hAnsi="Times New Roman"/>
          <w:lang w:val="pl-PL"/>
        </w:rPr>
        <w:t>kalkulacja cenowa;</w:t>
      </w:r>
    </w:p>
    <w:p w14:paraId="75D1420C" w14:textId="77777777" w:rsidR="00015D89" w:rsidRPr="00F004B3" w:rsidRDefault="00C1425B" w:rsidP="00077103">
      <w:pPr>
        <w:pStyle w:val="Akapitzlist"/>
        <w:numPr>
          <w:ilvl w:val="0"/>
          <w:numId w:val="21"/>
        </w:numPr>
        <w:spacing w:after="0" w:line="240" w:lineRule="auto"/>
        <w:ind w:left="851" w:right="-40" w:hanging="357"/>
        <w:jc w:val="both"/>
        <w:rPr>
          <w:rFonts w:ascii="Times New Roman" w:hAnsi="Times New Roman"/>
          <w:b/>
        </w:rPr>
      </w:pPr>
      <w:r w:rsidRPr="00F004B3">
        <w:rPr>
          <w:rFonts w:ascii="Times New Roman" w:hAnsi="Times New Roman"/>
          <w:b/>
        </w:rPr>
        <w:t>Inne…………………………………………………………….</w:t>
      </w:r>
    </w:p>
    <w:p w14:paraId="77DFCBE1" w14:textId="31AFCCD7" w:rsidR="001D0DEF" w:rsidRPr="00F004B3" w:rsidRDefault="001D0DEF" w:rsidP="0037137A">
      <w:pPr>
        <w:pStyle w:val="Akapitzlist"/>
        <w:spacing w:after="0" w:line="240" w:lineRule="auto"/>
        <w:ind w:left="851" w:right="-40"/>
        <w:jc w:val="both"/>
        <w:rPr>
          <w:rFonts w:ascii="Times New Roman" w:hAnsi="Times New Roman"/>
          <w:b/>
        </w:rPr>
      </w:pPr>
    </w:p>
    <w:p w14:paraId="40521EA9" w14:textId="77777777" w:rsidR="00550B82" w:rsidRPr="00F004B3" w:rsidRDefault="00550B82" w:rsidP="0037137A">
      <w:pPr>
        <w:pStyle w:val="Akapitzlist"/>
        <w:spacing w:after="0" w:line="240" w:lineRule="auto"/>
        <w:ind w:left="851" w:right="-40"/>
        <w:jc w:val="both"/>
        <w:rPr>
          <w:rFonts w:ascii="Times New Roman" w:hAnsi="Times New Roman"/>
          <w:b/>
        </w:rPr>
      </w:pPr>
    </w:p>
    <w:p w14:paraId="5F9D6AF3" w14:textId="77777777" w:rsidR="00015D89" w:rsidRPr="00F004B3" w:rsidRDefault="00015D89" w:rsidP="0037137A">
      <w:pPr>
        <w:widowControl/>
        <w:suppressAutoHyphens w:val="0"/>
        <w:ind w:left="540"/>
        <w:jc w:val="right"/>
        <w:outlineLvl w:val="0"/>
        <w:rPr>
          <w:i/>
          <w:iCs/>
          <w:sz w:val="22"/>
          <w:szCs w:val="22"/>
        </w:rPr>
      </w:pPr>
      <w:r w:rsidRPr="00F004B3">
        <w:rPr>
          <w:i/>
          <w:iCs/>
          <w:sz w:val="22"/>
          <w:szCs w:val="22"/>
        </w:rPr>
        <w:t>Miejscowość .................................................. dnia ........................................... 202</w:t>
      </w:r>
      <w:r w:rsidR="00A81325" w:rsidRPr="00F004B3">
        <w:rPr>
          <w:i/>
          <w:iCs/>
          <w:sz w:val="22"/>
          <w:szCs w:val="22"/>
        </w:rPr>
        <w:t>1</w:t>
      </w:r>
      <w:r w:rsidRPr="00F004B3">
        <w:rPr>
          <w:i/>
          <w:iCs/>
          <w:sz w:val="22"/>
          <w:szCs w:val="22"/>
        </w:rPr>
        <w:t xml:space="preserve"> r. </w:t>
      </w:r>
    </w:p>
    <w:p w14:paraId="351CE1FE" w14:textId="77777777" w:rsidR="001D0DEF" w:rsidRPr="00F004B3" w:rsidRDefault="001D0DEF" w:rsidP="0037137A">
      <w:pPr>
        <w:widowControl/>
        <w:suppressAutoHyphens w:val="0"/>
        <w:ind w:left="540"/>
        <w:jc w:val="right"/>
        <w:outlineLvl w:val="0"/>
        <w:rPr>
          <w:i/>
          <w:iCs/>
          <w:sz w:val="22"/>
          <w:szCs w:val="22"/>
        </w:rPr>
      </w:pPr>
    </w:p>
    <w:p w14:paraId="30168E76" w14:textId="77777777" w:rsidR="001D0DEF" w:rsidRPr="00F004B3" w:rsidRDefault="001D0DEF" w:rsidP="0037137A">
      <w:pPr>
        <w:widowControl/>
        <w:suppressAutoHyphens w:val="0"/>
        <w:ind w:left="540"/>
        <w:jc w:val="right"/>
        <w:outlineLvl w:val="0"/>
        <w:rPr>
          <w:i/>
          <w:iCs/>
          <w:sz w:val="22"/>
          <w:szCs w:val="22"/>
        </w:rPr>
      </w:pPr>
    </w:p>
    <w:p w14:paraId="6C641FC1" w14:textId="77777777" w:rsidR="00015D89" w:rsidRPr="00F004B3" w:rsidRDefault="00015D89" w:rsidP="0037137A">
      <w:pPr>
        <w:widowControl/>
        <w:suppressAutoHyphens w:val="0"/>
        <w:jc w:val="right"/>
        <w:rPr>
          <w:i/>
          <w:iCs/>
          <w:sz w:val="22"/>
          <w:szCs w:val="22"/>
        </w:rPr>
      </w:pPr>
      <w:r w:rsidRPr="00F004B3">
        <w:rPr>
          <w:i/>
          <w:iCs/>
          <w:sz w:val="22"/>
          <w:szCs w:val="22"/>
        </w:rPr>
        <w:t>........................................................................</w:t>
      </w:r>
    </w:p>
    <w:p w14:paraId="5823159D" w14:textId="77777777" w:rsidR="00015D89" w:rsidRPr="00F004B3" w:rsidRDefault="00015D89" w:rsidP="0037137A">
      <w:pPr>
        <w:widowControl/>
        <w:suppressAutoHyphens w:val="0"/>
        <w:ind w:left="4248" w:firstLine="708"/>
        <w:jc w:val="right"/>
        <w:rPr>
          <w:i/>
          <w:iCs/>
          <w:sz w:val="22"/>
          <w:szCs w:val="22"/>
        </w:rPr>
      </w:pPr>
      <w:r w:rsidRPr="00F004B3">
        <w:rPr>
          <w:i/>
          <w:iCs/>
          <w:sz w:val="22"/>
          <w:szCs w:val="22"/>
        </w:rPr>
        <w:t>(pieczęć i podpis osoby uprawnionej do</w:t>
      </w:r>
    </w:p>
    <w:p w14:paraId="55011475" w14:textId="77777777" w:rsidR="00015D89" w:rsidRPr="00F004B3" w:rsidRDefault="00015D89" w:rsidP="0037137A">
      <w:pPr>
        <w:widowControl/>
        <w:suppressAutoHyphens w:val="0"/>
        <w:ind w:left="3540"/>
        <w:jc w:val="right"/>
        <w:rPr>
          <w:i/>
          <w:iCs/>
          <w:sz w:val="22"/>
          <w:szCs w:val="22"/>
        </w:rPr>
      </w:pPr>
      <w:r w:rsidRPr="00F004B3">
        <w:rPr>
          <w:i/>
          <w:iCs/>
          <w:sz w:val="22"/>
          <w:szCs w:val="22"/>
        </w:rPr>
        <w:t>składania oświadczeń woli w imieniu Wykonawcy)</w:t>
      </w:r>
    </w:p>
    <w:p w14:paraId="257A9FFA" w14:textId="77777777" w:rsidR="00CB40B9" w:rsidRPr="00F004B3" w:rsidRDefault="00CB40B9" w:rsidP="0037137A">
      <w:pPr>
        <w:jc w:val="both"/>
        <w:rPr>
          <w:b/>
          <w:bCs/>
          <w:i/>
          <w:iCs/>
          <w:sz w:val="22"/>
          <w:szCs w:val="22"/>
          <w:u w:val="single"/>
        </w:rPr>
      </w:pPr>
    </w:p>
    <w:p w14:paraId="6C57FAA2" w14:textId="77777777" w:rsidR="00015D89" w:rsidRPr="00F004B3" w:rsidRDefault="00CB40B9" w:rsidP="0037137A">
      <w:pPr>
        <w:jc w:val="both"/>
        <w:rPr>
          <w:sz w:val="22"/>
          <w:szCs w:val="22"/>
        </w:rPr>
      </w:pPr>
      <w:r w:rsidRPr="00F004B3">
        <w:rPr>
          <w:b/>
          <w:bCs/>
          <w:i/>
          <w:iCs/>
          <w:sz w:val="22"/>
          <w:szCs w:val="22"/>
          <w:u w:val="single"/>
        </w:rPr>
        <w:t>Uwaga! Miejsca wykropkowane i/lub oznaczone „*” we wzorze formularza oferty i wzorach jego załączników Wykonawca zobowiązany jest odpowiednio do ich treści wypełnić lub skreślić.</w:t>
      </w:r>
      <w:r w:rsidRPr="00F004B3">
        <w:rPr>
          <w:sz w:val="22"/>
          <w:szCs w:val="22"/>
        </w:rPr>
        <w:br w:type="page"/>
      </w:r>
    </w:p>
    <w:p w14:paraId="0636F744" w14:textId="77777777" w:rsidR="00080B00" w:rsidRPr="00F004B3" w:rsidRDefault="00080B00" w:rsidP="0037137A">
      <w:pPr>
        <w:pStyle w:val="Tekstpodstawowy"/>
        <w:spacing w:line="240" w:lineRule="auto"/>
        <w:ind w:left="540"/>
        <w:jc w:val="right"/>
        <w:outlineLvl w:val="0"/>
        <w:rPr>
          <w:rFonts w:ascii="Times New Roman" w:hAnsi="Times New Roman" w:cs="Times New Roman"/>
          <w:b/>
          <w:bCs/>
          <w:sz w:val="22"/>
          <w:szCs w:val="22"/>
        </w:rPr>
      </w:pPr>
      <w:r w:rsidRPr="00F004B3">
        <w:rPr>
          <w:rFonts w:ascii="Times New Roman" w:hAnsi="Times New Roman" w:cs="Times New Roman"/>
          <w:b/>
          <w:bCs/>
          <w:sz w:val="22"/>
          <w:szCs w:val="22"/>
        </w:rPr>
        <w:lastRenderedPageBreak/>
        <w:t>Załącznik nr 1 do formularza oferty</w:t>
      </w:r>
    </w:p>
    <w:p w14:paraId="05B89A16" w14:textId="77777777" w:rsidR="00080B00" w:rsidRPr="00F004B3" w:rsidRDefault="00080B00" w:rsidP="0037137A">
      <w:pPr>
        <w:pStyle w:val="Tekstpodstawowy"/>
        <w:spacing w:line="240" w:lineRule="auto"/>
        <w:outlineLvl w:val="0"/>
        <w:rPr>
          <w:rFonts w:ascii="Times New Roman" w:hAnsi="Times New Roman" w:cs="Times New Roman"/>
          <w:b/>
          <w:bCs/>
          <w:sz w:val="22"/>
          <w:szCs w:val="22"/>
        </w:rPr>
      </w:pPr>
    </w:p>
    <w:p w14:paraId="15FC022E" w14:textId="77777777" w:rsidR="00080B00" w:rsidRPr="00F004B3" w:rsidRDefault="001D0DEF" w:rsidP="0037137A">
      <w:pPr>
        <w:jc w:val="both"/>
        <w:rPr>
          <w:i/>
          <w:sz w:val="22"/>
          <w:szCs w:val="22"/>
        </w:rPr>
      </w:pPr>
      <w:r w:rsidRPr="00F004B3">
        <w:rPr>
          <w:i/>
          <w:sz w:val="22"/>
          <w:szCs w:val="22"/>
        </w:rPr>
        <w:t>(Pieczęć firmowa Wykonawcy)</w:t>
      </w:r>
      <w:r w:rsidR="00080B00" w:rsidRPr="00F004B3">
        <w:rPr>
          <w:i/>
          <w:sz w:val="22"/>
          <w:szCs w:val="22"/>
        </w:rPr>
        <w:t xml:space="preserve">                                                   </w:t>
      </w:r>
    </w:p>
    <w:p w14:paraId="7FEC5D6C" w14:textId="77777777" w:rsidR="00080B00" w:rsidRPr="00F004B3" w:rsidRDefault="00080B00" w:rsidP="0037137A">
      <w:pPr>
        <w:pStyle w:val="Tekstpodstawowy"/>
        <w:spacing w:line="240" w:lineRule="auto"/>
        <w:rPr>
          <w:rFonts w:ascii="Times New Roman" w:hAnsi="Times New Roman" w:cs="Times New Roman"/>
          <w:i/>
          <w:iCs/>
          <w:sz w:val="22"/>
          <w:szCs w:val="22"/>
        </w:rPr>
      </w:pPr>
      <w:r w:rsidRPr="00F004B3" w:rsidDel="001E441A">
        <w:rPr>
          <w:rFonts w:ascii="Times New Roman" w:hAnsi="Times New Roman" w:cs="Times New Roman"/>
          <w:i/>
          <w:iCs/>
          <w:sz w:val="22"/>
          <w:szCs w:val="22"/>
        </w:rPr>
        <w:t xml:space="preserve"> </w:t>
      </w:r>
    </w:p>
    <w:p w14:paraId="29C8F9B6" w14:textId="77777777" w:rsidR="00080B00" w:rsidRPr="00F004B3" w:rsidRDefault="00080B00" w:rsidP="0037137A">
      <w:pPr>
        <w:pStyle w:val="Tekstpodstawowy"/>
        <w:spacing w:line="240" w:lineRule="auto"/>
        <w:rPr>
          <w:rFonts w:ascii="Times New Roman" w:hAnsi="Times New Roman" w:cs="Times New Roman"/>
          <w:sz w:val="22"/>
          <w:szCs w:val="22"/>
        </w:rPr>
      </w:pPr>
    </w:p>
    <w:p w14:paraId="1E20902A" w14:textId="77777777" w:rsidR="00080B00" w:rsidRPr="00F004B3" w:rsidRDefault="00080B00" w:rsidP="0037137A">
      <w:pPr>
        <w:pStyle w:val="Tekstpodstawowy"/>
        <w:spacing w:line="240" w:lineRule="auto"/>
        <w:jc w:val="center"/>
        <w:rPr>
          <w:rFonts w:ascii="Times New Roman" w:hAnsi="Times New Roman" w:cs="Times New Roman"/>
          <w:b/>
          <w:bCs/>
          <w:sz w:val="22"/>
          <w:szCs w:val="22"/>
        </w:rPr>
      </w:pPr>
      <w:r w:rsidRPr="00F004B3">
        <w:rPr>
          <w:rFonts w:ascii="Times New Roman" w:hAnsi="Times New Roman" w:cs="Times New Roman"/>
          <w:b/>
          <w:bCs/>
          <w:sz w:val="22"/>
          <w:szCs w:val="22"/>
        </w:rPr>
        <w:t>KALKULACJA CENOWA</w:t>
      </w:r>
    </w:p>
    <w:p w14:paraId="624754F3" w14:textId="77777777" w:rsidR="00080B00" w:rsidRPr="00F004B3" w:rsidRDefault="00080B00" w:rsidP="0037137A">
      <w:pPr>
        <w:pStyle w:val="Tekstpodstawowy"/>
        <w:spacing w:line="240" w:lineRule="auto"/>
        <w:rPr>
          <w:rFonts w:ascii="Times New Roman" w:hAnsi="Times New Roman" w:cs="Times New Roman"/>
          <w:sz w:val="22"/>
          <w:szCs w:val="22"/>
        </w:rPr>
      </w:pPr>
    </w:p>
    <w:p w14:paraId="6592E93C" w14:textId="77777777" w:rsidR="00080B00" w:rsidRPr="00F004B3" w:rsidRDefault="00080B00" w:rsidP="0037137A">
      <w:pPr>
        <w:pStyle w:val="Tekstpodstawowy"/>
        <w:spacing w:line="240" w:lineRule="auto"/>
        <w:rPr>
          <w:rFonts w:ascii="Times New Roman" w:hAnsi="Times New Roman" w:cs="Times New Roman"/>
          <w:sz w:val="22"/>
          <w:szCs w:val="22"/>
        </w:rPr>
      </w:pPr>
      <w:r w:rsidRPr="00F004B3">
        <w:rPr>
          <w:rFonts w:ascii="Times New Roman" w:hAnsi="Times New Roman" w:cs="Times New Roman"/>
          <w:sz w:val="22"/>
          <w:szCs w:val="22"/>
        </w:rPr>
        <w:t>Niniejszy załącznik zawiera szczegółową kalkulację cenową przedmiotu zamówienia:</w:t>
      </w:r>
    </w:p>
    <w:p w14:paraId="500A7F68" w14:textId="77777777" w:rsidR="00080B00" w:rsidRPr="00F004B3" w:rsidRDefault="00080B00" w:rsidP="0037137A">
      <w:pPr>
        <w:pStyle w:val="Tekstpodstawowy"/>
        <w:spacing w:line="240" w:lineRule="auto"/>
        <w:rPr>
          <w:rFonts w:ascii="Times New Roman" w:hAnsi="Times New Roman" w:cs="Times New Roman"/>
          <w:sz w:val="22"/>
          <w:szCs w:val="22"/>
        </w:rPr>
      </w:pPr>
    </w:p>
    <w:p w14:paraId="3DC6A61A" w14:textId="77777777" w:rsidR="00080B00" w:rsidRPr="00F004B3" w:rsidRDefault="00080B00" w:rsidP="0037137A">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60"/>
        <w:gridCol w:w="1579"/>
        <w:gridCol w:w="939"/>
        <w:gridCol w:w="2404"/>
      </w:tblGrid>
      <w:tr w:rsidR="00473297" w:rsidRPr="00F004B3"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F004B3" w:rsidRDefault="00080B00" w:rsidP="0037137A">
            <w:pPr>
              <w:pStyle w:val="Tekstpodstawowy"/>
              <w:spacing w:line="240" w:lineRule="auto"/>
              <w:jc w:val="center"/>
              <w:rPr>
                <w:rFonts w:ascii="Times New Roman" w:hAnsi="Times New Roman" w:cs="Times New Roman"/>
                <w:b/>
                <w:bCs/>
                <w:sz w:val="22"/>
                <w:szCs w:val="22"/>
              </w:rPr>
            </w:pPr>
            <w:r w:rsidRPr="00F004B3">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F004B3" w:rsidRDefault="00080B00" w:rsidP="0037137A">
            <w:pPr>
              <w:pStyle w:val="Tekstpodstawowy"/>
              <w:spacing w:line="240" w:lineRule="auto"/>
              <w:jc w:val="center"/>
              <w:rPr>
                <w:rFonts w:ascii="Times New Roman" w:hAnsi="Times New Roman" w:cs="Times New Roman"/>
                <w:b/>
                <w:bCs/>
                <w:sz w:val="22"/>
                <w:szCs w:val="22"/>
              </w:rPr>
            </w:pPr>
            <w:r w:rsidRPr="00F004B3">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F004B3" w:rsidRDefault="00080B00" w:rsidP="0037137A">
            <w:pPr>
              <w:pStyle w:val="Tekstpodstawowy"/>
              <w:spacing w:line="240" w:lineRule="auto"/>
              <w:jc w:val="center"/>
              <w:rPr>
                <w:rFonts w:ascii="Times New Roman" w:hAnsi="Times New Roman" w:cs="Times New Roman"/>
                <w:b/>
                <w:bCs/>
                <w:sz w:val="22"/>
                <w:szCs w:val="22"/>
              </w:rPr>
            </w:pPr>
            <w:r w:rsidRPr="00F004B3">
              <w:rPr>
                <w:rFonts w:ascii="Times New Roman" w:hAnsi="Times New Roman" w:cs="Times New Roman"/>
                <w:b/>
                <w:bCs/>
                <w:sz w:val="22"/>
                <w:szCs w:val="22"/>
              </w:rPr>
              <w:t>Cena netto/</w:t>
            </w:r>
            <w:r w:rsidR="00A81325" w:rsidRPr="00F004B3">
              <w:rPr>
                <w:rFonts w:ascii="Times New Roman" w:hAnsi="Times New Roman" w:cs="Times New Roman"/>
                <w:b/>
                <w:bCs/>
                <w:sz w:val="22"/>
                <w:szCs w:val="22"/>
              </w:rPr>
              <w:t xml:space="preserve"> </w:t>
            </w:r>
            <w:r w:rsidR="00473297" w:rsidRPr="00F004B3">
              <w:rPr>
                <w:rFonts w:ascii="Times New Roman" w:hAnsi="Times New Roman" w:cs="Times New Roman"/>
                <w:b/>
                <w:bCs/>
                <w:sz w:val="22"/>
                <w:szCs w:val="22"/>
              </w:rPr>
              <w:t>(</w:t>
            </w:r>
            <w:r w:rsidRPr="00F004B3">
              <w:rPr>
                <w:rFonts w:ascii="Times New Roman" w:hAnsi="Times New Roman" w:cs="Times New Roman"/>
                <w:b/>
                <w:bCs/>
                <w:sz w:val="22"/>
                <w:szCs w:val="22"/>
              </w:rPr>
              <w:t>szt.</w:t>
            </w:r>
            <w:r w:rsidR="00A81325" w:rsidRPr="00F004B3">
              <w:rPr>
                <w:rFonts w:ascii="Times New Roman" w:hAnsi="Times New Roman" w:cs="Times New Roman"/>
                <w:b/>
                <w:bCs/>
                <w:sz w:val="22"/>
                <w:szCs w:val="22"/>
              </w:rPr>
              <w:t>*</w:t>
            </w:r>
            <w:r w:rsidR="00473297" w:rsidRPr="00F004B3">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77777777" w:rsidR="00080B00" w:rsidRPr="00F004B3" w:rsidRDefault="00080B00" w:rsidP="0037137A">
            <w:pPr>
              <w:pStyle w:val="Tekstpodstawowy"/>
              <w:spacing w:line="240" w:lineRule="auto"/>
              <w:jc w:val="center"/>
              <w:rPr>
                <w:rFonts w:ascii="Times New Roman" w:hAnsi="Times New Roman" w:cs="Times New Roman"/>
                <w:b/>
                <w:bCs/>
                <w:sz w:val="22"/>
                <w:szCs w:val="22"/>
              </w:rPr>
            </w:pPr>
            <w:r w:rsidRPr="00F004B3">
              <w:rPr>
                <w:rFonts w:ascii="Times New Roman" w:hAnsi="Times New Roman" w:cs="Times New Roman"/>
                <w:b/>
                <w:bCs/>
                <w:sz w:val="22"/>
                <w:szCs w:val="22"/>
              </w:rPr>
              <w:t>Jedn.</w:t>
            </w:r>
          </w:p>
        </w:tc>
        <w:tc>
          <w:tcPr>
            <w:tcW w:w="2895" w:type="dxa"/>
            <w:shd w:val="clear" w:color="auto" w:fill="BFBFBF" w:themeFill="background1" w:themeFillShade="BF"/>
            <w:vAlign w:val="center"/>
          </w:tcPr>
          <w:p w14:paraId="70CC69E0" w14:textId="77777777" w:rsidR="00080B00" w:rsidRPr="00F004B3" w:rsidRDefault="00080B00" w:rsidP="0037137A">
            <w:pPr>
              <w:pStyle w:val="Tekstpodstawowy"/>
              <w:spacing w:line="240" w:lineRule="auto"/>
              <w:jc w:val="center"/>
              <w:rPr>
                <w:rFonts w:ascii="Times New Roman" w:hAnsi="Times New Roman" w:cs="Times New Roman"/>
                <w:b/>
                <w:bCs/>
                <w:sz w:val="22"/>
                <w:szCs w:val="22"/>
              </w:rPr>
            </w:pPr>
            <w:r w:rsidRPr="00F004B3">
              <w:rPr>
                <w:rFonts w:ascii="Times New Roman" w:hAnsi="Times New Roman" w:cs="Times New Roman"/>
                <w:b/>
                <w:bCs/>
                <w:sz w:val="22"/>
                <w:szCs w:val="22"/>
              </w:rPr>
              <w:t>Suma netto</w:t>
            </w:r>
          </w:p>
        </w:tc>
      </w:tr>
      <w:tr w:rsidR="00473297" w:rsidRPr="00F004B3" w14:paraId="10B7AD67" w14:textId="77777777" w:rsidTr="00080B00">
        <w:trPr>
          <w:trHeight w:val="561"/>
        </w:trPr>
        <w:tc>
          <w:tcPr>
            <w:tcW w:w="577" w:type="dxa"/>
            <w:vAlign w:val="center"/>
          </w:tcPr>
          <w:p w14:paraId="34E4E588" w14:textId="77777777" w:rsidR="00080B00" w:rsidRPr="00F004B3" w:rsidRDefault="00080B00" w:rsidP="0037137A">
            <w:pPr>
              <w:pStyle w:val="Tekstpodstawowy"/>
              <w:spacing w:line="240" w:lineRule="auto"/>
              <w:jc w:val="center"/>
              <w:rPr>
                <w:rFonts w:ascii="Times New Roman" w:hAnsi="Times New Roman" w:cs="Times New Roman"/>
                <w:sz w:val="22"/>
                <w:szCs w:val="22"/>
              </w:rPr>
            </w:pPr>
            <w:r w:rsidRPr="00F004B3">
              <w:rPr>
                <w:rFonts w:ascii="Times New Roman" w:hAnsi="Times New Roman" w:cs="Times New Roman"/>
                <w:sz w:val="22"/>
                <w:szCs w:val="22"/>
              </w:rPr>
              <w:t>1</w:t>
            </w:r>
          </w:p>
        </w:tc>
        <w:tc>
          <w:tcPr>
            <w:tcW w:w="4636" w:type="dxa"/>
            <w:shd w:val="clear" w:color="auto" w:fill="auto"/>
            <w:vAlign w:val="center"/>
          </w:tcPr>
          <w:p w14:paraId="4C4665CD" w14:textId="510684F3" w:rsidR="00080B00" w:rsidRPr="00F004B3" w:rsidRDefault="00080B00" w:rsidP="0037137A">
            <w:pPr>
              <w:jc w:val="both"/>
              <w:rPr>
                <w:bCs/>
                <w:sz w:val="22"/>
                <w:szCs w:val="22"/>
                <w:highlight w:val="yellow"/>
              </w:rPr>
            </w:pPr>
          </w:p>
        </w:tc>
        <w:tc>
          <w:tcPr>
            <w:tcW w:w="240" w:type="dxa"/>
            <w:shd w:val="clear" w:color="auto" w:fill="auto"/>
            <w:vAlign w:val="center"/>
          </w:tcPr>
          <w:p w14:paraId="43BC49AE"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7AC1F60E" w:rsidR="00080B00" w:rsidRPr="00F004B3" w:rsidRDefault="00FD2552" w:rsidP="0037137A">
            <w:pPr>
              <w:pStyle w:val="Tekstpodstawowy"/>
              <w:spacing w:line="240" w:lineRule="auto"/>
              <w:jc w:val="center"/>
              <w:rPr>
                <w:rFonts w:ascii="Times New Roman" w:hAnsi="Times New Roman" w:cs="Times New Roman"/>
                <w:bCs/>
                <w:sz w:val="22"/>
                <w:szCs w:val="22"/>
              </w:rPr>
            </w:pPr>
            <w:r w:rsidRPr="00F004B3">
              <w:rPr>
                <w:rFonts w:ascii="Times New Roman" w:hAnsi="Times New Roman" w:cs="Times New Roman"/>
                <w:bCs/>
                <w:sz w:val="22"/>
                <w:szCs w:val="22"/>
              </w:rPr>
              <w:t>1</w:t>
            </w:r>
          </w:p>
        </w:tc>
        <w:tc>
          <w:tcPr>
            <w:tcW w:w="2895" w:type="dxa"/>
            <w:shd w:val="clear" w:color="auto" w:fill="auto"/>
            <w:vAlign w:val="center"/>
          </w:tcPr>
          <w:p w14:paraId="68689F64"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r>
      <w:tr w:rsidR="00473297" w:rsidRPr="00F004B3" w14:paraId="1300513F" w14:textId="77777777" w:rsidTr="00080B00">
        <w:trPr>
          <w:trHeight w:val="561"/>
        </w:trPr>
        <w:tc>
          <w:tcPr>
            <w:tcW w:w="577" w:type="dxa"/>
            <w:vAlign w:val="center"/>
          </w:tcPr>
          <w:p w14:paraId="7183F55F" w14:textId="77777777" w:rsidR="00080B00" w:rsidRPr="00F004B3" w:rsidRDefault="00080B00" w:rsidP="0037137A">
            <w:pPr>
              <w:pStyle w:val="Tekstpodstawowy"/>
              <w:spacing w:line="240" w:lineRule="auto"/>
              <w:jc w:val="center"/>
              <w:rPr>
                <w:rFonts w:ascii="Times New Roman" w:hAnsi="Times New Roman" w:cs="Times New Roman"/>
                <w:sz w:val="22"/>
                <w:szCs w:val="22"/>
              </w:rPr>
            </w:pPr>
            <w:r w:rsidRPr="00F004B3">
              <w:rPr>
                <w:rFonts w:ascii="Times New Roman" w:hAnsi="Times New Roman" w:cs="Times New Roman"/>
                <w:sz w:val="22"/>
                <w:szCs w:val="22"/>
              </w:rPr>
              <w:t>2</w:t>
            </w:r>
          </w:p>
        </w:tc>
        <w:tc>
          <w:tcPr>
            <w:tcW w:w="4636" w:type="dxa"/>
            <w:shd w:val="clear" w:color="auto" w:fill="auto"/>
            <w:vAlign w:val="center"/>
          </w:tcPr>
          <w:p w14:paraId="6E693D1D" w14:textId="77777777" w:rsidR="00080B00" w:rsidRPr="00F004B3" w:rsidRDefault="00080B00" w:rsidP="0037137A">
            <w:pPr>
              <w:jc w:val="both"/>
              <w:rPr>
                <w:bCs/>
                <w:sz w:val="22"/>
                <w:szCs w:val="22"/>
                <w:highlight w:val="yellow"/>
              </w:rPr>
            </w:pPr>
          </w:p>
        </w:tc>
        <w:tc>
          <w:tcPr>
            <w:tcW w:w="240" w:type="dxa"/>
            <w:shd w:val="clear" w:color="auto" w:fill="auto"/>
            <w:vAlign w:val="center"/>
          </w:tcPr>
          <w:p w14:paraId="565A6843"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F004B3" w:rsidRDefault="00080B00" w:rsidP="0037137A">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r>
      <w:tr w:rsidR="00473297" w:rsidRPr="00F004B3" w14:paraId="4C0E7D06" w14:textId="77777777" w:rsidTr="00080B00">
        <w:trPr>
          <w:trHeight w:val="561"/>
        </w:trPr>
        <w:tc>
          <w:tcPr>
            <w:tcW w:w="577" w:type="dxa"/>
            <w:vAlign w:val="center"/>
          </w:tcPr>
          <w:p w14:paraId="0E398BD2" w14:textId="77777777" w:rsidR="00080B00" w:rsidRPr="00F004B3" w:rsidRDefault="00080B00" w:rsidP="0037137A">
            <w:pPr>
              <w:pStyle w:val="Tekstpodstawowy"/>
              <w:spacing w:line="240" w:lineRule="auto"/>
              <w:jc w:val="center"/>
              <w:rPr>
                <w:rFonts w:ascii="Times New Roman" w:hAnsi="Times New Roman" w:cs="Times New Roman"/>
                <w:sz w:val="22"/>
                <w:szCs w:val="22"/>
              </w:rPr>
            </w:pPr>
            <w:r w:rsidRPr="00F004B3">
              <w:rPr>
                <w:rFonts w:ascii="Times New Roman" w:hAnsi="Times New Roman" w:cs="Times New Roman"/>
                <w:sz w:val="22"/>
                <w:szCs w:val="22"/>
              </w:rPr>
              <w:t>3</w:t>
            </w:r>
          </w:p>
        </w:tc>
        <w:tc>
          <w:tcPr>
            <w:tcW w:w="4636" w:type="dxa"/>
            <w:shd w:val="clear" w:color="auto" w:fill="auto"/>
            <w:vAlign w:val="center"/>
          </w:tcPr>
          <w:p w14:paraId="50B5B807" w14:textId="77777777" w:rsidR="00080B00" w:rsidRPr="00F004B3" w:rsidRDefault="00080B00" w:rsidP="0037137A">
            <w:pPr>
              <w:jc w:val="both"/>
              <w:rPr>
                <w:bCs/>
                <w:sz w:val="22"/>
                <w:szCs w:val="22"/>
              </w:rPr>
            </w:pPr>
          </w:p>
        </w:tc>
        <w:tc>
          <w:tcPr>
            <w:tcW w:w="240" w:type="dxa"/>
            <w:shd w:val="clear" w:color="auto" w:fill="auto"/>
            <w:vAlign w:val="center"/>
          </w:tcPr>
          <w:p w14:paraId="6661BBFB"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r>
      <w:tr w:rsidR="00473297" w:rsidRPr="00F004B3" w14:paraId="031EEB51" w14:textId="77777777" w:rsidTr="00080B00">
        <w:trPr>
          <w:trHeight w:val="561"/>
        </w:trPr>
        <w:tc>
          <w:tcPr>
            <w:tcW w:w="577" w:type="dxa"/>
            <w:vAlign w:val="center"/>
          </w:tcPr>
          <w:p w14:paraId="62DF3EE5" w14:textId="77777777" w:rsidR="00080B00" w:rsidRPr="00F004B3" w:rsidRDefault="00080B00" w:rsidP="0037137A">
            <w:pPr>
              <w:pStyle w:val="Tekstpodstawowy"/>
              <w:spacing w:line="240" w:lineRule="auto"/>
              <w:jc w:val="center"/>
              <w:rPr>
                <w:rFonts w:ascii="Times New Roman" w:hAnsi="Times New Roman" w:cs="Times New Roman"/>
                <w:sz w:val="22"/>
                <w:szCs w:val="22"/>
              </w:rPr>
            </w:pPr>
            <w:r w:rsidRPr="00F004B3">
              <w:rPr>
                <w:rFonts w:ascii="Times New Roman" w:hAnsi="Times New Roman" w:cs="Times New Roman"/>
                <w:sz w:val="22"/>
                <w:szCs w:val="22"/>
              </w:rPr>
              <w:t>4</w:t>
            </w:r>
          </w:p>
        </w:tc>
        <w:tc>
          <w:tcPr>
            <w:tcW w:w="4636" w:type="dxa"/>
            <w:shd w:val="clear" w:color="auto" w:fill="auto"/>
            <w:vAlign w:val="center"/>
          </w:tcPr>
          <w:p w14:paraId="297CD0BA" w14:textId="13E479FB" w:rsidR="00080B00" w:rsidRPr="00F004B3" w:rsidRDefault="00080B00" w:rsidP="0037137A">
            <w:pPr>
              <w:jc w:val="both"/>
              <w:rPr>
                <w:bCs/>
                <w:sz w:val="22"/>
                <w:szCs w:val="22"/>
              </w:rPr>
            </w:pPr>
          </w:p>
        </w:tc>
        <w:tc>
          <w:tcPr>
            <w:tcW w:w="240" w:type="dxa"/>
            <w:shd w:val="clear" w:color="auto" w:fill="auto"/>
            <w:vAlign w:val="center"/>
          </w:tcPr>
          <w:p w14:paraId="34603AE0"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r>
      <w:tr w:rsidR="00473297" w:rsidRPr="00F004B3" w14:paraId="4BEEBEF7" w14:textId="77777777" w:rsidTr="00080B00">
        <w:trPr>
          <w:trHeight w:val="561"/>
        </w:trPr>
        <w:tc>
          <w:tcPr>
            <w:tcW w:w="577" w:type="dxa"/>
            <w:vAlign w:val="center"/>
          </w:tcPr>
          <w:p w14:paraId="543646D6" w14:textId="77777777" w:rsidR="00080B00" w:rsidRPr="00F004B3" w:rsidRDefault="00080B00" w:rsidP="0037137A">
            <w:pPr>
              <w:pStyle w:val="Tekstpodstawowy"/>
              <w:spacing w:line="240" w:lineRule="auto"/>
              <w:jc w:val="center"/>
              <w:rPr>
                <w:rFonts w:ascii="Times New Roman" w:hAnsi="Times New Roman" w:cs="Times New Roman"/>
                <w:sz w:val="22"/>
                <w:szCs w:val="22"/>
              </w:rPr>
            </w:pPr>
            <w:r w:rsidRPr="00F004B3">
              <w:rPr>
                <w:rFonts w:ascii="Times New Roman" w:hAnsi="Times New Roman" w:cs="Times New Roman"/>
                <w:sz w:val="22"/>
                <w:szCs w:val="22"/>
              </w:rPr>
              <w:t>5</w:t>
            </w:r>
          </w:p>
        </w:tc>
        <w:tc>
          <w:tcPr>
            <w:tcW w:w="4636" w:type="dxa"/>
            <w:shd w:val="clear" w:color="auto" w:fill="auto"/>
            <w:vAlign w:val="center"/>
          </w:tcPr>
          <w:p w14:paraId="4148535D" w14:textId="0914F0E4" w:rsidR="00080B00" w:rsidRPr="00F004B3" w:rsidRDefault="00080B00" w:rsidP="0037137A">
            <w:pPr>
              <w:jc w:val="both"/>
              <w:rPr>
                <w:bCs/>
                <w:sz w:val="22"/>
                <w:szCs w:val="22"/>
              </w:rPr>
            </w:pPr>
          </w:p>
        </w:tc>
        <w:tc>
          <w:tcPr>
            <w:tcW w:w="240" w:type="dxa"/>
            <w:shd w:val="clear" w:color="auto" w:fill="auto"/>
            <w:vAlign w:val="center"/>
          </w:tcPr>
          <w:p w14:paraId="0EB2FC8B"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r>
      <w:tr w:rsidR="00473297" w:rsidRPr="00F004B3" w14:paraId="4EC3B243" w14:textId="77777777" w:rsidTr="00080B00">
        <w:trPr>
          <w:trHeight w:val="561"/>
        </w:trPr>
        <w:tc>
          <w:tcPr>
            <w:tcW w:w="577" w:type="dxa"/>
            <w:vAlign w:val="center"/>
          </w:tcPr>
          <w:p w14:paraId="2120E4FF" w14:textId="77777777" w:rsidR="00080B00" w:rsidRPr="00F004B3" w:rsidRDefault="00080B00" w:rsidP="0037137A">
            <w:pPr>
              <w:pStyle w:val="Tekstpodstawowy"/>
              <w:spacing w:line="240" w:lineRule="auto"/>
              <w:jc w:val="center"/>
              <w:rPr>
                <w:rFonts w:ascii="Times New Roman" w:hAnsi="Times New Roman" w:cs="Times New Roman"/>
                <w:sz w:val="22"/>
                <w:szCs w:val="22"/>
              </w:rPr>
            </w:pPr>
            <w:r w:rsidRPr="00F004B3">
              <w:rPr>
                <w:rFonts w:ascii="Times New Roman" w:hAnsi="Times New Roman" w:cs="Times New Roman"/>
                <w:sz w:val="22"/>
                <w:szCs w:val="22"/>
              </w:rPr>
              <w:t>6</w:t>
            </w:r>
          </w:p>
        </w:tc>
        <w:tc>
          <w:tcPr>
            <w:tcW w:w="4636" w:type="dxa"/>
            <w:shd w:val="clear" w:color="auto" w:fill="auto"/>
            <w:vAlign w:val="center"/>
          </w:tcPr>
          <w:p w14:paraId="05FDC742" w14:textId="2C2253A2" w:rsidR="00080B00" w:rsidRPr="00F004B3" w:rsidRDefault="00080B00" w:rsidP="0037137A">
            <w:pPr>
              <w:jc w:val="both"/>
              <w:rPr>
                <w:bCs/>
                <w:sz w:val="22"/>
                <w:szCs w:val="22"/>
              </w:rPr>
            </w:pPr>
          </w:p>
        </w:tc>
        <w:tc>
          <w:tcPr>
            <w:tcW w:w="240" w:type="dxa"/>
            <w:shd w:val="clear" w:color="auto" w:fill="auto"/>
            <w:vAlign w:val="center"/>
          </w:tcPr>
          <w:p w14:paraId="73D1E06D"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F004B3" w:rsidRDefault="00080B00" w:rsidP="0037137A">
            <w:pPr>
              <w:pStyle w:val="Tekstpodstawowy"/>
              <w:spacing w:line="240" w:lineRule="auto"/>
              <w:jc w:val="center"/>
              <w:rPr>
                <w:rFonts w:ascii="Times New Roman" w:hAnsi="Times New Roman" w:cs="Times New Roman"/>
                <w:bCs/>
                <w:sz w:val="22"/>
                <w:szCs w:val="22"/>
              </w:rPr>
            </w:pPr>
          </w:p>
        </w:tc>
      </w:tr>
      <w:tr w:rsidR="00473297" w:rsidRPr="00F004B3" w14:paraId="0BBB72DD" w14:textId="77777777" w:rsidTr="00080B00">
        <w:trPr>
          <w:trHeight w:val="561"/>
        </w:trPr>
        <w:tc>
          <w:tcPr>
            <w:tcW w:w="5213" w:type="dxa"/>
            <w:gridSpan w:val="2"/>
            <w:vAlign w:val="center"/>
          </w:tcPr>
          <w:p w14:paraId="449A8E54" w14:textId="77777777" w:rsidR="00080B00" w:rsidRPr="00F004B3" w:rsidRDefault="00080B00" w:rsidP="0037137A">
            <w:pPr>
              <w:pStyle w:val="Tekstpodstawowy"/>
              <w:spacing w:line="240" w:lineRule="auto"/>
              <w:jc w:val="center"/>
              <w:rPr>
                <w:rFonts w:ascii="Times New Roman" w:hAnsi="Times New Roman" w:cs="Times New Roman"/>
                <w:b/>
                <w:bCs/>
                <w:sz w:val="22"/>
                <w:szCs w:val="22"/>
                <w:u w:val="single"/>
              </w:rPr>
            </w:pPr>
            <w:r w:rsidRPr="00F004B3">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F004B3" w:rsidRDefault="00080B00" w:rsidP="0037137A">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F004B3" w:rsidRDefault="00080B00" w:rsidP="0037137A">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F004B3" w:rsidRDefault="00080B00" w:rsidP="0037137A">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F004B3" w:rsidRDefault="00BD3E78" w:rsidP="0037137A">
      <w:pPr>
        <w:pStyle w:val="Tekstpodstawowy"/>
        <w:spacing w:line="240" w:lineRule="auto"/>
        <w:rPr>
          <w:rFonts w:ascii="Times New Roman" w:hAnsi="Times New Roman" w:cs="Times New Roman"/>
          <w:b/>
          <w:sz w:val="22"/>
          <w:szCs w:val="22"/>
          <w:u w:val="single"/>
        </w:rPr>
      </w:pPr>
    </w:p>
    <w:p w14:paraId="3535BDF9" w14:textId="77777777" w:rsidR="00BD3E78" w:rsidRPr="00F004B3" w:rsidRDefault="00473297" w:rsidP="00BD3E78">
      <w:pPr>
        <w:pStyle w:val="Tekstpodstawowy"/>
        <w:spacing w:line="240" w:lineRule="auto"/>
        <w:rPr>
          <w:rFonts w:ascii="Times New Roman" w:hAnsi="Times New Roman" w:cs="Times New Roman"/>
          <w:b/>
          <w:i/>
          <w:iCs/>
          <w:sz w:val="22"/>
          <w:szCs w:val="22"/>
          <w:u w:val="single"/>
        </w:rPr>
      </w:pPr>
      <w:r w:rsidRPr="00F004B3">
        <w:rPr>
          <w:rFonts w:ascii="Times New Roman" w:hAnsi="Times New Roman" w:cs="Times New Roman"/>
          <w:b/>
          <w:i/>
          <w:iCs/>
          <w:sz w:val="22"/>
          <w:szCs w:val="22"/>
          <w:u w:val="single"/>
        </w:rPr>
        <w:t>*</w:t>
      </w:r>
      <w:r w:rsidR="00BD3E78" w:rsidRPr="00F004B3">
        <w:rPr>
          <w:rFonts w:ascii="Times New Roman" w:hAnsi="Times New Roman" w:cs="Times New Roman"/>
          <w:b/>
          <w:i/>
          <w:iCs/>
          <w:sz w:val="22"/>
          <w:szCs w:val="22"/>
          <w:u w:val="single"/>
        </w:rPr>
        <w:t xml:space="preserve"> </w:t>
      </w:r>
      <w:r w:rsidRPr="00F004B3">
        <w:rPr>
          <w:rFonts w:ascii="Times New Roman" w:hAnsi="Times New Roman" w:cs="Times New Roman"/>
          <w:b/>
          <w:i/>
          <w:iCs/>
          <w:sz w:val="22"/>
          <w:szCs w:val="22"/>
          <w:u w:val="single"/>
        </w:rPr>
        <w:t xml:space="preserve">Odpowiednio do treści skreślić </w:t>
      </w:r>
    </w:p>
    <w:p w14:paraId="65A3D824" w14:textId="77777777" w:rsidR="00BD3E78" w:rsidRPr="00F004B3" w:rsidRDefault="00BD3E78" w:rsidP="00BD3E78">
      <w:pPr>
        <w:pStyle w:val="Tekstpodstawowy"/>
        <w:spacing w:line="240" w:lineRule="auto"/>
        <w:rPr>
          <w:rFonts w:ascii="Times New Roman" w:hAnsi="Times New Roman" w:cs="Times New Roman"/>
          <w:b/>
          <w:i/>
          <w:iCs/>
          <w:sz w:val="22"/>
          <w:szCs w:val="22"/>
          <w:u w:val="single"/>
        </w:rPr>
      </w:pPr>
    </w:p>
    <w:p w14:paraId="154BC293" w14:textId="77777777" w:rsidR="00BD3E78" w:rsidRPr="00F004B3" w:rsidRDefault="00BD3E78" w:rsidP="00BD3E78">
      <w:pPr>
        <w:pStyle w:val="Tekstpodstawowy"/>
        <w:spacing w:line="240" w:lineRule="auto"/>
        <w:jc w:val="right"/>
        <w:rPr>
          <w:rFonts w:ascii="Times New Roman" w:hAnsi="Times New Roman" w:cs="Times New Roman"/>
          <w:b/>
          <w:i/>
          <w:iCs/>
          <w:sz w:val="22"/>
          <w:szCs w:val="22"/>
          <w:u w:val="single"/>
        </w:rPr>
      </w:pPr>
    </w:p>
    <w:p w14:paraId="70FBB2F4" w14:textId="59A7CC0C" w:rsidR="00BD3E78" w:rsidRPr="00F004B3" w:rsidRDefault="00BD3E78" w:rsidP="00BD3E78">
      <w:pPr>
        <w:pStyle w:val="Tekstpodstawowy"/>
        <w:spacing w:line="240" w:lineRule="auto"/>
        <w:jc w:val="right"/>
        <w:rPr>
          <w:rFonts w:ascii="Times New Roman" w:hAnsi="Times New Roman" w:cs="Times New Roman"/>
          <w:i/>
          <w:iCs/>
          <w:sz w:val="22"/>
          <w:szCs w:val="22"/>
        </w:rPr>
      </w:pPr>
      <w:r w:rsidRPr="00F004B3">
        <w:rPr>
          <w:rFonts w:ascii="Times New Roman" w:hAnsi="Times New Roman" w:cs="Times New Roman"/>
          <w:i/>
          <w:iCs/>
          <w:sz w:val="22"/>
          <w:szCs w:val="22"/>
        </w:rPr>
        <w:t xml:space="preserve">Miejscowość .................................................. dnia ........................................... 2021 r. </w:t>
      </w:r>
    </w:p>
    <w:p w14:paraId="030D2977" w14:textId="77777777" w:rsidR="00BD3E78" w:rsidRPr="00F004B3" w:rsidRDefault="00BD3E78" w:rsidP="00BD3E78">
      <w:pPr>
        <w:widowControl/>
        <w:suppressAutoHyphens w:val="0"/>
        <w:ind w:left="540"/>
        <w:jc w:val="right"/>
        <w:outlineLvl w:val="0"/>
        <w:rPr>
          <w:i/>
          <w:iCs/>
          <w:sz w:val="22"/>
          <w:szCs w:val="22"/>
        </w:rPr>
      </w:pPr>
    </w:p>
    <w:p w14:paraId="2AFC6039" w14:textId="77777777" w:rsidR="00BD3E78" w:rsidRPr="00F004B3" w:rsidRDefault="00BD3E78" w:rsidP="00BD3E78">
      <w:pPr>
        <w:widowControl/>
        <w:suppressAutoHyphens w:val="0"/>
        <w:ind w:left="540"/>
        <w:jc w:val="right"/>
        <w:outlineLvl w:val="0"/>
        <w:rPr>
          <w:i/>
          <w:iCs/>
          <w:sz w:val="22"/>
          <w:szCs w:val="22"/>
        </w:rPr>
      </w:pPr>
    </w:p>
    <w:p w14:paraId="2F0421B5" w14:textId="77777777" w:rsidR="00BD3E78" w:rsidRPr="00F004B3" w:rsidRDefault="00BD3E78" w:rsidP="00BD3E78">
      <w:pPr>
        <w:widowControl/>
        <w:suppressAutoHyphens w:val="0"/>
        <w:jc w:val="right"/>
        <w:rPr>
          <w:i/>
          <w:iCs/>
          <w:sz w:val="22"/>
          <w:szCs w:val="22"/>
        </w:rPr>
      </w:pPr>
      <w:r w:rsidRPr="00F004B3">
        <w:rPr>
          <w:i/>
          <w:iCs/>
          <w:sz w:val="22"/>
          <w:szCs w:val="22"/>
        </w:rPr>
        <w:t>........................................................................</w:t>
      </w:r>
    </w:p>
    <w:p w14:paraId="4C8DF3AC" w14:textId="77777777" w:rsidR="00BD3E78" w:rsidRPr="00F004B3" w:rsidRDefault="00BD3E78" w:rsidP="00BD3E78">
      <w:pPr>
        <w:widowControl/>
        <w:suppressAutoHyphens w:val="0"/>
        <w:ind w:left="4248" w:firstLine="708"/>
        <w:jc w:val="right"/>
        <w:rPr>
          <w:i/>
          <w:iCs/>
          <w:sz w:val="22"/>
          <w:szCs w:val="22"/>
        </w:rPr>
      </w:pPr>
      <w:r w:rsidRPr="00F004B3">
        <w:rPr>
          <w:i/>
          <w:iCs/>
          <w:sz w:val="22"/>
          <w:szCs w:val="22"/>
        </w:rPr>
        <w:t>(pieczęć i podpis osoby uprawnionej do</w:t>
      </w:r>
    </w:p>
    <w:p w14:paraId="7CC9DBEE" w14:textId="77777777" w:rsidR="00BD3E78" w:rsidRPr="00F004B3" w:rsidRDefault="00BD3E78" w:rsidP="00BD3E78">
      <w:pPr>
        <w:widowControl/>
        <w:suppressAutoHyphens w:val="0"/>
        <w:ind w:left="3540"/>
        <w:jc w:val="right"/>
        <w:rPr>
          <w:i/>
          <w:iCs/>
          <w:sz w:val="22"/>
          <w:szCs w:val="22"/>
        </w:rPr>
      </w:pPr>
      <w:r w:rsidRPr="00F004B3">
        <w:rPr>
          <w:i/>
          <w:iCs/>
          <w:sz w:val="22"/>
          <w:szCs w:val="22"/>
        </w:rPr>
        <w:t>składania oświadczeń woli w imieniu Wykonawcy)</w:t>
      </w:r>
    </w:p>
    <w:p w14:paraId="71CC1B3F" w14:textId="16744F8E" w:rsidR="00080B00" w:rsidRPr="00F004B3" w:rsidRDefault="00080B00" w:rsidP="0037137A">
      <w:pPr>
        <w:widowControl/>
        <w:suppressAutoHyphens w:val="0"/>
        <w:jc w:val="left"/>
        <w:rPr>
          <w:b/>
          <w:bCs/>
          <w:i/>
          <w:iCs/>
          <w:sz w:val="22"/>
          <w:szCs w:val="22"/>
        </w:rPr>
      </w:pPr>
    </w:p>
    <w:p w14:paraId="071CBF60" w14:textId="74E66F9B" w:rsidR="00BD3E78" w:rsidRPr="00F004B3" w:rsidRDefault="00BD3E78" w:rsidP="0037137A">
      <w:pPr>
        <w:widowControl/>
        <w:suppressAutoHyphens w:val="0"/>
        <w:jc w:val="left"/>
        <w:rPr>
          <w:b/>
          <w:bCs/>
          <w:i/>
          <w:iCs/>
          <w:sz w:val="22"/>
          <w:szCs w:val="22"/>
        </w:rPr>
      </w:pPr>
    </w:p>
    <w:p w14:paraId="4754942E" w14:textId="12C580C1" w:rsidR="00BD3E78" w:rsidRPr="00F004B3" w:rsidRDefault="00BD3E78" w:rsidP="0037137A">
      <w:pPr>
        <w:widowControl/>
        <w:suppressAutoHyphens w:val="0"/>
        <w:jc w:val="left"/>
        <w:rPr>
          <w:b/>
          <w:bCs/>
          <w:i/>
          <w:iCs/>
          <w:sz w:val="22"/>
          <w:szCs w:val="22"/>
        </w:rPr>
      </w:pPr>
    </w:p>
    <w:p w14:paraId="3DE93000" w14:textId="35E33935" w:rsidR="00BD3E78" w:rsidRPr="00F004B3" w:rsidRDefault="00BD3E78" w:rsidP="0037137A">
      <w:pPr>
        <w:widowControl/>
        <w:suppressAutoHyphens w:val="0"/>
        <w:jc w:val="left"/>
        <w:rPr>
          <w:b/>
          <w:bCs/>
          <w:i/>
          <w:iCs/>
          <w:sz w:val="22"/>
          <w:szCs w:val="22"/>
        </w:rPr>
      </w:pPr>
    </w:p>
    <w:p w14:paraId="69166B7C" w14:textId="1C266DF5" w:rsidR="00BD3E78" w:rsidRPr="00F004B3" w:rsidRDefault="00BD3E78" w:rsidP="0037137A">
      <w:pPr>
        <w:widowControl/>
        <w:suppressAutoHyphens w:val="0"/>
        <w:jc w:val="left"/>
        <w:rPr>
          <w:b/>
          <w:bCs/>
          <w:i/>
          <w:iCs/>
          <w:sz w:val="22"/>
          <w:szCs w:val="22"/>
        </w:rPr>
      </w:pPr>
    </w:p>
    <w:p w14:paraId="095517CA" w14:textId="207E544F" w:rsidR="00BD3E78" w:rsidRPr="00F004B3" w:rsidRDefault="00BD3E78" w:rsidP="0037137A">
      <w:pPr>
        <w:widowControl/>
        <w:suppressAutoHyphens w:val="0"/>
        <w:jc w:val="left"/>
        <w:rPr>
          <w:b/>
          <w:bCs/>
          <w:i/>
          <w:iCs/>
          <w:sz w:val="22"/>
          <w:szCs w:val="22"/>
        </w:rPr>
      </w:pPr>
    </w:p>
    <w:p w14:paraId="29752FD2" w14:textId="0FB84BF5" w:rsidR="00BD3E78" w:rsidRPr="00F004B3" w:rsidRDefault="00BD3E78" w:rsidP="0037137A">
      <w:pPr>
        <w:widowControl/>
        <w:suppressAutoHyphens w:val="0"/>
        <w:jc w:val="left"/>
        <w:rPr>
          <w:b/>
          <w:bCs/>
          <w:i/>
          <w:iCs/>
          <w:sz w:val="22"/>
          <w:szCs w:val="22"/>
        </w:rPr>
      </w:pPr>
    </w:p>
    <w:p w14:paraId="2C46A01D" w14:textId="3BEF4B70" w:rsidR="00BD3E78" w:rsidRPr="00F004B3" w:rsidRDefault="00BD3E78" w:rsidP="0037137A">
      <w:pPr>
        <w:widowControl/>
        <w:suppressAutoHyphens w:val="0"/>
        <w:jc w:val="left"/>
        <w:rPr>
          <w:b/>
          <w:bCs/>
          <w:i/>
          <w:iCs/>
          <w:sz w:val="22"/>
          <w:szCs w:val="22"/>
        </w:rPr>
      </w:pPr>
    </w:p>
    <w:p w14:paraId="662DDC81" w14:textId="08713262" w:rsidR="00BD3E78" w:rsidRPr="00F004B3" w:rsidRDefault="00BD3E78" w:rsidP="0037137A">
      <w:pPr>
        <w:widowControl/>
        <w:suppressAutoHyphens w:val="0"/>
        <w:jc w:val="left"/>
        <w:rPr>
          <w:b/>
          <w:bCs/>
          <w:i/>
          <w:iCs/>
          <w:sz w:val="22"/>
          <w:szCs w:val="22"/>
        </w:rPr>
      </w:pPr>
    </w:p>
    <w:p w14:paraId="79A69431" w14:textId="06901DA8" w:rsidR="00BD3E78" w:rsidRPr="00F004B3" w:rsidRDefault="00BD3E78" w:rsidP="0037137A">
      <w:pPr>
        <w:widowControl/>
        <w:suppressAutoHyphens w:val="0"/>
        <w:jc w:val="left"/>
        <w:rPr>
          <w:b/>
          <w:bCs/>
          <w:i/>
          <w:iCs/>
          <w:sz w:val="22"/>
          <w:szCs w:val="22"/>
        </w:rPr>
      </w:pPr>
    </w:p>
    <w:p w14:paraId="61CE6143" w14:textId="45764020" w:rsidR="00BD3E78" w:rsidRPr="00F004B3" w:rsidRDefault="00BD3E78" w:rsidP="0037137A">
      <w:pPr>
        <w:widowControl/>
        <w:suppressAutoHyphens w:val="0"/>
        <w:jc w:val="left"/>
        <w:rPr>
          <w:b/>
          <w:bCs/>
          <w:i/>
          <w:iCs/>
          <w:sz w:val="22"/>
          <w:szCs w:val="22"/>
        </w:rPr>
      </w:pPr>
    </w:p>
    <w:p w14:paraId="6486DDF8" w14:textId="24FE64D6" w:rsidR="00BD3E78" w:rsidRPr="00F004B3" w:rsidRDefault="00BD3E78" w:rsidP="0037137A">
      <w:pPr>
        <w:widowControl/>
        <w:suppressAutoHyphens w:val="0"/>
        <w:jc w:val="left"/>
        <w:rPr>
          <w:b/>
          <w:bCs/>
          <w:i/>
          <w:iCs/>
          <w:sz w:val="22"/>
          <w:szCs w:val="22"/>
        </w:rPr>
      </w:pPr>
    </w:p>
    <w:p w14:paraId="4E6F353E" w14:textId="1B5A5AA6" w:rsidR="00BD3E78" w:rsidRPr="00F004B3" w:rsidRDefault="00BD3E78" w:rsidP="0037137A">
      <w:pPr>
        <w:widowControl/>
        <w:suppressAutoHyphens w:val="0"/>
        <w:jc w:val="left"/>
        <w:rPr>
          <w:b/>
          <w:bCs/>
          <w:i/>
          <w:iCs/>
          <w:sz w:val="22"/>
          <w:szCs w:val="22"/>
        </w:rPr>
      </w:pPr>
    </w:p>
    <w:p w14:paraId="745464F3" w14:textId="64B1A587" w:rsidR="00BD3E78" w:rsidRPr="00F004B3" w:rsidRDefault="00BD3E78" w:rsidP="0037137A">
      <w:pPr>
        <w:widowControl/>
        <w:suppressAutoHyphens w:val="0"/>
        <w:jc w:val="left"/>
        <w:rPr>
          <w:b/>
          <w:bCs/>
          <w:i/>
          <w:iCs/>
          <w:sz w:val="22"/>
          <w:szCs w:val="22"/>
        </w:rPr>
      </w:pPr>
    </w:p>
    <w:p w14:paraId="45D2B91D" w14:textId="77777777" w:rsidR="00BD3E78" w:rsidRPr="00F004B3" w:rsidRDefault="00BD3E78" w:rsidP="0037137A">
      <w:pPr>
        <w:widowControl/>
        <w:suppressAutoHyphens w:val="0"/>
        <w:jc w:val="left"/>
        <w:rPr>
          <w:b/>
          <w:bCs/>
          <w:i/>
          <w:iCs/>
          <w:sz w:val="22"/>
          <w:szCs w:val="22"/>
        </w:rPr>
      </w:pPr>
    </w:p>
    <w:p w14:paraId="74530DEE" w14:textId="2760297A" w:rsidR="00927A6D" w:rsidRPr="00F004B3" w:rsidRDefault="00927A6D" w:rsidP="0037137A">
      <w:pPr>
        <w:pStyle w:val="Tekstpodstawowy"/>
        <w:spacing w:line="240" w:lineRule="auto"/>
        <w:ind w:left="540"/>
        <w:jc w:val="right"/>
        <w:outlineLvl w:val="0"/>
        <w:rPr>
          <w:rFonts w:ascii="Times New Roman" w:hAnsi="Times New Roman" w:cs="Times New Roman"/>
          <w:sz w:val="22"/>
          <w:szCs w:val="22"/>
        </w:rPr>
      </w:pPr>
      <w:r w:rsidRPr="00F004B3">
        <w:rPr>
          <w:rFonts w:ascii="Times New Roman" w:hAnsi="Times New Roman" w:cs="Times New Roman"/>
          <w:b/>
          <w:bCs/>
          <w:sz w:val="22"/>
          <w:szCs w:val="22"/>
        </w:rPr>
        <w:t xml:space="preserve">Załącznik nr </w:t>
      </w:r>
      <w:r w:rsidR="00080B00" w:rsidRPr="00F004B3">
        <w:rPr>
          <w:rFonts w:ascii="Times New Roman" w:hAnsi="Times New Roman" w:cs="Times New Roman"/>
          <w:b/>
          <w:bCs/>
          <w:sz w:val="22"/>
          <w:szCs w:val="22"/>
        </w:rPr>
        <w:t>2</w:t>
      </w:r>
      <w:r w:rsidRPr="00F004B3">
        <w:rPr>
          <w:rFonts w:ascii="Times New Roman" w:hAnsi="Times New Roman" w:cs="Times New Roman"/>
          <w:b/>
          <w:bCs/>
          <w:sz w:val="22"/>
          <w:szCs w:val="22"/>
        </w:rPr>
        <w:t xml:space="preserve"> do formularza oferty</w:t>
      </w:r>
      <w:r w:rsidR="00F713C2" w:rsidRPr="00F004B3">
        <w:rPr>
          <w:rFonts w:ascii="Times New Roman" w:hAnsi="Times New Roman" w:cs="Times New Roman"/>
          <w:b/>
          <w:bCs/>
          <w:sz w:val="22"/>
          <w:szCs w:val="22"/>
        </w:rPr>
        <w:t xml:space="preserve"> (</w:t>
      </w:r>
      <w:r w:rsidR="00F713C2" w:rsidRPr="00F004B3">
        <w:rPr>
          <w:rFonts w:ascii="Times New Roman" w:hAnsi="Times New Roman" w:cs="Times New Roman"/>
          <w:b/>
          <w:bCs/>
          <w:i/>
          <w:iCs/>
          <w:sz w:val="22"/>
          <w:szCs w:val="22"/>
        </w:rPr>
        <w:t>jeżeli dotyczy)</w:t>
      </w:r>
    </w:p>
    <w:p w14:paraId="65F70F73" w14:textId="1A6FCE66" w:rsidR="00A81325" w:rsidRPr="00F004B3" w:rsidRDefault="00A81325" w:rsidP="0037137A">
      <w:pPr>
        <w:widowControl/>
        <w:suppressAutoHyphens w:val="0"/>
        <w:jc w:val="left"/>
        <w:rPr>
          <w:b/>
          <w:bCs/>
          <w:sz w:val="22"/>
          <w:szCs w:val="22"/>
        </w:rPr>
      </w:pPr>
    </w:p>
    <w:p w14:paraId="52189FD8" w14:textId="77777777" w:rsidR="002A699C" w:rsidRPr="00F004B3" w:rsidRDefault="002A699C" w:rsidP="0037137A">
      <w:pPr>
        <w:widowControl/>
        <w:suppressAutoHyphens w:val="0"/>
        <w:jc w:val="right"/>
        <w:rPr>
          <w:b/>
          <w:sz w:val="22"/>
          <w:szCs w:val="22"/>
        </w:rPr>
      </w:pPr>
      <w:r w:rsidRPr="00F004B3">
        <w:rPr>
          <w:b/>
          <w:sz w:val="22"/>
          <w:szCs w:val="22"/>
        </w:rPr>
        <w:t>Załącznik nr 2 do Zaproszenia</w:t>
      </w:r>
    </w:p>
    <w:p w14:paraId="15B8FEFB" w14:textId="77777777" w:rsidR="002A699C" w:rsidRPr="00F004B3" w:rsidRDefault="002A699C" w:rsidP="0037137A">
      <w:pPr>
        <w:pStyle w:val="Nagwek"/>
        <w:spacing w:line="240" w:lineRule="auto"/>
        <w:jc w:val="both"/>
        <w:rPr>
          <w:rFonts w:ascii="Times New Roman" w:hAnsi="Times New Roman"/>
          <w:sz w:val="22"/>
          <w:szCs w:val="22"/>
        </w:rPr>
      </w:pPr>
    </w:p>
    <w:p w14:paraId="751AB108" w14:textId="77777777" w:rsidR="002A699C" w:rsidRPr="00F004B3" w:rsidRDefault="002A699C" w:rsidP="0037137A">
      <w:pPr>
        <w:outlineLvl w:val="0"/>
        <w:rPr>
          <w:i/>
          <w:sz w:val="22"/>
          <w:szCs w:val="22"/>
          <w:u w:val="single"/>
        </w:rPr>
      </w:pPr>
    </w:p>
    <w:p w14:paraId="1C06758C" w14:textId="07BA6C86" w:rsidR="002A699C" w:rsidRPr="00F004B3" w:rsidRDefault="002A699C" w:rsidP="0037137A">
      <w:pPr>
        <w:pStyle w:val="Tekstpodstawowy"/>
        <w:spacing w:line="240" w:lineRule="auto"/>
        <w:jc w:val="center"/>
        <w:outlineLvl w:val="0"/>
        <w:rPr>
          <w:rFonts w:ascii="Times New Roman" w:hAnsi="Times New Roman" w:cs="Times New Roman"/>
          <w:b/>
          <w:bCs/>
          <w:sz w:val="22"/>
          <w:szCs w:val="22"/>
          <w:u w:val="single"/>
        </w:rPr>
      </w:pPr>
      <w:r w:rsidRPr="00F004B3">
        <w:rPr>
          <w:rFonts w:ascii="Times New Roman" w:hAnsi="Times New Roman" w:cs="Times New Roman"/>
          <w:b/>
          <w:bCs/>
          <w:sz w:val="22"/>
          <w:szCs w:val="22"/>
          <w:u w:val="single"/>
        </w:rPr>
        <w:t>WZÓR UMOWY 80.272</w:t>
      </w:r>
      <w:r w:rsidR="00D9710B">
        <w:rPr>
          <w:rFonts w:ascii="Times New Roman" w:hAnsi="Times New Roman" w:cs="Times New Roman"/>
          <w:b/>
          <w:bCs/>
          <w:sz w:val="22"/>
          <w:szCs w:val="22"/>
          <w:u w:val="single"/>
        </w:rPr>
        <w:t>.2</w:t>
      </w:r>
      <w:r w:rsidR="00ED7975">
        <w:rPr>
          <w:rFonts w:ascii="Times New Roman" w:hAnsi="Times New Roman" w:cs="Times New Roman"/>
          <w:b/>
          <w:bCs/>
          <w:sz w:val="22"/>
          <w:szCs w:val="22"/>
          <w:u w:val="single"/>
        </w:rPr>
        <w:t>46</w:t>
      </w:r>
      <w:r w:rsidR="00D9710B">
        <w:rPr>
          <w:rFonts w:ascii="Times New Roman" w:hAnsi="Times New Roman" w:cs="Times New Roman"/>
          <w:b/>
          <w:bCs/>
          <w:sz w:val="22"/>
          <w:szCs w:val="22"/>
          <w:u w:val="single"/>
        </w:rPr>
        <w:t>.</w:t>
      </w:r>
      <w:r w:rsidRPr="00F004B3">
        <w:rPr>
          <w:rFonts w:ascii="Times New Roman" w:hAnsi="Times New Roman" w:cs="Times New Roman"/>
          <w:b/>
          <w:bCs/>
          <w:sz w:val="22"/>
          <w:szCs w:val="22"/>
          <w:u w:val="single"/>
        </w:rPr>
        <w:t>202</w:t>
      </w:r>
      <w:r w:rsidR="00A81325" w:rsidRPr="00F004B3">
        <w:rPr>
          <w:rFonts w:ascii="Times New Roman" w:hAnsi="Times New Roman" w:cs="Times New Roman"/>
          <w:b/>
          <w:bCs/>
          <w:sz w:val="22"/>
          <w:szCs w:val="22"/>
          <w:u w:val="single"/>
        </w:rPr>
        <w:t>1</w:t>
      </w:r>
    </w:p>
    <w:p w14:paraId="3ED8363B" w14:textId="77777777" w:rsidR="002A699C" w:rsidRPr="00F004B3" w:rsidRDefault="002A699C" w:rsidP="0037137A">
      <w:pPr>
        <w:pStyle w:val="Tekstpodstawowy"/>
        <w:spacing w:line="240" w:lineRule="auto"/>
        <w:jc w:val="center"/>
        <w:outlineLvl w:val="0"/>
        <w:rPr>
          <w:rFonts w:ascii="Times New Roman" w:hAnsi="Times New Roman" w:cs="Times New Roman"/>
          <w:b/>
          <w:bCs/>
          <w:sz w:val="22"/>
          <w:szCs w:val="22"/>
          <w:u w:val="single"/>
        </w:rPr>
      </w:pPr>
    </w:p>
    <w:p w14:paraId="07A53C05" w14:textId="786452E3" w:rsidR="002A699C" w:rsidRPr="00F004B3" w:rsidRDefault="002A699C" w:rsidP="0037137A">
      <w:pPr>
        <w:jc w:val="both"/>
        <w:rPr>
          <w:b/>
          <w:sz w:val="22"/>
          <w:szCs w:val="22"/>
        </w:rPr>
      </w:pPr>
      <w:r w:rsidRPr="00F004B3">
        <w:rPr>
          <w:b/>
          <w:sz w:val="22"/>
          <w:szCs w:val="22"/>
        </w:rPr>
        <w:t>zawarta w Krakowie w dniu ................ 202</w:t>
      </w:r>
      <w:r w:rsidR="00A81325" w:rsidRPr="00F004B3">
        <w:rPr>
          <w:b/>
          <w:sz w:val="22"/>
          <w:szCs w:val="22"/>
        </w:rPr>
        <w:t>1</w:t>
      </w:r>
      <w:r w:rsidRPr="00F004B3">
        <w:rPr>
          <w:b/>
          <w:sz w:val="22"/>
          <w:szCs w:val="22"/>
        </w:rPr>
        <w:t xml:space="preserve"> r. pomiędzy:</w:t>
      </w:r>
    </w:p>
    <w:p w14:paraId="68FC4356" w14:textId="77777777" w:rsidR="002A699C" w:rsidRPr="00F004B3" w:rsidRDefault="002A699C" w:rsidP="0037137A">
      <w:pPr>
        <w:jc w:val="both"/>
        <w:rPr>
          <w:b/>
          <w:sz w:val="22"/>
          <w:szCs w:val="22"/>
        </w:rPr>
      </w:pPr>
    </w:p>
    <w:p w14:paraId="30B02AF0" w14:textId="77777777" w:rsidR="002A699C" w:rsidRPr="00F004B3" w:rsidRDefault="002A699C" w:rsidP="0037137A">
      <w:pPr>
        <w:jc w:val="both"/>
        <w:rPr>
          <w:b/>
          <w:sz w:val="22"/>
          <w:szCs w:val="22"/>
        </w:rPr>
      </w:pPr>
      <w:r w:rsidRPr="00F004B3">
        <w:rPr>
          <w:b/>
          <w:sz w:val="22"/>
          <w:szCs w:val="22"/>
        </w:rPr>
        <w:t>Uniwersytetem Jagiellońskim z siedzibą przy ul. Gołębiej 24, 31-007 Kraków, NIP 675-000-22-36, zwanym dalej „Zamawiającym”, reprezentowanym przez:</w:t>
      </w:r>
    </w:p>
    <w:p w14:paraId="5576FB03" w14:textId="0AEC4134" w:rsidR="002A699C" w:rsidRPr="00F004B3" w:rsidRDefault="002A699C" w:rsidP="0037137A">
      <w:pPr>
        <w:jc w:val="both"/>
        <w:rPr>
          <w:b/>
          <w:sz w:val="22"/>
          <w:szCs w:val="22"/>
        </w:rPr>
      </w:pPr>
      <w:r w:rsidRPr="00F004B3">
        <w:rPr>
          <w:b/>
          <w:sz w:val="22"/>
          <w:szCs w:val="22"/>
        </w:rPr>
        <w:t>1. ………… –……………., przy kontrasygnacie finansowej Kwestora UJ</w:t>
      </w:r>
    </w:p>
    <w:p w14:paraId="50889601" w14:textId="259536A7" w:rsidR="002A699C" w:rsidRPr="00F004B3" w:rsidRDefault="002A699C" w:rsidP="0037137A">
      <w:pPr>
        <w:jc w:val="both"/>
        <w:rPr>
          <w:b/>
          <w:sz w:val="22"/>
          <w:szCs w:val="22"/>
        </w:rPr>
      </w:pPr>
      <w:r w:rsidRPr="00F004B3">
        <w:rPr>
          <w:b/>
          <w:sz w:val="22"/>
          <w:szCs w:val="22"/>
        </w:rPr>
        <w:t>a ………………</w:t>
      </w:r>
      <w:r w:rsidR="00BD3E78" w:rsidRPr="00F004B3">
        <w:rPr>
          <w:b/>
          <w:sz w:val="22"/>
          <w:szCs w:val="22"/>
        </w:rPr>
        <w:t>….</w:t>
      </w:r>
      <w:r w:rsidRPr="00F004B3">
        <w:rPr>
          <w:b/>
          <w:sz w:val="22"/>
          <w:szCs w:val="22"/>
        </w:rPr>
        <w:t xml:space="preserve">………, </w:t>
      </w:r>
    </w:p>
    <w:p w14:paraId="58C682B1" w14:textId="68CC913A" w:rsidR="002A699C" w:rsidRPr="00F004B3" w:rsidRDefault="002A699C" w:rsidP="0037137A">
      <w:pPr>
        <w:jc w:val="both"/>
        <w:rPr>
          <w:b/>
          <w:sz w:val="22"/>
          <w:szCs w:val="22"/>
        </w:rPr>
      </w:pPr>
      <w:r w:rsidRPr="00F004B3">
        <w:rPr>
          <w:b/>
          <w:sz w:val="22"/>
          <w:szCs w:val="22"/>
        </w:rPr>
        <w:t xml:space="preserve">zwanym dalej „Wykonawcą”, reprezentowanym przez: </w:t>
      </w:r>
    </w:p>
    <w:p w14:paraId="52909DCF" w14:textId="42DE1FC8" w:rsidR="002A699C" w:rsidRPr="00F004B3" w:rsidRDefault="002A699C" w:rsidP="00077103">
      <w:pPr>
        <w:pStyle w:val="Akapitzlist"/>
        <w:numPr>
          <w:ilvl w:val="2"/>
          <w:numId w:val="16"/>
        </w:numPr>
        <w:tabs>
          <w:tab w:val="clear" w:pos="2160"/>
          <w:tab w:val="num" w:pos="284"/>
        </w:tabs>
        <w:spacing w:after="0" w:line="240" w:lineRule="auto"/>
        <w:ind w:left="284" w:hanging="284"/>
        <w:jc w:val="both"/>
        <w:rPr>
          <w:rFonts w:ascii="Times New Roman" w:hAnsi="Times New Roman"/>
          <w:b/>
        </w:rPr>
      </w:pPr>
      <w:r w:rsidRPr="00F004B3">
        <w:rPr>
          <w:rFonts w:ascii="Times New Roman" w:hAnsi="Times New Roman"/>
          <w:b/>
        </w:rPr>
        <w:t>………</w:t>
      </w:r>
      <w:r w:rsidR="00BD3E78" w:rsidRPr="00F004B3">
        <w:rPr>
          <w:rFonts w:ascii="Times New Roman" w:hAnsi="Times New Roman"/>
          <w:b/>
          <w:lang w:val="pl-PL"/>
        </w:rPr>
        <w:t>……………….</w:t>
      </w:r>
      <w:r w:rsidRPr="00F004B3">
        <w:rPr>
          <w:rFonts w:ascii="Times New Roman" w:hAnsi="Times New Roman"/>
          <w:b/>
        </w:rPr>
        <w:t>..</w:t>
      </w:r>
    </w:p>
    <w:p w14:paraId="1103026B" w14:textId="77777777" w:rsidR="002A699C" w:rsidRPr="00F004B3" w:rsidRDefault="002A699C" w:rsidP="0037137A">
      <w:pPr>
        <w:pStyle w:val="Akapitzlist"/>
        <w:spacing w:after="0" w:line="240" w:lineRule="auto"/>
        <w:ind w:left="284"/>
        <w:jc w:val="both"/>
        <w:rPr>
          <w:rFonts w:ascii="Times New Roman" w:hAnsi="Times New Roman"/>
          <w:b/>
          <w:bCs/>
        </w:rPr>
      </w:pPr>
    </w:p>
    <w:p w14:paraId="3B806BC8" w14:textId="509FFD75" w:rsidR="00780595" w:rsidRPr="00F004B3" w:rsidRDefault="00780595" w:rsidP="0037137A">
      <w:pPr>
        <w:jc w:val="both"/>
        <w:rPr>
          <w:sz w:val="22"/>
          <w:szCs w:val="22"/>
        </w:rPr>
      </w:pPr>
      <w:r w:rsidRPr="00F004B3">
        <w:rPr>
          <w:sz w:val="22"/>
          <w:szCs w:val="22"/>
        </w:rPr>
        <w:t>W wyniku przeprowadzenia postępowania w trybie procedury zaproszenia do złożenia ofert w oparciu o art. 11 ust. 5 pkt. 1 ustawy z dnia 11 września 2019 r. Prawo zamówień publicznych (Dz.U. z 20</w:t>
      </w:r>
      <w:r w:rsidR="00434392" w:rsidRPr="00F004B3">
        <w:rPr>
          <w:sz w:val="22"/>
          <w:szCs w:val="22"/>
        </w:rPr>
        <w:t>21</w:t>
      </w:r>
      <w:r w:rsidRPr="00F004B3">
        <w:rPr>
          <w:sz w:val="22"/>
          <w:szCs w:val="22"/>
        </w:rPr>
        <w:t xml:space="preserve"> r., poz. </w:t>
      </w:r>
      <w:r w:rsidR="00434392" w:rsidRPr="00F004B3">
        <w:rPr>
          <w:sz w:val="22"/>
          <w:szCs w:val="22"/>
        </w:rPr>
        <w:t>112</w:t>
      </w:r>
      <w:r w:rsidRPr="00F004B3">
        <w:rPr>
          <w:sz w:val="22"/>
          <w:szCs w:val="22"/>
        </w:rPr>
        <w:t xml:space="preserve">9 z późn. zm.), dalej jako </w:t>
      </w:r>
      <w:r w:rsidRPr="00F004B3">
        <w:rPr>
          <w:b/>
          <w:sz w:val="22"/>
          <w:szCs w:val="22"/>
        </w:rPr>
        <w:t>„PZP”</w:t>
      </w:r>
      <w:r w:rsidRPr="00F004B3">
        <w:rPr>
          <w:sz w:val="22"/>
          <w:szCs w:val="22"/>
        </w:rPr>
        <w:t xml:space="preserve"> oraz ustawy z dnia 23 kwietnia 1964 r. – Kodeks cywilny (tj. z dnia 16 września 2020 r., Dz.U. z 2020 r. poz. 1740), dalej jako </w:t>
      </w:r>
      <w:r w:rsidRPr="00F004B3">
        <w:rPr>
          <w:b/>
          <w:sz w:val="22"/>
          <w:szCs w:val="22"/>
        </w:rPr>
        <w:t>„KC”</w:t>
      </w:r>
      <w:r w:rsidRPr="00F004B3">
        <w:rPr>
          <w:sz w:val="22"/>
          <w:szCs w:val="22"/>
        </w:rPr>
        <w:t xml:space="preserve"> zawarto Umowę następującej treści:</w:t>
      </w:r>
    </w:p>
    <w:p w14:paraId="411066A5" w14:textId="77777777" w:rsidR="000817B1" w:rsidRPr="00F004B3" w:rsidRDefault="000817B1" w:rsidP="000817B1">
      <w:pPr>
        <w:tabs>
          <w:tab w:val="left" w:pos="567"/>
          <w:tab w:val="left" w:pos="993"/>
        </w:tabs>
        <w:ind w:left="284"/>
        <w:jc w:val="both"/>
        <w:rPr>
          <w:bCs/>
          <w:i/>
          <w:spacing w:val="-6"/>
          <w:kern w:val="2"/>
          <w:sz w:val="22"/>
          <w:szCs w:val="22"/>
        </w:rPr>
      </w:pPr>
    </w:p>
    <w:p w14:paraId="2D3E8C0D" w14:textId="77777777" w:rsidR="000817B1" w:rsidRPr="006A002D" w:rsidRDefault="000817B1" w:rsidP="000817B1">
      <w:pPr>
        <w:ind w:left="540"/>
        <w:rPr>
          <w:b/>
          <w:bCs/>
          <w:sz w:val="22"/>
          <w:szCs w:val="22"/>
        </w:rPr>
      </w:pPr>
      <w:r w:rsidRPr="006A002D">
        <w:rPr>
          <w:b/>
          <w:bCs/>
          <w:sz w:val="22"/>
          <w:szCs w:val="22"/>
        </w:rPr>
        <w:t>§ 1</w:t>
      </w:r>
    </w:p>
    <w:p w14:paraId="538FACD5" w14:textId="3397B6D0"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6A002D">
        <w:rPr>
          <w:rFonts w:ascii="Times New Roman" w:hAnsi="Times New Roman" w:cs="Times New Roman"/>
          <w:color w:val="auto"/>
        </w:rPr>
        <w:t xml:space="preserve">W ramach przedmiotu Umowy Wykonawca zobowiązuje się do </w:t>
      </w:r>
      <w:r w:rsidRPr="006A002D">
        <w:rPr>
          <w:rFonts w:ascii="Times New Roman" w:hAnsi="Times New Roman" w:cs="Times New Roman"/>
        </w:rPr>
        <w:t xml:space="preserve">dostawy </w:t>
      </w:r>
      <w:r w:rsidR="00D54A5A" w:rsidRPr="006A002D">
        <w:rPr>
          <w:rFonts w:ascii="Times New Roman" w:hAnsi="Times New Roman" w:cs="Times New Roman"/>
        </w:rPr>
        <w:t>jednostek obliczeniowych (serwerów) wraz za akcesoriami (panele</w:t>
      </w:r>
      <w:r w:rsidR="005F6FEB" w:rsidRPr="006A002D">
        <w:rPr>
          <w:rFonts w:ascii="Times New Roman" w:hAnsi="Times New Roman" w:cs="Times New Roman"/>
        </w:rPr>
        <w:t xml:space="preserve"> multimedialne)</w:t>
      </w:r>
      <w:r w:rsidRPr="006A002D">
        <w:rPr>
          <w:rFonts w:ascii="Times New Roman" w:hAnsi="Times New Roman" w:cs="Times New Roman"/>
        </w:rPr>
        <w:t xml:space="preserve"> dla</w:t>
      </w:r>
      <w:r w:rsidRPr="006A002D">
        <w:rPr>
          <w:rFonts w:ascii="Times New Roman" w:hAnsi="Times New Roman" w:cs="Times New Roman"/>
          <w:color w:val="auto"/>
        </w:rPr>
        <w:t xml:space="preserve"> </w:t>
      </w:r>
      <w:r w:rsidR="006A002D" w:rsidRPr="006A002D">
        <w:rPr>
          <w:rFonts w:ascii="Times New Roman" w:hAnsi="Times New Roman" w:cs="Times New Roman"/>
        </w:rPr>
        <w:t>potrzeb realizacji projektu „Budowa stacji badawczej skaningowej mikroskopii rentgenowskiej w Narodowym Centrum Promieniowania Synchrotronowego SOLARIS”</w:t>
      </w:r>
      <w:r w:rsidRPr="006A002D">
        <w:rPr>
          <w:rFonts w:ascii="Times New Roman" w:hAnsi="Times New Roman" w:cs="Times New Roman"/>
          <w:color w:val="auto"/>
        </w:rPr>
        <w:t>.</w:t>
      </w:r>
      <w:r w:rsidRPr="00F004B3">
        <w:rPr>
          <w:rFonts w:ascii="Times New Roman" w:hAnsi="Times New Roman" w:cs="Times New Roman"/>
          <w:color w:val="auto"/>
        </w:rPr>
        <w:t xml:space="preserve"> W ramach realizacji przedmiotu Umowy Wykonawca:</w:t>
      </w:r>
    </w:p>
    <w:p w14:paraId="49E6469D" w14:textId="1609B791" w:rsidR="000817B1" w:rsidRPr="00F004B3" w:rsidRDefault="000817B1" w:rsidP="00077103">
      <w:pPr>
        <w:pStyle w:val="Normalny1"/>
        <w:numPr>
          <w:ilvl w:val="1"/>
          <w:numId w:val="42"/>
        </w:numPr>
        <w:tabs>
          <w:tab w:val="left" w:pos="360"/>
        </w:tabs>
        <w:spacing w:line="240" w:lineRule="auto"/>
        <w:jc w:val="both"/>
        <w:rPr>
          <w:rFonts w:ascii="Times New Roman" w:hAnsi="Times New Roman" w:cs="Times New Roman"/>
          <w:color w:val="auto"/>
        </w:rPr>
      </w:pPr>
      <w:r w:rsidRPr="470D3D53">
        <w:rPr>
          <w:rFonts w:ascii="Times New Roman" w:hAnsi="Times New Roman" w:cs="Times New Roman"/>
          <w:color w:val="auto"/>
        </w:rPr>
        <w:t>dokona także odpowiednich konfiguracji, testów itp., przeprowadzi szkoleni</w:t>
      </w:r>
      <w:r w:rsidR="00355842" w:rsidRPr="470D3D53">
        <w:rPr>
          <w:rFonts w:ascii="Times New Roman" w:hAnsi="Times New Roman" w:cs="Times New Roman"/>
          <w:color w:val="auto"/>
        </w:rPr>
        <w:t>e</w:t>
      </w:r>
      <w:r w:rsidRPr="470D3D53">
        <w:rPr>
          <w:rFonts w:ascii="Times New Roman" w:hAnsi="Times New Roman" w:cs="Times New Roman"/>
          <w:color w:val="auto"/>
        </w:rPr>
        <w:t xml:space="preserve"> dla m</w:t>
      </w:r>
      <w:r w:rsidR="00355842" w:rsidRPr="470D3D53">
        <w:rPr>
          <w:rFonts w:ascii="Times New Roman" w:hAnsi="Times New Roman" w:cs="Times New Roman"/>
          <w:color w:val="auto"/>
        </w:rPr>
        <w:t>aksimum</w:t>
      </w:r>
      <w:r w:rsidRPr="470D3D53">
        <w:rPr>
          <w:rFonts w:ascii="Times New Roman" w:hAnsi="Times New Roman" w:cs="Times New Roman"/>
          <w:color w:val="auto"/>
        </w:rPr>
        <w:t xml:space="preserve"> </w:t>
      </w:r>
      <w:r w:rsidR="00C738A9">
        <w:rPr>
          <w:rFonts w:ascii="Times New Roman" w:hAnsi="Times New Roman" w:cs="Times New Roman"/>
          <w:color w:val="auto"/>
        </w:rPr>
        <w:t>2</w:t>
      </w:r>
      <w:r w:rsidRPr="470D3D53">
        <w:rPr>
          <w:rFonts w:ascii="Times New Roman" w:hAnsi="Times New Roman" w:cs="Times New Roman"/>
          <w:color w:val="auto"/>
        </w:rPr>
        <w:t xml:space="preserve"> osób w zakresie konfiguracji i użytkowania sprzętu stanowiącego przedmiot umowy</w:t>
      </w:r>
    </w:p>
    <w:p w14:paraId="222FC9B5" w14:textId="77777777" w:rsidR="000817B1" w:rsidRPr="00F004B3" w:rsidRDefault="000817B1" w:rsidP="00077103">
      <w:pPr>
        <w:pStyle w:val="Normalny1"/>
        <w:numPr>
          <w:ilvl w:val="1"/>
          <w:numId w:val="42"/>
        </w:numPr>
        <w:tabs>
          <w:tab w:val="left" w:pos="360"/>
        </w:tabs>
        <w:spacing w:line="240" w:lineRule="auto"/>
        <w:jc w:val="both"/>
        <w:rPr>
          <w:rFonts w:ascii="Times New Roman" w:hAnsi="Times New Roman" w:cs="Times New Roman"/>
          <w:color w:val="auto"/>
        </w:rPr>
      </w:pPr>
      <w:r w:rsidRPr="00F004B3">
        <w:rPr>
          <w:rFonts w:ascii="Times New Roman" w:hAnsi="Times New Roman" w:cs="Times New Roman"/>
          <w:color w:val="auto"/>
        </w:rPr>
        <w:t>zapewni także gwarancję wraz ze wsparciem (supportem) producenta przez okres wskazany w §5 umowy.</w:t>
      </w:r>
    </w:p>
    <w:p w14:paraId="1E59E1F9" w14:textId="537BCAB7" w:rsidR="000817B1" w:rsidRPr="008100BC"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8100BC">
        <w:rPr>
          <w:rFonts w:ascii="Times New Roman" w:hAnsi="Times New Roman" w:cs="Times New Roman"/>
          <w:color w:val="auto"/>
        </w:rPr>
        <w:t>Przedmiot umowy zostanie dostarczony do budynku synchrotronu SOLARIS</w:t>
      </w:r>
      <w:r w:rsidR="005D446A" w:rsidRPr="008100BC">
        <w:rPr>
          <w:rFonts w:ascii="Times New Roman" w:hAnsi="Times New Roman" w:cs="Times New Roman"/>
          <w:color w:val="auto"/>
        </w:rPr>
        <w:t xml:space="preserve"> (NCPS SOLARIS)</w:t>
      </w:r>
      <w:r w:rsidRPr="008100BC">
        <w:rPr>
          <w:rFonts w:ascii="Times New Roman" w:hAnsi="Times New Roman" w:cs="Times New Roman"/>
          <w:color w:val="auto"/>
        </w:rPr>
        <w:t>, ul. Czerwone Maki 98 Kraków 30-392 i obejmuje również jego wniesienie do wskazanego pomieszczenia, konfigurację</w:t>
      </w:r>
      <w:r w:rsidR="00FE375D" w:rsidRPr="008100BC">
        <w:rPr>
          <w:rFonts w:ascii="Times New Roman" w:hAnsi="Times New Roman" w:cs="Times New Roman"/>
          <w:color w:val="auto"/>
        </w:rPr>
        <w:t>,</w:t>
      </w:r>
      <w:r w:rsidRPr="008100BC">
        <w:rPr>
          <w:rFonts w:ascii="Times New Roman" w:hAnsi="Times New Roman" w:cs="Times New Roman"/>
          <w:color w:val="auto"/>
        </w:rPr>
        <w:t xml:space="preserve"> a także przetestowanie i szkolenia. Osobą odpowiedzialną za odbiór urządzeń i nadzór nad wdrożeniem ze strony Zamawiającego jest </w:t>
      </w:r>
      <w:r w:rsidRPr="008100BC">
        <w:rPr>
          <w:rFonts w:ascii="Times New Roman" w:hAnsi="Times New Roman" w:cs="Times New Roman"/>
          <w:bCs/>
          <w:color w:val="auto"/>
        </w:rPr>
        <w:t>pan/pani … , tel. …, e-mail: … lub inna osoba wskazana przez Zamawiającego</w:t>
      </w:r>
      <w:r w:rsidRPr="008100BC">
        <w:rPr>
          <w:rFonts w:ascii="Times New Roman" w:hAnsi="Times New Roman" w:cs="Times New Roman"/>
          <w:color w:val="auto"/>
        </w:rPr>
        <w:t>.</w:t>
      </w:r>
    </w:p>
    <w:p w14:paraId="793ED04A" w14:textId="66B0442F"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F004B3">
        <w:rPr>
          <w:rFonts w:ascii="Times New Roman" w:hAnsi="Times New Roman" w:cs="Times New Roman"/>
          <w:color w:val="auto"/>
        </w:rPr>
        <w:t xml:space="preserve">Szczegółowy opis przedmiotu zamówienia wraz z opisem minimalnych parametrów i wymagań technicznych oraz funkcjonalnych zawarty został </w:t>
      </w:r>
      <w:r w:rsidR="00657E2F">
        <w:rPr>
          <w:rFonts w:ascii="Times New Roman" w:hAnsi="Times New Roman" w:cs="Times New Roman"/>
          <w:color w:val="auto"/>
        </w:rPr>
        <w:t xml:space="preserve">w </w:t>
      </w:r>
      <w:r w:rsidR="0080493D">
        <w:rPr>
          <w:rFonts w:ascii="Times New Roman" w:hAnsi="Times New Roman" w:cs="Times New Roman"/>
          <w:b/>
          <w:color w:val="auto"/>
        </w:rPr>
        <w:t>opisie przedmiotu zamówienia zawartym w Zaproszeniu</w:t>
      </w:r>
      <w:r w:rsidRPr="00F004B3">
        <w:rPr>
          <w:rFonts w:ascii="Times New Roman" w:hAnsi="Times New Roman" w:cs="Times New Roman"/>
          <w:b/>
          <w:color w:val="auto"/>
        </w:rPr>
        <w:t xml:space="preserve"> oraz w ofercie Wykonawcy.</w:t>
      </w:r>
    </w:p>
    <w:p w14:paraId="79C9A7FB" w14:textId="4936F1F5"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470D3D53">
        <w:rPr>
          <w:rFonts w:ascii="Times New Roman" w:hAnsi="Times New Roman" w:cs="Times New Roman"/>
          <w:color w:val="auto"/>
        </w:rPr>
        <w:t>Wykonawca zapewnia, że dostarczony sprzęt został</w:t>
      </w:r>
      <w:r w:rsidR="00C738A9">
        <w:rPr>
          <w:rFonts w:ascii="Times New Roman" w:hAnsi="Times New Roman" w:cs="Times New Roman"/>
          <w:color w:val="auto"/>
        </w:rPr>
        <w:t>/</w:t>
      </w:r>
      <w:r w:rsidRPr="470D3D53">
        <w:rPr>
          <w:rFonts w:ascii="Times New Roman" w:hAnsi="Times New Roman" w:cs="Times New Roman"/>
          <w:color w:val="auto"/>
        </w:rPr>
        <w:t xml:space="preserve"> będzie wyprodukowany </w:t>
      </w:r>
      <w:r w:rsidR="00C738A9">
        <w:rPr>
          <w:rFonts w:ascii="Times New Roman" w:eastAsia="Calibri" w:hAnsi="Times New Roman" w:cs="Times New Roman"/>
          <w:lang w:eastAsia="en-US"/>
        </w:rPr>
        <w:t xml:space="preserve">w tym roku (2021 </w:t>
      </w:r>
      <w:r w:rsidRPr="470D3D53">
        <w:rPr>
          <w:rFonts w:ascii="Times New Roman" w:eastAsia="Calibri" w:hAnsi="Times New Roman" w:cs="Times New Roman"/>
          <w:lang w:eastAsia="en-US"/>
        </w:rPr>
        <w:t>r</w:t>
      </w:r>
      <w:r w:rsidRPr="470D3D53">
        <w:rPr>
          <w:rFonts w:ascii="Times New Roman" w:hAnsi="Times New Roman" w:cs="Times New Roman"/>
          <w:color w:val="auto"/>
        </w:rPr>
        <w:t>.</w:t>
      </w:r>
      <w:r w:rsidR="00C738A9">
        <w:rPr>
          <w:rFonts w:ascii="Times New Roman" w:hAnsi="Times New Roman" w:cs="Times New Roman"/>
          <w:color w:val="auto"/>
        </w:rPr>
        <w:t>)</w:t>
      </w:r>
      <w:r w:rsidRPr="470D3D53">
        <w:rPr>
          <w:rFonts w:ascii="Times New Roman" w:hAnsi="Times New Roman" w:cs="Times New Roman"/>
          <w:color w:val="auto"/>
        </w:rPr>
        <w:t xml:space="preserve"> Wykonawca zapewnia, że dostarczony sprzęt wolny będzie od wad fizycznych i prawnych, a także będzie pochodził z legalnego źródła dystrybucji.</w:t>
      </w:r>
    </w:p>
    <w:p w14:paraId="483E4730" w14:textId="6C5F8DC8"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F004B3">
        <w:rPr>
          <w:rFonts w:ascii="Times New Roman" w:hAnsi="Times New Roman" w:cs="Times New Roman"/>
          <w:color w:val="auto"/>
        </w:rPr>
        <w:t xml:space="preserve">Wykonawca zobowiązuje się zrealizować  przedmiot umowy </w:t>
      </w:r>
      <w:r w:rsidRPr="00F004B3">
        <w:rPr>
          <w:rFonts w:ascii="Times New Roman" w:hAnsi="Times New Roman" w:cs="Times New Roman"/>
          <w:b/>
          <w:color w:val="auto"/>
        </w:rPr>
        <w:t xml:space="preserve">w terminie do </w:t>
      </w:r>
      <w:r w:rsidR="00532E97" w:rsidRPr="00F004B3">
        <w:rPr>
          <w:rFonts w:ascii="Times New Roman" w:hAnsi="Times New Roman" w:cs="Times New Roman"/>
          <w:b/>
          <w:color w:val="auto"/>
        </w:rPr>
        <w:t>6</w:t>
      </w:r>
      <w:r w:rsidRPr="00F004B3">
        <w:rPr>
          <w:rFonts w:ascii="Times New Roman" w:hAnsi="Times New Roman" w:cs="Times New Roman"/>
          <w:b/>
          <w:color w:val="auto"/>
        </w:rPr>
        <w:t>0 dni,</w:t>
      </w:r>
      <w:r w:rsidRPr="00F004B3">
        <w:rPr>
          <w:rFonts w:ascii="Times New Roman" w:hAnsi="Times New Roman" w:cs="Times New Roman"/>
          <w:color w:val="auto"/>
        </w:rPr>
        <w:t xml:space="preserve"> licząc od dnia udzielenia zamówienia tj. zawarcia umowy przy czym Strony dopuszczają możliwość wcześniejszego wykonania przedmiotu umowy jednak nie wcześniej niż 14 dni od dnia zawarcia umowy.</w:t>
      </w:r>
    </w:p>
    <w:p w14:paraId="183DD1C9" w14:textId="77777777"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F004B3">
        <w:rPr>
          <w:rFonts w:ascii="Times New Roman" w:hAnsi="Times New Roman" w:cs="Times New Roman"/>
          <w:bCs/>
          <w:color w:val="auto"/>
        </w:rPr>
        <w:t>Wykonawca zobowiązuje się wykonać</w:t>
      </w:r>
      <w:r w:rsidRPr="00F004B3">
        <w:rPr>
          <w:rFonts w:ascii="Times New Roman" w:hAnsi="Times New Roman" w:cs="Times New Roman"/>
          <w:color w:val="auto"/>
        </w:rPr>
        <w:t xml:space="preserve"> wszelkie niezbędne czynności dla zrealizowania przedmiotu umowy określonego w ust. 1.</w:t>
      </w:r>
    </w:p>
    <w:p w14:paraId="16A5BB3A" w14:textId="54D5860C"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F004B3">
        <w:rPr>
          <w:rFonts w:ascii="Times New Roman" w:hAnsi="Times New Roman" w:cs="Times New Roman"/>
          <w:color w:val="auto"/>
        </w:rPr>
        <w:t xml:space="preserve">Integralną częścią niniejszej umowy jest dokumentacja postępowania przetargowego, a w tym w szczególności </w:t>
      </w:r>
      <w:r w:rsidR="000E6DCB" w:rsidRPr="00F004B3">
        <w:rPr>
          <w:rFonts w:ascii="Times New Roman" w:hAnsi="Times New Roman" w:cs="Times New Roman"/>
          <w:color w:val="auto"/>
        </w:rPr>
        <w:t>Zaproszenie</w:t>
      </w:r>
      <w:r w:rsidRPr="00F004B3">
        <w:rPr>
          <w:rFonts w:ascii="Times New Roman" w:hAnsi="Times New Roman" w:cs="Times New Roman"/>
          <w:color w:val="auto"/>
        </w:rPr>
        <w:t xml:space="preserve"> wraz z załącznikami i oferta Wykonawcy.</w:t>
      </w:r>
    </w:p>
    <w:p w14:paraId="6F0C642D" w14:textId="77777777"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F004B3">
        <w:rPr>
          <w:rFonts w:ascii="Times New Roman" w:hAnsi="Times New Roman" w:cs="Times New Roman"/>
          <w:color w:val="auto"/>
        </w:rPr>
        <w:lastRenderedPageBreak/>
        <w:t>Wykonawca ponosi całkowitą odpowiedzialność materialną i prawną za powstałe u Zamawiającego, jak i osób trzecich, szkody spowodowane działalnością wynikłą z realizacji niniejszej umowy.</w:t>
      </w:r>
    </w:p>
    <w:p w14:paraId="496C16D2" w14:textId="77777777" w:rsidR="000817B1" w:rsidRPr="00F004B3" w:rsidRDefault="000817B1" w:rsidP="00077103">
      <w:pPr>
        <w:pStyle w:val="Normalny1"/>
        <w:numPr>
          <w:ilvl w:val="0"/>
          <w:numId w:val="42"/>
        </w:numPr>
        <w:tabs>
          <w:tab w:val="left" w:pos="360"/>
        </w:tabs>
        <w:spacing w:line="240" w:lineRule="auto"/>
        <w:jc w:val="both"/>
        <w:rPr>
          <w:rFonts w:ascii="Times New Roman" w:hAnsi="Times New Roman" w:cs="Times New Roman"/>
          <w:color w:val="auto"/>
        </w:rPr>
      </w:pPr>
      <w:r w:rsidRPr="00F004B3">
        <w:rPr>
          <w:rFonts w:ascii="Times New Roman" w:hAnsi="Times New Roman" w:cs="Times New Roman"/>
          <w:color w:val="auto"/>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2B45586" w14:textId="77777777" w:rsidR="000817B1" w:rsidRPr="00F004B3" w:rsidRDefault="000817B1" w:rsidP="000817B1">
      <w:pPr>
        <w:ind w:left="540"/>
        <w:rPr>
          <w:b/>
          <w:sz w:val="22"/>
          <w:szCs w:val="22"/>
          <w:lang w:val="x-none" w:eastAsia="x-none"/>
        </w:rPr>
      </w:pPr>
    </w:p>
    <w:p w14:paraId="6B41CA59" w14:textId="77777777" w:rsidR="000817B1" w:rsidRPr="00F004B3" w:rsidRDefault="000817B1" w:rsidP="000817B1">
      <w:pPr>
        <w:ind w:left="540"/>
        <w:rPr>
          <w:b/>
          <w:sz w:val="22"/>
          <w:szCs w:val="22"/>
          <w:lang w:val="x-none" w:eastAsia="x-none"/>
        </w:rPr>
      </w:pPr>
      <w:r w:rsidRPr="00F004B3">
        <w:rPr>
          <w:b/>
          <w:sz w:val="22"/>
          <w:szCs w:val="22"/>
          <w:lang w:val="x-none" w:eastAsia="x-none"/>
        </w:rPr>
        <w:t>§ 2</w:t>
      </w:r>
    </w:p>
    <w:p w14:paraId="55FC9BE9" w14:textId="77777777"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val="x-none" w:eastAsia="x-none"/>
        </w:rPr>
        <w:t>Wykonawca oświadcza, że posiada odpowiednią wiedzę, doświadczenie i dysponuje stosowną bazą do wykonania przedmiotu umowy.</w:t>
      </w:r>
    </w:p>
    <w:p w14:paraId="56F622EB" w14:textId="77777777"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3BA67314" w14:textId="1C92D04E"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eastAsia="x-none"/>
        </w:rPr>
        <w:t xml:space="preserve">Wykonawca </w:t>
      </w:r>
      <w:r w:rsidRPr="00F004B3">
        <w:rPr>
          <w:sz w:val="22"/>
          <w:szCs w:val="22"/>
        </w:rPr>
        <w:t>oświadcza, iż dostarczany sprzęt i oprogramowanie są fabrycznie nowe (tj. nieregenerowane, nienaprawiane, niefabrykowane, nieużywane we wcześniejszych wdrożeniach), kompletne (w szczególności ze wszystkimi podzespołami, częściami, materiałami niezbędnymi do uruchomienia i użytkowania), ich zakup i korzystanie z nich zgodnie z przeznaczeniem, nie narusza prawa, w tym praw osób trzecich, a w zakresie bezpieczeństwa odpowiada normom CE w zakresie bezpieczeństwa urządzeń elektrycznych</w:t>
      </w:r>
      <w:r w:rsidR="00422426">
        <w:rPr>
          <w:sz w:val="22"/>
          <w:szCs w:val="22"/>
        </w:rPr>
        <w:t>.</w:t>
      </w:r>
    </w:p>
    <w:p w14:paraId="7B999AB5" w14:textId="77777777"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val="x-none" w:eastAsia="x-none"/>
        </w:rPr>
        <w:t xml:space="preserve">W ramach niniejszej umowy i wynikającego z niej wynagrodzenia Wykonawcy, wskazanego w § 3 ust. 2 umowy, </w:t>
      </w:r>
      <w:r w:rsidRPr="00F004B3">
        <w:rPr>
          <w:sz w:val="22"/>
          <w:szCs w:val="22"/>
          <w:lang w:eastAsia="x-none"/>
        </w:rPr>
        <w:t xml:space="preserve">Wykonawca udziela Zamawiającemu </w:t>
      </w:r>
      <w:r w:rsidRPr="00F004B3">
        <w:rPr>
          <w:sz w:val="22"/>
          <w:szCs w:val="22"/>
          <w:lang w:val="x-none" w:eastAsia="x-none"/>
        </w:rPr>
        <w:t>nieodwołalne</w:t>
      </w:r>
      <w:r w:rsidRPr="00F004B3">
        <w:rPr>
          <w:sz w:val="22"/>
          <w:szCs w:val="22"/>
          <w:lang w:eastAsia="x-none"/>
        </w:rPr>
        <w:t>j</w:t>
      </w:r>
      <w:r w:rsidRPr="00F004B3">
        <w:rPr>
          <w:sz w:val="22"/>
          <w:szCs w:val="22"/>
          <w:lang w:val="x-none" w:eastAsia="x-none"/>
        </w:rPr>
        <w:t xml:space="preserve"> i nieograniczone</w:t>
      </w:r>
      <w:r w:rsidRPr="00F004B3">
        <w:rPr>
          <w:sz w:val="22"/>
          <w:szCs w:val="22"/>
          <w:lang w:eastAsia="x-none"/>
        </w:rPr>
        <w:t>j</w:t>
      </w:r>
      <w:r w:rsidRPr="00F004B3">
        <w:rPr>
          <w:sz w:val="22"/>
          <w:szCs w:val="22"/>
          <w:lang w:val="x-none" w:eastAsia="x-none"/>
        </w:rPr>
        <w:t xml:space="preserve"> czasowo </w:t>
      </w:r>
      <w:r w:rsidRPr="00F004B3">
        <w:rPr>
          <w:sz w:val="22"/>
          <w:szCs w:val="22"/>
          <w:lang w:eastAsia="x-none"/>
        </w:rPr>
        <w:t>i terytorialnie licencji niewyłącznej wraz z prawem do udzielania sublicencji,</w:t>
      </w:r>
      <w:r w:rsidRPr="00F004B3">
        <w:rPr>
          <w:sz w:val="22"/>
          <w:szCs w:val="22"/>
        </w:rPr>
        <w:t xml:space="preserve"> </w:t>
      </w:r>
      <w:r w:rsidRPr="00F004B3">
        <w:rPr>
          <w:sz w:val="22"/>
          <w:szCs w:val="22"/>
          <w:lang w:val="x-none" w:eastAsia="x-none"/>
        </w:rPr>
        <w:t xml:space="preserve">do korzystania z oprogramowania </w:t>
      </w:r>
      <w:r w:rsidRPr="00F004B3">
        <w:rPr>
          <w:sz w:val="22"/>
          <w:szCs w:val="22"/>
          <w:lang w:eastAsia="x-none"/>
        </w:rPr>
        <w:t xml:space="preserve">dostarczonego w ramach realizacji przedmiotu Umowy, </w:t>
      </w:r>
      <w:r w:rsidRPr="00F004B3">
        <w:rPr>
          <w:sz w:val="22"/>
          <w:szCs w:val="22"/>
          <w:lang w:val="x-none" w:eastAsia="x-none"/>
        </w:rPr>
        <w:t xml:space="preserve">w zakresie </w:t>
      </w:r>
      <w:r w:rsidRPr="00F004B3">
        <w:rPr>
          <w:sz w:val="22"/>
          <w:szCs w:val="22"/>
          <w:lang w:eastAsia="x-none"/>
        </w:rPr>
        <w:t xml:space="preserve">i celu </w:t>
      </w:r>
      <w:r w:rsidRPr="00F004B3">
        <w:rPr>
          <w:sz w:val="22"/>
          <w:szCs w:val="22"/>
          <w:lang w:val="x-none" w:eastAsia="x-none"/>
        </w:rPr>
        <w:t xml:space="preserve">wskazanym w </w:t>
      </w:r>
      <w:r w:rsidRPr="00F004B3">
        <w:rPr>
          <w:sz w:val="22"/>
          <w:szCs w:val="22"/>
          <w:lang w:eastAsia="x-none"/>
        </w:rPr>
        <w:t>Umowie i dokumentacji postępowania (§1</w:t>
      </w:r>
      <w:r w:rsidRPr="00F004B3">
        <w:rPr>
          <w:sz w:val="22"/>
          <w:szCs w:val="22"/>
        </w:rPr>
        <w:t xml:space="preserve"> ust. </w:t>
      </w:r>
      <w:r w:rsidRPr="00F004B3">
        <w:rPr>
          <w:sz w:val="22"/>
          <w:szCs w:val="22"/>
          <w:lang w:eastAsia="x-none"/>
        </w:rPr>
        <w:t xml:space="preserve">7 powyżej), na polach eksploatacji określonych w </w:t>
      </w:r>
      <w:r w:rsidRPr="00F004B3">
        <w:rPr>
          <w:sz w:val="22"/>
          <w:szCs w:val="22"/>
          <w:lang w:val="x-none" w:eastAsia="x-none"/>
        </w:rPr>
        <w:t>art. 7</w:t>
      </w:r>
      <w:r w:rsidRPr="00F004B3">
        <w:rPr>
          <w:sz w:val="22"/>
          <w:szCs w:val="22"/>
        </w:rPr>
        <w:t>4</w:t>
      </w:r>
      <w:r w:rsidRPr="00F004B3">
        <w:rPr>
          <w:sz w:val="22"/>
          <w:szCs w:val="22"/>
          <w:lang w:val="x-none" w:eastAsia="x-none"/>
        </w:rPr>
        <w:t xml:space="preserve"> ust. </w:t>
      </w:r>
      <w:r w:rsidRPr="00F004B3">
        <w:rPr>
          <w:sz w:val="22"/>
          <w:szCs w:val="22"/>
          <w:lang w:eastAsia="x-none"/>
        </w:rPr>
        <w:t>4</w:t>
      </w:r>
      <w:r w:rsidRPr="00F004B3">
        <w:rPr>
          <w:sz w:val="22"/>
          <w:szCs w:val="22"/>
          <w:lang w:val="x-none" w:eastAsia="x-none"/>
        </w:rPr>
        <w:t xml:space="preserve"> ustawy z dnia 4 lutego 1994 r. o prawie autorskim i prawach pokrewnych (tj. z dnia 6 czerwca 2019 r.,</w:t>
      </w:r>
      <w:r w:rsidRPr="00F004B3">
        <w:rPr>
          <w:sz w:val="22"/>
          <w:szCs w:val="22"/>
          <w:lang w:eastAsia="x-none"/>
        </w:rPr>
        <w:t xml:space="preserve"> </w:t>
      </w:r>
      <w:r w:rsidRPr="00F004B3">
        <w:rPr>
          <w:sz w:val="22"/>
          <w:szCs w:val="22"/>
          <w:lang w:val="x-none" w:eastAsia="x-none"/>
        </w:rPr>
        <w:t>Dz.U. z 2019 r. poz. 1231), to jest na następujących polach eksploatacji:</w:t>
      </w:r>
    </w:p>
    <w:p w14:paraId="4ED106CB" w14:textId="77777777" w:rsidR="000817B1" w:rsidRPr="00F004B3" w:rsidRDefault="000817B1" w:rsidP="00077103">
      <w:pPr>
        <w:widowControl/>
        <w:numPr>
          <w:ilvl w:val="0"/>
          <w:numId w:val="43"/>
        </w:numPr>
        <w:tabs>
          <w:tab w:val="left" w:pos="993"/>
        </w:tabs>
        <w:suppressAutoHyphens w:val="0"/>
        <w:ind w:left="993"/>
        <w:jc w:val="both"/>
        <w:rPr>
          <w:sz w:val="22"/>
          <w:szCs w:val="22"/>
        </w:rPr>
      </w:pPr>
      <w:bookmarkStart w:id="2" w:name="mip43329671"/>
      <w:bookmarkStart w:id="3" w:name="mip43329672"/>
      <w:bookmarkEnd w:id="2"/>
      <w:bookmarkEnd w:id="3"/>
      <w:r w:rsidRPr="00F004B3">
        <w:rPr>
          <w:sz w:val="22"/>
          <w:szCs w:val="22"/>
          <w:lang w:val="x-none" w:eastAsia="x-none"/>
        </w:rPr>
        <w:t>trwałego lub czasowego utrwalania i zwielokrotnienia programu komputerowego w całości lub w części jakimikolwiek środkami i w jakiejkolwiek formie;</w:t>
      </w:r>
      <w:r w:rsidRPr="00F004B3">
        <w:rPr>
          <w:sz w:val="22"/>
          <w:szCs w:val="22"/>
        </w:rPr>
        <w:t xml:space="preserve"> w tym w zakresie, w którym dla wprowadzania, wyświetlania, stosowania, przekazywania i przechowywania programu komputerowego niezbędne jest jego zwielokrotnienie;</w:t>
      </w:r>
    </w:p>
    <w:p w14:paraId="43FE6918" w14:textId="77777777" w:rsidR="000817B1" w:rsidRPr="00F004B3" w:rsidRDefault="000817B1" w:rsidP="00077103">
      <w:pPr>
        <w:widowControl/>
        <w:numPr>
          <w:ilvl w:val="0"/>
          <w:numId w:val="43"/>
        </w:numPr>
        <w:tabs>
          <w:tab w:val="left" w:pos="993"/>
        </w:tabs>
        <w:suppressAutoHyphens w:val="0"/>
        <w:ind w:left="993"/>
        <w:jc w:val="both"/>
        <w:rPr>
          <w:sz w:val="22"/>
          <w:szCs w:val="22"/>
        </w:rPr>
      </w:pPr>
      <w:r w:rsidRPr="00F004B3">
        <w:rPr>
          <w:sz w:val="22"/>
          <w:szCs w:val="22"/>
        </w:rPr>
        <w:t>tłumaczenia, przystosowywania, zmiany układu, modyfikacji lub jakichkolwiek innych zmian w programie komputerowym,</w:t>
      </w:r>
    </w:p>
    <w:p w14:paraId="1212A546" w14:textId="77777777" w:rsidR="000817B1" w:rsidRPr="00F004B3" w:rsidRDefault="000817B1" w:rsidP="00077103">
      <w:pPr>
        <w:widowControl/>
        <w:numPr>
          <w:ilvl w:val="0"/>
          <w:numId w:val="43"/>
        </w:numPr>
        <w:tabs>
          <w:tab w:val="left" w:pos="993"/>
        </w:tabs>
        <w:suppressAutoHyphens w:val="0"/>
        <w:ind w:left="993"/>
        <w:jc w:val="both"/>
        <w:rPr>
          <w:sz w:val="22"/>
          <w:szCs w:val="22"/>
        </w:rPr>
      </w:pPr>
      <w:r w:rsidRPr="00F004B3">
        <w:rPr>
          <w:sz w:val="22"/>
          <w:szCs w:val="22"/>
        </w:rPr>
        <w:t>rozpowszechniania programu komputerowego lub jego kopii, w tym użyczenia lub najmu programu komputerowego lub jego kopii,</w:t>
      </w:r>
    </w:p>
    <w:p w14:paraId="705B22F4" w14:textId="77777777" w:rsidR="000817B1" w:rsidRPr="00F004B3" w:rsidRDefault="000817B1" w:rsidP="00077103">
      <w:pPr>
        <w:pStyle w:val="Tekstpodstawowywcity"/>
        <w:numPr>
          <w:ilvl w:val="0"/>
          <w:numId w:val="43"/>
        </w:numPr>
        <w:tabs>
          <w:tab w:val="left" w:pos="993"/>
        </w:tabs>
        <w:spacing w:after="0" w:line="240" w:lineRule="auto"/>
        <w:ind w:left="993"/>
        <w:jc w:val="both"/>
        <w:rPr>
          <w:rFonts w:ascii="Times New Roman" w:hAnsi="Times New Roman" w:cs="Times New Roman"/>
          <w:sz w:val="22"/>
          <w:szCs w:val="22"/>
        </w:rPr>
      </w:pPr>
      <w:r w:rsidRPr="00F004B3">
        <w:rPr>
          <w:rFonts w:ascii="Times New Roman" w:hAnsi="Times New Roman" w:cs="Times New Roman"/>
          <w:sz w:val="22"/>
          <w:szCs w:val="22"/>
        </w:rPr>
        <w:t>wprowadzania do pamięci komputera, sieci Internet i Intranet i udostępniania w postaci cyfrowej.</w:t>
      </w:r>
    </w:p>
    <w:p w14:paraId="7358D124" w14:textId="77777777" w:rsidR="000817B1" w:rsidRPr="00F004B3" w:rsidRDefault="000817B1" w:rsidP="00077103">
      <w:pPr>
        <w:numPr>
          <w:ilvl w:val="0"/>
          <w:numId w:val="39"/>
        </w:numPr>
        <w:ind w:left="426"/>
        <w:jc w:val="both"/>
        <w:rPr>
          <w:sz w:val="22"/>
          <w:szCs w:val="22"/>
          <w:lang w:val="x-none" w:eastAsia="x-none"/>
        </w:rPr>
      </w:pPr>
      <w:r w:rsidRPr="00F004B3">
        <w:rPr>
          <w:sz w:val="22"/>
          <w:szCs w:val="22"/>
          <w:lang w:val="x-none" w:eastAsia="x-none"/>
        </w:rPr>
        <w:t>Jeśli producentem oprogramowania (podmiotem autorsko – uprawnionym) jest podmiot inny niż Wykonawca, Wykonawca zobowiązuje się doprowadzić do udzielenia Zamawiającemu licencji na korzystanie z takiego oprogramowania przez jego producenta</w:t>
      </w:r>
      <w:r w:rsidRPr="00F004B3">
        <w:rPr>
          <w:sz w:val="22"/>
          <w:szCs w:val="22"/>
          <w:lang w:eastAsia="x-none"/>
        </w:rPr>
        <w:t xml:space="preserve"> (autorsko – uprawnionego)</w:t>
      </w:r>
      <w:r w:rsidRPr="00F004B3">
        <w:rPr>
          <w:sz w:val="22"/>
          <w:szCs w:val="22"/>
          <w:lang w:val="x-none" w:eastAsia="x-none"/>
        </w:rPr>
        <w:t xml:space="preserve">, chyba że </w:t>
      </w:r>
      <w:r w:rsidRPr="00F004B3">
        <w:rPr>
          <w:sz w:val="22"/>
          <w:szCs w:val="22"/>
          <w:lang w:eastAsia="x-none"/>
        </w:rPr>
        <w:t>przyjęty model dystrybucji takiego oprogramowania zakłada udzielanie</w:t>
      </w:r>
      <w:r w:rsidRPr="00F004B3">
        <w:rPr>
          <w:sz w:val="22"/>
          <w:szCs w:val="22"/>
        </w:rPr>
        <w:t xml:space="preserve"> przez </w:t>
      </w:r>
      <w:r w:rsidRPr="00F004B3">
        <w:rPr>
          <w:sz w:val="22"/>
          <w:szCs w:val="22"/>
          <w:lang w:eastAsia="x-none"/>
        </w:rPr>
        <w:t xml:space="preserve">Wykonawcę </w:t>
      </w:r>
      <w:r w:rsidRPr="00F004B3">
        <w:rPr>
          <w:sz w:val="22"/>
          <w:szCs w:val="22"/>
          <w:lang w:val="x-none" w:eastAsia="x-none"/>
        </w:rPr>
        <w:t>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w:t>
      </w:r>
      <w:r w:rsidRPr="00F004B3">
        <w:rPr>
          <w:sz w:val="22"/>
          <w:szCs w:val="22"/>
          <w:lang w:eastAsia="x-none"/>
        </w:rPr>
        <w:t>, w zakresie i na polach eksploatacji wskazanych w ust. 4 powyżej</w:t>
      </w:r>
      <w:r w:rsidRPr="00F004B3">
        <w:rPr>
          <w:sz w:val="22"/>
          <w:szCs w:val="22"/>
          <w:lang w:val="x-none" w:eastAsia="x-none"/>
        </w:rPr>
        <w:t xml:space="preserve">. </w:t>
      </w:r>
      <w:r w:rsidRPr="00F004B3">
        <w:rPr>
          <w:sz w:val="22"/>
          <w:szCs w:val="22"/>
          <w:lang w:eastAsia="x-none"/>
        </w:rPr>
        <w:t xml:space="preserve">W wypadku sprzeczności pomiędzy postanowieniami Umowy a takimi warunkami pierwszeństwo mają postanowienia Umowy. </w:t>
      </w:r>
      <w:r w:rsidRPr="00F004B3">
        <w:rPr>
          <w:sz w:val="22"/>
          <w:szCs w:val="22"/>
          <w:lang w:val="x-none" w:eastAsia="x-none"/>
        </w:rPr>
        <w:t>Udzielenie przez producenta oprogramowania licencji dokonywane jest w ramach wynagrodzenia, o którym mowa w §3 ust. 2 Umowy.</w:t>
      </w:r>
    </w:p>
    <w:p w14:paraId="315C3E80" w14:textId="77777777"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eastAsia="x-none"/>
        </w:rPr>
        <w:t xml:space="preserve">Wykonawca oświadcza, że udzielone licencje nie zostaną przez niego lub przez producenta oprogramowania wypowiedziane. Nie mniej wypowiedzenie jest dopuszczalne lecz jedynie </w:t>
      </w:r>
      <w:r w:rsidRPr="00F004B3">
        <w:rPr>
          <w:sz w:val="22"/>
          <w:szCs w:val="22"/>
          <w:lang w:eastAsia="x-none"/>
        </w:rPr>
        <w:lastRenderedPageBreak/>
        <w:t>z powodu istotnego naruszenia warunków licencji przez Zamawiającego, i o ile Zamawiający otrzymał uprzednio wezwanie do zaprzestania naruszeń z rozsądnym terminem jego realizacji, a po jego upływie nadal naruszał w sposób istotny warunki licencji.</w:t>
      </w:r>
    </w:p>
    <w:p w14:paraId="3AD6880C" w14:textId="77777777"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eastAsia="x-none"/>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 1.</w:t>
      </w:r>
    </w:p>
    <w:p w14:paraId="532DFC24" w14:textId="77777777"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val="x-none"/>
        </w:rPr>
        <w:t xml:space="preserve">Wykonawca udziela licencji </w:t>
      </w:r>
      <w:r w:rsidRPr="00F004B3">
        <w:rPr>
          <w:sz w:val="22"/>
          <w:szCs w:val="22"/>
          <w:lang w:eastAsia="x-none"/>
        </w:rPr>
        <w:t>o której mowa powyżej</w:t>
      </w:r>
      <w:r w:rsidRPr="00F004B3">
        <w:rPr>
          <w:sz w:val="22"/>
          <w:szCs w:val="22"/>
          <w:lang w:val="x-none" w:eastAsia="x-none"/>
        </w:rPr>
        <w:t>, w</w:t>
      </w:r>
      <w:r w:rsidRPr="00F004B3">
        <w:rPr>
          <w:sz w:val="22"/>
          <w:szCs w:val="22"/>
          <w:lang w:eastAsia="x-none"/>
        </w:rPr>
        <w:t> </w:t>
      </w:r>
      <w:r w:rsidRPr="00F004B3">
        <w:rPr>
          <w:sz w:val="22"/>
          <w:szCs w:val="22"/>
          <w:lang w:val="x-none"/>
        </w:rPr>
        <w:t>chwili podpisania bez zastrzeżeń protokołu odbioru wskazanego w § 4 ust. 2 umowy, bez konieczności składania przez Strony dodatkowego oświadczenia woli.</w:t>
      </w:r>
    </w:p>
    <w:p w14:paraId="262ECB5E" w14:textId="77777777" w:rsidR="000817B1" w:rsidRPr="00F004B3" w:rsidRDefault="000817B1" w:rsidP="00077103">
      <w:pPr>
        <w:numPr>
          <w:ilvl w:val="0"/>
          <w:numId w:val="39"/>
        </w:numPr>
        <w:ind w:left="357" w:hanging="357"/>
        <w:jc w:val="both"/>
        <w:rPr>
          <w:sz w:val="22"/>
          <w:szCs w:val="22"/>
          <w:lang w:val="x-none" w:eastAsia="x-none"/>
        </w:rPr>
      </w:pPr>
      <w:r w:rsidRPr="00F004B3">
        <w:rPr>
          <w:sz w:val="22"/>
          <w:szCs w:val="22"/>
          <w:lang w:val="x-none"/>
        </w:rPr>
        <w:t>Przy odbiorze Wykonawca zobowiązany jest dostarczyć Zamawiającemu również egzemplarze oprogramowania, w wersjach instalacyjnych albo wskazać adres strony</w:t>
      </w:r>
      <w:r w:rsidRPr="00F004B3">
        <w:rPr>
          <w:sz w:val="22"/>
          <w:szCs w:val="22"/>
          <w:lang w:eastAsia="x-none"/>
        </w:rPr>
        <w:t xml:space="preserve"> internetowej z której ww. oprogramowanie można pobrać</w:t>
      </w:r>
      <w:r w:rsidRPr="00F004B3">
        <w:rPr>
          <w:sz w:val="22"/>
          <w:szCs w:val="22"/>
          <w:lang w:val="x-none" w:eastAsia="x-none"/>
        </w:rPr>
        <w:t>.</w:t>
      </w:r>
    </w:p>
    <w:p w14:paraId="6C3CAA44" w14:textId="3A85488D" w:rsidR="000817B1" w:rsidRPr="00F004B3" w:rsidRDefault="00AB7BB5" w:rsidP="00077103">
      <w:pPr>
        <w:numPr>
          <w:ilvl w:val="0"/>
          <w:numId w:val="39"/>
        </w:numPr>
        <w:tabs>
          <w:tab w:val="left" w:pos="284"/>
        </w:tabs>
        <w:ind w:left="357" w:hanging="357"/>
        <w:jc w:val="both"/>
        <w:rPr>
          <w:sz w:val="22"/>
          <w:szCs w:val="22"/>
          <w:lang w:val="x-none" w:eastAsia="x-none"/>
        </w:rPr>
      </w:pPr>
      <w:r>
        <w:rPr>
          <w:sz w:val="22"/>
          <w:szCs w:val="22"/>
        </w:rPr>
        <w:t xml:space="preserve"> </w:t>
      </w:r>
      <w:r w:rsidR="000817B1" w:rsidRPr="00F004B3">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niniejszej Umowie.</w:t>
      </w:r>
    </w:p>
    <w:p w14:paraId="6E5CD9BA" w14:textId="03487403" w:rsidR="000817B1" w:rsidRPr="00F004B3" w:rsidRDefault="000817B1" w:rsidP="00077103">
      <w:pPr>
        <w:numPr>
          <w:ilvl w:val="0"/>
          <w:numId w:val="39"/>
        </w:numPr>
        <w:tabs>
          <w:tab w:val="left" w:pos="426"/>
        </w:tabs>
        <w:ind w:left="357" w:hanging="426"/>
        <w:jc w:val="both"/>
        <w:rPr>
          <w:sz w:val="22"/>
          <w:szCs w:val="22"/>
          <w:lang w:val="x-none" w:eastAsia="x-none"/>
        </w:rPr>
      </w:pPr>
      <w:r w:rsidRPr="00F004B3">
        <w:rPr>
          <w:sz w:val="22"/>
          <w:szCs w:val="22"/>
        </w:rPr>
        <w:t xml:space="preserve">Strony uzgadniają, że Zamawiający może powierzyć realizację działań mieszczących się w granicach udzielonej licencji osobie trzeciej, w zastępstwie </w:t>
      </w:r>
      <w:r w:rsidR="003555D9">
        <w:rPr>
          <w:sz w:val="22"/>
          <w:szCs w:val="22"/>
        </w:rPr>
        <w:t xml:space="preserve">lub równolegle obok </w:t>
      </w:r>
      <w:r w:rsidRPr="00F004B3">
        <w:rPr>
          <w:sz w:val="22"/>
          <w:szCs w:val="22"/>
        </w:rPr>
        <w:t>Zamawiającego. Wykonawca oświadcza, że takie powierzenie jest w pełni dopuszczalne i nie narusza warunków korzystania z oprogramowania.</w:t>
      </w:r>
    </w:p>
    <w:p w14:paraId="48E406A1" w14:textId="77777777" w:rsidR="000817B1" w:rsidRPr="00F004B3" w:rsidRDefault="000817B1" w:rsidP="000817B1">
      <w:pPr>
        <w:ind w:left="540"/>
        <w:rPr>
          <w:b/>
          <w:sz w:val="22"/>
          <w:szCs w:val="22"/>
          <w:lang w:val="x-none" w:eastAsia="x-none"/>
        </w:rPr>
      </w:pPr>
      <w:r w:rsidRPr="00F004B3">
        <w:rPr>
          <w:b/>
          <w:sz w:val="22"/>
          <w:szCs w:val="22"/>
          <w:lang w:val="x-none" w:eastAsia="x-none"/>
        </w:rPr>
        <w:t>§ 3</w:t>
      </w:r>
    </w:p>
    <w:p w14:paraId="6EDF37AF" w14:textId="77777777" w:rsidR="000817B1" w:rsidRPr="00F004B3" w:rsidRDefault="000817B1" w:rsidP="00077103">
      <w:pPr>
        <w:numPr>
          <w:ilvl w:val="0"/>
          <w:numId w:val="40"/>
        </w:numPr>
        <w:ind w:left="357" w:hanging="357"/>
        <w:jc w:val="both"/>
        <w:rPr>
          <w:sz w:val="22"/>
          <w:szCs w:val="22"/>
          <w:lang w:val="x-none" w:eastAsia="x-none"/>
        </w:rPr>
      </w:pPr>
      <w:r w:rsidRPr="00F004B3">
        <w:rPr>
          <w:sz w:val="22"/>
          <w:szCs w:val="22"/>
          <w:lang w:val="x-none" w:eastAsia="x-none"/>
        </w:rPr>
        <w:t>Wysokość wynagrodzenia przysługującego Wykonawcy za wykonanie przedmiotu umowy ustalona została na podstawie oferty Wykonawcy.</w:t>
      </w:r>
    </w:p>
    <w:p w14:paraId="046835AE" w14:textId="77777777" w:rsidR="000817B1" w:rsidRPr="00F004B3" w:rsidRDefault="000817B1" w:rsidP="00077103">
      <w:pPr>
        <w:numPr>
          <w:ilvl w:val="0"/>
          <w:numId w:val="40"/>
        </w:numPr>
        <w:ind w:left="357" w:hanging="357"/>
        <w:jc w:val="both"/>
        <w:rPr>
          <w:sz w:val="22"/>
          <w:szCs w:val="22"/>
          <w:lang w:val="x-none" w:eastAsia="x-none"/>
        </w:rPr>
      </w:pPr>
      <w:r w:rsidRPr="00F004B3">
        <w:rPr>
          <w:sz w:val="22"/>
          <w:szCs w:val="22"/>
          <w:lang w:val="x-none" w:eastAsia="x-none"/>
        </w:rPr>
        <w:t xml:space="preserve">Wynagrodzenie ryczałtowe za przedmiot umowy ustala się na kwotę netto: </w:t>
      </w:r>
      <w:r w:rsidRPr="00F004B3">
        <w:rPr>
          <w:sz w:val="22"/>
          <w:szCs w:val="22"/>
          <w:u w:val="single"/>
          <w:lang w:val="x-none" w:eastAsia="x-none"/>
        </w:rPr>
        <w:t xml:space="preserve">..................... PLN, </w:t>
      </w:r>
      <w:r w:rsidRPr="00F004B3">
        <w:rPr>
          <w:sz w:val="22"/>
          <w:szCs w:val="22"/>
          <w:lang w:val="x-none" w:eastAsia="x-none"/>
        </w:rPr>
        <w:t>słownie:</w:t>
      </w:r>
      <w:r w:rsidRPr="00F004B3">
        <w:rPr>
          <w:sz w:val="22"/>
          <w:szCs w:val="22"/>
          <w:u w:val="single"/>
          <w:lang w:val="x-none" w:eastAsia="x-none"/>
        </w:rPr>
        <w:t xml:space="preserve"> ............................................ złotych 00/100,</w:t>
      </w:r>
      <w:r w:rsidRPr="00F004B3">
        <w:rPr>
          <w:sz w:val="22"/>
          <w:szCs w:val="22"/>
          <w:lang w:val="x-none" w:eastAsia="x-none"/>
        </w:rPr>
        <w:t xml:space="preserve"> co po doliczeniu należnej stawki podatku VAT daje kwotę brutto:</w:t>
      </w:r>
      <w:r w:rsidRPr="00F004B3">
        <w:rPr>
          <w:sz w:val="22"/>
          <w:szCs w:val="22"/>
          <w:u w:val="single"/>
          <w:lang w:val="x-none" w:eastAsia="x-none"/>
        </w:rPr>
        <w:t xml:space="preserve"> ..................... PLN, </w:t>
      </w:r>
      <w:r w:rsidRPr="00F004B3">
        <w:rPr>
          <w:sz w:val="22"/>
          <w:szCs w:val="22"/>
          <w:lang w:val="x-none" w:eastAsia="x-none"/>
        </w:rPr>
        <w:t>słownie:</w:t>
      </w:r>
      <w:r w:rsidRPr="00F004B3">
        <w:rPr>
          <w:sz w:val="22"/>
          <w:szCs w:val="22"/>
          <w:u w:val="single"/>
          <w:lang w:val="x-none" w:eastAsia="x-none"/>
        </w:rPr>
        <w:t xml:space="preserve"> ............................................ złotych 00/100</w:t>
      </w:r>
      <w:r w:rsidRPr="00F004B3">
        <w:rPr>
          <w:sz w:val="22"/>
          <w:szCs w:val="22"/>
        </w:rPr>
        <w:t>.</w:t>
      </w:r>
    </w:p>
    <w:p w14:paraId="2CE0067D" w14:textId="1407FE0B" w:rsidR="000817B1" w:rsidRPr="00F004B3" w:rsidRDefault="000817B1" w:rsidP="00077103">
      <w:pPr>
        <w:numPr>
          <w:ilvl w:val="0"/>
          <w:numId w:val="40"/>
        </w:numPr>
        <w:ind w:left="357" w:hanging="357"/>
        <w:jc w:val="both"/>
        <w:rPr>
          <w:sz w:val="22"/>
          <w:szCs w:val="22"/>
          <w:lang w:val="x-none" w:eastAsia="x-none"/>
        </w:rPr>
      </w:pPr>
      <w:r w:rsidRPr="00F004B3">
        <w:rPr>
          <w:sz w:val="22"/>
          <w:szCs w:val="22"/>
        </w:rPr>
        <w:t>Zamawiający oświadcza, iż zgodnie z ustawą z dnia 11 marca 2004 r. o podatku od towarów i usług (t. j. Dz. U. z 20</w:t>
      </w:r>
      <w:r w:rsidR="00E02719" w:rsidRPr="00F004B3">
        <w:rPr>
          <w:sz w:val="22"/>
          <w:szCs w:val="22"/>
        </w:rPr>
        <w:t xml:space="preserve">21 </w:t>
      </w:r>
      <w:r w:rsidRPr="00F004B3">
        <w:rPr>
          <w:sz w:val="22"/>
          <w:szCs w:val="22"/>
        </w:rPr>
        <w:t xml:space="preserve">r. poz. </w:t>
      </w:r>
      <w:r w:rsidR="00E02719" w:rsidRPr="00F004B3">
        <w:rPr>
          <w:sz w:val="22"/>
          <w:szCs w:val="22"/>
        </w:rPr>
        <w:t>685</w:t>
      </w:r>
      <w:r w:rsidRPr="00F004B3">
        <w:rPr>
          <w:sz w:val="22"/>
          <w:szCs w:val="22"/>
        </w:rPr>
        <w:t xml:space="preserve"> ze zm.) będzie ubiegał się o zgodę na zastosowanie 0% stawki podatku od towarów i usług VAT na serwer w zakresie objętym zwolnieniem – zgodnie z art. 83 ust. 1 pkt 26 przywołanej ustawy.</w:t>
      </w:r>
    </w:p>
    <w:p w14:paraId="2965BEAE" w14:textId="772AE3B9" w:rsidR="000817B1" w:rsidRPr="00F004B3" w:rsidRDefault="000817B1" w:rsidP="00077103">
      <w:pPr>
        <w:numPr>
          <w:ilvl w:val="0"/>
          <w:numId w:val="40"/>
        </w:numPr>
        <w:ind w:left="357" w:hanging="357"/>
        <w:jc w:val="both"/>
        <w:rPr>
          <w:sz w:val="22"/>
          <w:szCs w:val="22"/>
          <w:lang w:val="x-none" w:eastAsia="x-none"/>
        </w:rPr>
      </w:pPr>
      <w:r w:rsidRPr="00F004B3">
        <w:rPr>
          <w:sz w:val="22"/>
          <w:szCs w:val="22"/>
          <w:lang w:eastAsia="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komputerowego dla placówki oświatowej w rozumieniu art. 83 ust. 1 pkt 26 ustawy </w:t>
      </w:r>
      <w:r w:rsidRPr="00F004B3">
        <w:rPr>
          <w:sz w:val="22"/>
          <w:szCs w:val="22"/>
        </w:rPr>
        <w:t>z dnia 11 marca 2004 r. o podatku od towarów i usług (t. j. Dz. U. 202</w:t>
      </w:r>
      <w:r w:rsidR="00A267C0" w:rsidRPr="00F004B3">
        <w:rPr>
          <w:sz w:val="22"/>
          <w:szCs w:val="22"/>
        </w:rPr>
        <w:t>1</w:t>
      </w:r>
      <w:r w:rsidRPr="00F004B3">
        <w:rPr>
          <w:sz w:val="22"/>
          <w:szCs w:val="22"/>
        </w:rPr>
        <w:t xml:space="preserve"> poz. </w:t>
      </w:r>
      <w:r w:rsidR="00A267C0" w:rsidRPr="00F004B3">
        <w:rPr>
          <w:sz w:val="22"/>
          <w:szCs w:val="22"/>
        </w:rPr>
        <w:t>685</w:t>
      </w:r>
      <w:r w:rsidRPr="00F004B3">
        <w:rPr>
          <w:sz w:val="22"/>
          <w:szCs w:val="22"/>
        </w:rPr>
        <w:t xml:space="preserve"> ze zm.), doręczy wystawioną korektę faktury opiewającą na kwotę netto wskazaną w § 3 ust. 2 umowy albo wystawi fakturę na kwotę netto wskazaną w § 3 ust. 2 umowy w przypadku uzyskania przedmiotowej zgody przed dostarczeniem zmawiającemu faktury zgodnie z w § 4 ust. 1.</w:t>
      </w:r>
    </w:p>
    <w:p w14:paraId="3F50E7D0" w14:textId="77777777" w:rsidR="000817B1" w:rsidRPr="00F004B3" w:rsidRDefault="000817B1" w:rsidP="00077103">
      <w:pPr>
        <w:numPr>
          <w:ilvl w:val="0"/>
          <w:numId w:val="40"/>
        </w:numPr>
        <w:ind w:left="357" w:hanging="357"/>
        <w:jc w:val="both"/>
        <w:rPr>
          <w:sz w:val="22"/>
          <w:szCs w:val="22"/>
        </w:rPr>
      </w:pPr>
      <w:r w:rsidRPr="00F004B3">
        <w:rPr>
          <w:sz w:val="22"/>
          <w:szCs w:val="22"/>
          <w:lang w:val="x-none" w:eastAsia="x-none"/>
        </w:rPr>
        <w:t xml:space="preserve">Zamawiający </w:t>
      </w:r>
      <w:r w:rsidRPr="00F004B3">
        <w:rPr>
          <w:sz w:val="22"/>
          <w:szCs w:val="22"/>
          <w:lang w:eastAsia="x-none"/>
        </w:rPr>
        <w:t>jest</w:t>
      </w:r>
      <w:r w:rsidRPr="00F004B3">
        <w:rPr>
          <w:sz w:val="22"/>
          <w:szCs w:val="22"/>
          <w:lang w:val="x-none" w:eastAsia="x-none"/>
        </w:rPr>
        <w:t xml:space="preserve"> płatnikiem VAT i posiada NIP PL 675-000-22-36.</w:t>
      </w:r>
    </w:p>
    <w:p w14:paraId="1DD9DECC" w14:textId="77777777" w:rsidR="000817B1" w:rsidRPr="00F004B3" w:rsidRDefault="000817B1" w:rsidP="00077103">
      <w:pPr>
        <w:numPr>
          <w:ilvl w:val="0"/>
          <w:numId w:val="40"/>
        </w:numPr>
        <w:ind w:left="357" w:hanging="357"/>
        <w:jc w:val="both"/>
        <w:rPr>
          <w:sz w:val="22"/>
          <w:szCs w:val="22"/>
          <w:lang w:val="x-none" w:eastAsia="x-none"/>
        </w:rPr>
      </w:pPr>
      <w:r w:rsidRPr="00F004B3">
        <w:rPr>
          <w:sz w:val="22"/>
          <w:szCs w:val="22"/>
          <w:lang w:val="x-none" w:eastAsia="x-none"/>
        </w:rPr>
        <w:t>Wykonawca jest płatnikiem VAT i posiada NIP ................................ lub nie jest płatnikiem VAT na terytorium Rzeczypospolitej Polskiej.</w:t>
      </w:r>
      <w:r w:rsidRPr="00F004B3">
        <w:rPr>
          <w:sz w:val="22"/>
          <w:szCs w:val="22"/>
          <w:lang w:eastAsia="x-none"/>
        </w:rPr>
        <w:t xml:space="preserve"> </w:t>
      </w:r>
      <w:r w:rsidRPr="00F004B3">
        <w:rPr>
          <w:rStyle w:val="Odwoanieprzypisudolnego"/>
          <w:sz w:val="22"/>
          <w:szCs w:val="22"/>
          <w:lang w:val="x-none" w:eastAsia="x-none"/>
        </w:rPr>
        <w:footnoteReference w:id="2"/>
      </w:r>
    </w:p>
    <w:p w14:paraId="4A44EF7B" w14:textId="27BF199A" w:rsidR="000817B1" w:rsidRPr="00F004B3" w:rsidRDefault="000817B1" w:rsidP="00077103">
      <w:pPr>
        <w:numPr>
          <w:ilvl w:val="0"/>
          <w:numId w:val="40"/>
        </w:numPr>
        <w:ind w:left="357" w:hanging="357"/>
        <w:jc w:val="both"/>
        <w:rPr>
          <w:sz w:val="22"/>
          <w:szCs w:val="22"/>
          <w:lang w:val="x-none" w:eastAsia="x-none"/>
        </w:rPr>
      </w:pPr>
      <w:r w:rsidRPr="00F004B3">
        <w:rPr>
          <w:sz w:val="22"/>
          <w:szCs w:val="22"/>
          <w:lang w:val="x-none" w:eastAsia="x-none"/>
        </w:rPr>
        <w:lastRenderedPageBreak/>
        <w:t>Wynagrodzenie określone w ust. 2 obejmuje wszystkie koszty, które Wykonawca powinien był przewidzieć</w:t>
      </w:r>
      <w:r w:rsidRPr="00F004B3">
        <w:rPr>
          <w:sz w:val="22"/>
          <w:szCs w:val="22"/>
          <w:lang w:eastAsia="x-none"/>
        </w:rPr>
        <w:t>,</w:t>
      </w:r>
      <w:r w:rsidRPr="00F004B3">
        <w:rPr>
          <w:sz w:val="22"/>
          <w:szCs w:val="22"/>
          <w:lang w:val="x-none" w:eastAsia="x-none"/>
        </w:rPr>
        <w:t xml:space="preserve"> </w:t>
      </w:r>
      <w:r w:rsidRPr="00F004B3">
        <w:rPr>
          <w:sz w:val="22"/>
          <w:szCs w:val="22"/>
          <w:lang w:eastAsia="x-none"/>
        </w:rPr>
        <w:t xml:space="preserve">i które poniósł </w:t>
      </w:r>
      <w:r w:rsidRPr="00F004B3">
        <w:rPr>
          <w:sz w:val="22"/>
          <w:szCs w:val="22"/>
          <w:lang w:val="x-none" w:eastAsia="x-none"/>
        </w:rPr>
        <w:t>w celu prawidłowego wykonania umowy.</w:t>
      </w:r>
      <w:r w:rsidRPr="00F004B3">
        <w:rPr>
          <w:sz w:val="22"/>
          <w:szCs w:val="22"/>
        </w:rPr>
        <w:t xml:space="preserve"> Wynagrodzenie to należne jest Wykonawcy za udzielenie licencji i przeniesienie autorskich praw majątkowych na każdym wskazanym w umowie polu eksploatacji</w:t>
      </w:r>
      <w:r w:rsidR="008100BC">
        <w:rPr>
          <w:sz w:val="22"/>
          <w:szCs w:val="22"/>
        </w:rPr>
        <w:t>.</w:t>
      </w:r>
    </w:p>
    <w:p w14:paraId="51A42470" w14:textId="6945F598" w:rsidR="000817B1" w:rsidRPr="00F004B3" w:rsidRDefault="000817B1" w:rsidP="00077103">
      <w:pPr>
        <w:numPr>
          <w:ilvl w:val="0"/>
          <w:numId w:val="40"/>
        </w:numPr>
        <w:ind w:left="357" w:hanging="357"/>
        <w:jc w:val="both"/>
        <w:rPr>
          <w:sz w:val="22"/>
          <w:szCs w:val="22"/>
          <w:lang w:val="x-none" w:eastAsia="x-none"/>
        </w:rPr>
      </w:pPr>
      <w:r w:rsidRPr="00F004B3">
        <w:rPr>
          <w:sz w:val="22"/>
          <w:szCs w:val="22"/>
        </w:rPr>
        <w:t>Wykonawca zobowiązuje się, w przypadku wystawiania faktur elektronicznych (zgodnie z ustawą z dnia 9 listopada 2018 r. o </w:t>
      </w:r>
      <w:r w:rsidRPr="00F004B3">
        <w:rPr>
          <w:rStyle w:val="luchili"/>
          <w:sz w:val="22"/>
          <w:szCs w:val="22"/>
        </w:rPr>
        <w:t>elektronicznym</w:t>
      </w:r>
      <w:r w:rsidRPr="00F004B3">
        <w:rPr>
          <w:sz w:val="22"/>
          <w:szCs w:val="22"/>
        </w:rPr>
        <w:t> </w:t>
      </w:r>
      <w:r w:rsidRPr="00F004B3">
        <w:rPr>
          <w:rStyle w:val="luchili"/>
          <w:sz w:val="22"/>
          <w:szCs w:val="22"/>
        </w:rPr>
        <w:t>fakturowaniu</w:t>
      </w:r>
      <w:r w:rsidRPr="00F004B3">
        <w:rPr>
          <w:sz w:val="22"/>
          <w:szCs w:val="22"/>
        </w:rPr>
        <w:t> w zamówieniach publicznych, koncesjach na roboty budowlane lub usługi oraz partnerstwie publiczno-prywatnym</w:t>
      </w:r>
      <w:r w:rsidRPr="00F004B3">
        <w:rPr>
          <w:b/>
          <w:bCs/>
          <w:sz w:val="22"/>
          <w:szCs w:val="22"/>
          <w:vertAlign w:val="superscript"/>
        </w:rPr>
        <w:t xml:space="preserve"> </w:t>
      </w:r>
      <w:r w:rsidRPr="00F004B3">
        <w:rPr>
          <w:sz w:val="22"/>
          <w:szCs w:val="22"/>
        </w:rPr>
        <w:t>(Dz. U. z dnia 2018 r.</w:t>
      </w:r>
      <w:r w:rsidR="00313172" w:rsidRPr="00F004B3">
        <w:rPr>
          <w:sz w:val="22"/>
          <w:szCs w:val="22"/>
        </w:rPr>
        <w:t>, poz. 2191</w:t>
      </w:r>
      <w:r w:rsidRPr="00F004B3">
        <w:rPr>
          <w:sz w:val="22"/>
          <w:szCs w:val="22"/>
        </w:rPr>
        <w:t xml:space="preserve">) w wymaganym przez Platformę Elektronicznego Fakturowania w polu „referencja” wpisać </w:t>
      </w:r>
      <w:r w:rsidRPr="00F004B3">
        <w:rPr>
          <w:b/>
          <w:sz w:val="22"/>
          <w:szCs w:val="22"/>
        </w:rPr>
        <w:t xml:space="preserve">adres e-mail: </w:t>
      </w:r>
      <w:hyperlink r:id="rId23" w:history="1">
        <w:r w:rsidRPr="00F004B3">
          <w:rPr>
            <w:rStyle w:val="Hipercze"/>
            <w:b/>
            <w:sz w:val="22"/>
            <w:szCs w:val="22"/>
          </w:rPr>
          <w:t>synchrotron@uj.edu.pl</w:t>
        </w:r>
      </w:hyperlink>
      <w:r w:rsidRPr="00F004B3">
        <w:rPr>
          <w:b/>
          <w:sz w:val="22"/>
          <w:szCs w:val="22"/>
        </w:rPr>
        <w:t>.</w:t>
      </w:r>
    </w:p>
    <w:p w14:paraId="2116C5F7" w14:textId="1F948C3D" w:rsidR="000817B1" w:rsidRPr="00F004B3" w:rsidRDefault="000817B1" w:rsidP="00077103">
      <w:pPr>
        <w:numPr>
          <w:ilvl w:val="0"/>
          <w:numId w:val="40"/>
        </w:numPr>
        <w:ind w:left="357" w:hanging="357"/>
        <w:jc w:val="both"/>
        <w:rPr>
          <w:sz w:val="22"/>
          <w:szCs w:val="22"/>
          <w:lang w:val="x-none" w:eastAsia="x-none"/>
        </w:rPr>
      </w:pPr>
      <w:r w:rsidRPr="00F004B3">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lista”–art. 96b ust. 1 ustawy z dnia 11 marca 2004 r. o podatku od towarów i usług –t. j. Dz. U. 202</w:t>
      </w:r>
      <w:r w:rsidR="00B13258" w:rsidRPr="00F004B3">
        <w:rPr>
          <w:sz w:val="22"/>
          <w:szCs w:val="22"/>
        </w:rPr>
        <w:t xml:space="preserve">1 </w:t>
      </w:r>
      <w:r w:rsidRPr="00F004B3">
        <w:rPr>
          <w:sz w:val="22"/>
          <w:szCs w:val="22"/>
        </w:rPr>
        <w:t>r.,</w:t>
      </w:r>
      <w:r w:rsidR="00D9710B">
        <w:rPr>
          <w:sz w:val="22"/>
          <w:szCs w:val="22"/>
        </w:rPr>
        <w:t xml:space="preserve"> </w:t>
      </w:r>
      <w:r w:rsidRPr="00F004B3">
        <w:rPr>
          <w:sz w:val="22"/>
          <w:szCs w:val="22"/>
        </w:rPr>
        <w:t xml:space="preserve">poz. </w:t>
      </w:r>
      <w:r w:rsidR="00B13258" w:rsidRPr="00F004B3">
        <w:rPr>
          <w:sz w:val="22"/>
          <w:szCs w:val="22"/>
        </w:rPr>
        <w:t>685</w:t>
      </w:r>
      <w:r w:rsidRPr="00F004B3">
        <w:rPr>
          <w:sz w:val="22"/>
          <w:szCs w:val="22"/>
        </w:rPr>
        <w:t xml:space="preserve"> ze zm.).</w:t>
      </w:r>
    </w:p>
    <w:p w14:paraId="01B55014" w14:textId="44A762DA" w:rsidR="000817B1" w:rsidRPr="00F004B3" w:rsidRDefault="000817B1" w:rsidP="00077103">
      <w:pPr>
        <w:numPr>
          <w:ilvl w:val="0"/>
          <w:numId w:val="40"/>
        </w:numPr>
        <w:ind w:left="357" w:hanging="357"/>
        <w:jc w:val="both"/>
        <w:rPr>
          <w:sz w:val="22"/>
          <w:szCs w:val="22"/>
          <w:lang w:val="x-none" w:eastAsia="x-none"/>
        </w:rPr>
      </w:pPr>
      <w:r w:rsidRPr="00F004B3">
        <w:rPr>
          <w:sz w:val="22"/>
          <w:szCs w:val="22"/>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B13258" w:rsidRPr="00F004B3">
        <w:rPr>
          <w:sz w:val="22"/>
          <w:szCs w:val="22"/>
        </w:rPr>
        <w:t>1</w:t>
      </w:r>
      <w:r w:rsidRPr="00F004B3">
        <w:rPr>
          <w:sz w:val="22"/>
          <w:szCs w:val="22"/>
        </w:rPr>
        <w:t xml:space="preserve"> poz. </w:t>
      </w:r>
      <w:r w:rsidR="00B13258" w:rsidRPr="00F004B3">
        <w:rPr>
          <w:sz w:val="22"/>
          <w:szCs w:val="22"/>
        </w:rPr>
        <w:t>685</w:t>
      </w:r>
      <w:r w:rsidRPr="00F004B3">
        <w:rPr>
          <w:sz w:val="22"/>
          <w:szCs w:val="22"/>
        </w:rPr>
        <w:t xml:space="preserve"> ze zm.). Postanowień zdania 1 nie stosuje się, gdy przedmiot umowy stanowi czynność zwolnioną z podatku VAT albo jest on objęty 0% stawką podatku VAT. </w:t>
      </w:r>
    </w:p>
    <w:p w14:paraId="23CDBD59" w14:textId="77777777" w:rsidR="000817B1" w:rsidRPr="00F004B3" w:rsidRDefault="000817B1" w:rsidP="00077103">
      <w:pPr>
        <w:numPr>
          <w:ilvl w:val="0"/>
          <w:numId w:val="40"/>
        </w:numPr>
        <w:ind w:left="357" w:hanging="357"/>
        <w:jc w:val="both"/>
        <w:rPr>
          <w:sz w:val="22"/>
          <w:szCs w:val="22"/>
          <w:lang w:val="x-none" w:eastAsia="x-none"/>
        </w:rPr>
      </w:pPr>
      <w:r w:rsidRPr="00F004B3">
        <w:rPr>
          <w:color w:val="000000" w:themeColor="text1"/>
          <w:sz w:val="22"/>
          <w:szCs w:val="22"/>
        </w:rPr>
        <w:t>Wykonawca potwierdza, iż ujawniony na fakturze bankowy rachunek rozliczeniowy służy mu dla celów rozliczeń z tytułu prowadzonej przez niego działalności gospodarczej, dla której prowadzony jest rachunek VAT.</w:t>
      </w:r>
    </w:p>
    <w:p w14:paraId="26E5CE03" w14:textId="77777777" w:rsidR="000817B1" w:rsidRPr="00F004B3" w:rsidRDefault="000817B1" w:rsidP="00077103">
      <w:pPr>
        <w:numPr>
          <w:ilvl w:val="0"/>
          <w:numId w:val="40"/>
        </w:numPr>
        <w:ind w:left="357" w:hanging="357"/>
        <w:jc w:val="both"/>
        <w:rPr>
          <w:sz w:val="22"/>
          <w:szCs w:val="22"/>
        </w:rPr>
      </w:pPr>
      <w:r w:rsidRPr="00F004B3">
        <w:rPr>
          <w:sz w:val="22"/>
          <w:szCs w:val="22"/>
          <w:lang w:val="x-none" w:eastAsia="x-none"/>
        </w:rPr>
        <w:t>Miejscem płatności jest Bank Zamawiającego, a zapłata następuje w dniu zlecenia przelewu przez Zamawiającego.</w:t>
      </w:r>
    </w:p>
    <w:p w14:paraId="591D08ED" w14:textId="77777777" w:rsidR="000817B1" w:rsidRPr="00F004B3" w:rsidRDefault="000817B1" w:rsidP="000817B1">
      <w:pPr>
        <w:ind w:left="357"/>
        <w:jc w:val="both"/>
        <w:rPr>
          <w:sz w:val="22"/>
          <w:szCs w:val="22"/>
          <w:lang w:val="x-none" w:eastAsia="x-none"/>
        </w:rPr>
      </w:pPr>
    </w:p>
    <w:p w14:paraId="49EC6302" w14:textId="77777777" w:rsidR="000817B1" w:rsidRPr="00F004B3" w:rsidRDefault="000817B1" w:rsidP="000817B1">
      <w:pPr>
        <w:ind w:left="540"/>
        <w:rPr>
          <w:b/>
          <w:sz w:val="22"/>
          <w:szCs w:val="22"/>
          <w:lang w:val="x-none" w:eastAsia="x-none"/>
        </w:rPr>
      </w:pPr>
      <w:r w:rsidRPr="00F004B3">
        <w:rPr>
          <w:b/>
          <w:sz w:val="22"/>
          <w:szCs w:val="22"/>
          <w:lang w:val="x-none" w:eastAsia="x-none"/>
        </w:rPr>
        <w:t>§ 4</w:t>
      </w:r>
    </w:p>
    <w:p w14:paraId="0C9F27AF" w14:textId="77777777" w:rsidR="000817B1" w:rsidRPr="00F004B3" w:rsidRDefault="000817B1" w:rsidP="00077103">
      <w:pPr>
        <w:numPr>
          <w:ilvl w:val="0"/>
          <w:numId w:val="30"/>
        </w:numPr>
        <w:ind w:left="357" w:hanging="357"/>
        <w:jc w:val="both"/>
        <w:rPr>
          <w:sz w:val="22"/>
          <w:szCs w:val="22"/>
        </w:rPr>
      </w:pPr>
      <w:r w:rsidRPr="00F004B3">
        <w:rPr>
          <w:sz w:val="22"/>
          <w:szCs w:val="22"/>
        </w:rPr>
        <w:t xml:space="preserve">Wykonawca otrzyma wynagrodzenie po wykonaniu całości przedmiotu umowy, potwierdzonego protokołem odbioru bez zastrzeżeń i po złożeniu prawidłowo wystawionej faktury w siedzibie jednostki organizacyjnej wskazanej w § 1 ust. 2 umowy, z zastrzeżeniem § 3 ust. 8 umowy. </w:t>
      </w:r>
    </w:p>
    <w:p w14:paraId="50C223E3" w14:textId="77777777" w:rsidR="000817B1" w:rsidRPr="00F004B3" w:rsidRDefault="000817B1" w:rsidP="00077103">
      <w:pPr>
        <w:numPr>
          <w:ilvl w:val="0"/>
          <w:numId w:val="30"/>
        </w:numPr>
        <w:ind w:left="357" w:hanging="357"/>
        <w:jc w:val="both"/>
        <w:rPr>
          <w:sz w:val="22"/>
          <w:szCs w:val="22"/>
          <w:lang w:val="x-none" w:eastAsia="x-none"/>
        </w:rPr>
      </w:pPr>
      <w:r w:rsidRPr="00F004B3">
        <w:rPr>
          <w:sz w:val="22"/>
          <w:szCs w:val="22"/>
          <w:lang w:val="x-none" w:eastAsia="x-none"/>
        </w:rPr>
        <w:t xml:space="preserve">Termin zapłaty faktury za wykonany i odebrany przedmiot umowy ustala się </w:t>
      </w:r>
      <w:r w:rsidRPr="00F004B3">
        <w:rPr>
          <w:b/>
          <w:sz w:val="22"/>
          <w:szCs w:val="22"/>
          <w:lang w:val="x-none" w:eastAsia="x-none"/>
        </w:rPr>
        <w:t xml:space="preserve">do 30 dni </w:t>
      </w:r>
      <w:r w:rsidRPr="00F004B3">
        <w:rPr>
          <w:sz w:val="22"/>
          <w:szCs w:val="22"/>
          <w:lang w:val="x-none" w:eastAsia="x-none"/>
        </w:rPr>
        <w:t xml:space="preserve">od dnia doręczenia </w:t>
      </w:r>
      <w:r w:rsidRPr="00F004B3">
        <w:rPr>
          <w:sz w:val="22"/>
          <w:szCs w:val="22"/>
          <w:lang w:eastAsia="x-none"/>
        </w:rPr>
        <w:t xml:space="preserve">prawidłowo wystawionej </w:t>
      </w:r>
      <w:r w:rsidRPr="00F004B3">
        <w:rPr>
          <w:sz w:val="22"/>
          <w:szCs w:val="22"/>
          <w:lang w:val="x-none" w:eastAsia="x-none"/>
        </w:rPr>
        <w:t xml:space="preserve">faktury, po odebraniu zamówienia i podpisaniu </w:t>
      </w:r>
      <w:r w:rsidRPr="00F004B3">
        <w:rPr>
          <w:sz w:val="22"/>
          <w:szCs w:val="22"/>
          <w:lang w:eastAsia="x-none"/>
        </w:rPr>
        <w:t xml:space="preserve">przez Zamawiającego </w:t>
      </w:r>
      <w:r w:rsidRPr="00F004B3">
        <w:rPr>
          <w:sz w:val="22"/>
          <w:szCs w:val="22"/>
          <w:lang w:val="x-none" w:eastAsia="x-none"/>
        </w:rPr>
        <w:t>protokołu odbioru bez zastrzeżeń.</w:t>
      </w:r>
      <w:r w:rsidRPr="00F004B3">
        <w:rPr>
          <w:sz w:val="22"/>
          <w:szCs w:val="22"/>
          <w:lang w:eastAsia="x-none"/>
        </w:rPr>
        <w:t xml:space="preserve"> Termin ten biegnie od podpisania protokołu odbioru bez zastrzeżeń i doręczenia faktury. </w:t>
      </w:r>
      <w:r w:rsidRPr="00F004B3">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42E7A7F6" w14:textId="77777777" w:rsidR="000817B1" w:rsidRPr="00F004B3" w:rsidRDefault="000817B1" w:rsidP="00077103">
      <w:pPr>
        <w:numPr>
          <w:ilvl w:val="0"/>
          <w:numId w:val="30"/>
        </w:numPr>
        <w:ind w:left="357" w:hanging="357"/>
        <w:jc w:val="both"/>
        <w:rPr>
          <w:sz w:val="22"/>
          <w:szCs w:val="22"/>
          <w:lang w:val="x-none" w:eastAsia="x-none"/>
        </w:rPr>
      </w:pPr>
      <w:r w:rsidRPr="00F004B3">
        <w:rPr>
          <w:sz w:val="22"/>
          <w:szCs w:val="22"/>
          <w:lang w:val="x-none" w:eastAsia="x-none"/>
        </w:rPr>
        <w:t>Za dzień odbioru przedmiotu umowy Strony uważać będą dzień faktycznej realizacji przez Wykonawcę czynności składających się na przedmiot zamówienia, który zostanie odnotowany ww. protokole.</w:t>
      </w:r>
    </w:p>
    <w:p w14:paraId="4C2362CE" w14:textId="3768646F" w:rsidR="000817B1" w:rsidRPr="00F004B3" w:rsidRDefault="000817B1" w:rsidP="00077103">
      <w:pPr>
        <w:numPr>
          <w:ilvl w:val="0"/>
          <w:numId w:val="30"/>
        </w:numPr>
        <w:ind w:left="357" w:hanging="357"/>
        <w:jc w:val="both"/>
        <w:rPr>
          <w:sz w:val="22"/>
          <w:szCs w:val="22"/>
          <w:lang w:val="x-none" w:eastAsia="x-none"/>
        </w:rPr>
      </w:pPr>
      <w:r w:rsidRPr="00F004B3">
        <w:rPr>
          <w:sz w:val="22"/>
          <w:szCs w:val="22"/>
          <w:lang w:val="x-none" w:eastAsia="x-none"/>
        </w:rPr>
        <w:t xml:space="preserve">Protokół odbioru przedmiotu umowy będzie sporządzony z udziałem upoważnionych przedstawicieli stron umowy, po sprawdzeniu zgodności realizacji przedmiotu umowy zgodnie z warunkami umowy, </w:t>
      </w:r>
      <w:r w:rsidR="00337FCD">
        <w:rPr>
          <w:sz w:val="22"/>
          <w:szCs w:val="22"/>
          <w:lang w:eastAsia="x-none"/>
        </w:rPr>
        <w:t>Zaproszenie</w:t>
      </w:r>
      <w:r w:rsidRPr="00F004B3">
        <w:rPr>
          <w:sz w:val="22"/>
          <w:szCs w:val="22"/>
          <w:lang w:val="x-none" w:eastAsia="x-none"/>
        </w:rPr>
        <w:t xml:space="preserve"> wraz z załącznikami i ofertą Wykonawcy oraz przeprowadzeniu uruchomienia.</w:t>
      </w:r>
    </w:p>
    <w:p w14:paraId="04925BE5" w14:textId="71A4CAB7" w:rsidR="000817B1" w:rsidRPr="00F004B3" w:rsidRDefault="000817B1" w:rsidP="00077103">
      <w:pPr>
        <w:numPr>
          <w:ilvl w:val="0"/>
          <w:numId w:val="30"/>
        </w:numPr>
        <w:ind w:left="357" w:hanging="357"/>
        <w:jc w:val="both"/>
        <w:rPr>
          <w:sz w:val="22"/>
          <w:szCs w:val="22"/>
          <w:lang w:val="x-none" w:eastAsia="x-none"/>
        </w:rPr>
      </w:pPr>
      <w:r w:rsidRPr="00F004B3">
        <w:rPr>
          <w:sz w:val="22"/>
          <w:szCs w:val="22"/>
          <w:lang w:val="x-none" w:eastAsia="x-none"/>
        </w:rPr>
        <w:t xml:space="preserve">Zamawiający dokona odbioru całości przedmiotu zamówienia w terminie do 5 dni roboczych od dnia otrzymania przez niego pisemnego zawiadomienia Wykonawcy wskazanego w ust. </w:t>
      </w:r>
      <w:r w:rsidR="00620819">
        <w:rPr>
          <w:sz w:val="22"/>
          <w:szCs w:val="22"/>
          <w:lang w:eastAsia="x-none"/>
        </w:rPr>
        <w:t>2</w:t>
      </w:r>
      <w:r w:rsidRPr="00F004B3">
        <w:rPr>
          <w:sz w:val="22"/>
          <w:szCs w:val="22"/>
          <w:lang w:val="x-none" w:eastAsia="x-none"/>
        </w:rPr>
        <w:t xml:space="preserve"> niniejszego paragrafu, pod warunkiem, iż przedmiot umowy będzie wolny od wad</w:t>
      </w:r>
      <w:r w:rsidRPr="00F004B3">
        <w:rPr>
          <w:sz w:val="22"/>
          <w:szCs w:val="22"/>
          <w:lang w:eastAsia="x-none"/>
        </w:rPr>
        <w:t>, prawidłowo zainstalowany i skonfigurowany oraz gotowy do pracy</w:t>
      </w:r>
      <w:r w:rsidRPr="00F004B3">
        <w:rPr>
          <w:sz w:val="22"/>
          <w:szCs w:val="22"/>
          <w:lang w:val="x-none" w:eastAsia="x-none"/>
        </w:rPr>
        <w:t>.</w:t>
      </w:r>
      <w:r w:rsidRPr="00F004B3">
        <w:rPr>
          <w:sz w:val="22"/>
          <w:szCs w:val="22"/>
          <w:lang w:eastAsia="x-none"/>
        </w:rPr>
        <w:t xml:space="preserve"> W wypadku, gdyby tak nie było, Zamawiający może wyznaczyć Wykonawcy dodatkowy termin w celu wprowadzenia poprawek (usunięcia wad) do przedmiotu umowy, by spełniał on ustalone wymogi.</w:t>
      </w:r>
    </w:p>
    <w:p w14:paraId="7DDC189C" w14:textId="48FE4C4E" w:rsidR="000817B1" w:rsidRPr="00F004B3" w:rsidRDefault="000817B1" w:rsidP="00077103">
      <w:pPr>
        <w:numPr>
          <w:ilvl w:val="0"/>
          <w:numId w:val="30"/>
        </w:numPr>
        <w:ind w:left="357" w:hanging="357"/>
        <w:jc w:val="both"/>
        <w:rPr>
          <w:sz w:val="22"/>
          <w:szCs w:val="22"/>
          <w:lang w:val="x-none" w:eastAsia="x-none"/>
        </w:rPr>
      </w:pPr>
      <w:r w:rsidRPr="470D3D53">
        <w:rPr>
          <w:sz w:val="22"/>
          <w:szCs w:val="22"/>
        </w:rPr>
        <w:t xml:space="preserve">Przedmiot Umowy uznaje się za zrealizowany po przeprowadzeniu kontroli zgodności dostarczonego przedmiotu umowy z wymaganiami Zamawiającego określonymi w </w:t>
      </w:r>
      <w:r w:rsidR="00337FCD" w:rsidRPr="470D3D53">
        <w:rPr>
          <w:sz w:val="22"/>
          <w:szCs w:val="22"/>
        </w:rPr>
        <w:t>Zaproszeniu</w:t>
      </w:r>
      <w:r w:rsidRPr="470D3D53">
        <w:rPr>
          <w:sz w:val="22"/>
          <w:szCs w:val="22"/>
        </w:rPr>
        <w:t xml:space="preserve"> </w:t>
      </w:r>
      <w:r w:rsidRPr="470D3D53">
        <w:rPr>
          <w:sz w:val="22"/>
          <w:szCs w:val="22"/>
        </w:rPr>
        <w:lastRenderedPageBreak/>
        <w:t>wraz z załącznikami oraz z ofertą Wykonawcy, potwierdzonej protokołem odbioru bez zastrzeżeń podpisanym przez Zamawiającego. Wykonawca w ramach przedmiotu umowy i przed dokonaniem odbioru przez Zamawiającego zobowiązany jest w szczególności:</w:t>
      </w:r>
    </w:p>
    <w:p w14:paraId="7FA91041" w14:textId="77777777" w:rsidR="000817B1" w:rsidRPr="00F004B3" w:rsidRDefault="000817B1" w:rsidP="00077103">
      <w:pPr>
        <w:pStyle w:val="Akapitzlist"/>
        <w:numPr>
          <w:ilvl w:val="1"/>
          <w:numId w:val="9"/>
        </w:numPr>
        <w:tabs>
          <w:tab w:val="left" w:pos="900"/>
          <w:tab w:val="num" w:pos="1440"/>
        </w:tabs>
        <w:autoSpaceDE w:val="0"/>
        <w:spacing w:after="0" w:line="240" w:lineRule="auto"/>
        <w:ind w:left="1349"/>
        <w:jc w:val="both"/>
        <w:rPr>
          <w:rFonts w:ascii="Times New Roman" w:hAnsi="Times New Roman"/>
        </w:rPr>
      </w:pPr>
      <w:r w:rsidRPr="00F004B3">
        <w:rPr>
          <w:rFonts w:ascii="Times New Roman" w:hAnsi="Times New Roman"/>
        </w:rPr>
        <w:t>Dostarczyć (do wskazanego pomieszczenia) i zainstalować odpowiednie komponenty,</w:t>
      </w:r>
    </w:p>
    <w:p w14:paraId="13E189EC" w14:textId="77777777" w:rsidR="000817B1" w:rsidRPr="00F004B3" w:rsidRDefault="000817B1" w:rsidP="00077103">
      <w:pPr>
        <w:pStyle w:val="Akapitzlist"/>
        <w:numPr>
          <w:ilvl w:val="1"/>
          <w:numId w:val="9"/>
        </w:numPr>
        <w:tabs>
          <w:tab w:val="left" w:pos="900"/>
          <w:tab w:val="num" w:pos="1440"/>
        </w:tabs>
        <w:autoSpaceDE w:val="0"/>
        <w:spacing w:after="0" w:line="240" w:lineRule="auto"/>
        <w:ind w:left="1349"/>
        <w:jc w:val="both"/>
        <w:rPr>
          <w:rFonts w:ascii="Times New Roman" w:hAnsi="Times New Roman"/>
        </w:rPr>
      </w:pPr>
      <w:r w:rsidRPr="00F004B3">
        <w:rPr>
          <w:rFonts w:ascii="Times New Roman" w:hAnsi="Times New Roman"/>
        </w:rPr>
        <w:t>skonfigurować urządzenia i oprogramowanie,</w:t>
      </w:r>
    </w:p>
    <w:p w14:paraId="4E74E366" w14:textId="77777777" w:rsidR="000817B1" w:rsidRPr="00F004B3" w:rsidRDefault="000817B1" w:rsidP="00077103">
      <w:pPr>
        <w:pStyle w:val="Akapitzlist"/>
        <w:numPr>
          <w:ilvl w:val="1"/>
          <w:numId w:val="9"/>
        </w:numPr>
        <w:tabs>
          <w:tab w:val="left" w:pos="900"/>
          <w:tab w:val="num" w:pos="1440"/>
        </w:tabs>
        <w:autoSpaceDE w:val="0"/>
        <w:spacing w:after="0" w:line="240" w:lineRule="auto"/>
        <w:ind w:left="1349"/>
        <w:jc w:val="both"/>
        <w:rPr>
          <w:rFonts w:ascii="Times New Roman" w:hAnsi="Times New Roman"/>
        </w:rPr>
      </w:pPr>
      <w:r w:rsidRPr="00F004B3">
        <w:rPr>
          <w:rFonts w:ascii="Times New Roman" w:hAnsi="Times New Roman"/>
        </w:rPr>
        <w:t>przeprowadzić test działania urządzeń i oprogramowania,</w:t>
      </w:r>
    </w:p>
    <w:p w14:paraId="75449086" w14:textId="77777777" w:rsidR="000817B1" w:rsidRPr="00F004B3" w:rsidRDefault="000817B1" w:rsidP="00077103">
      <w:pPr>
        <w:pStyle w:val="Akapitzlist"/>
        <w:numPr>
          <w:ilvl w:val="1"/>
          <w:numId w:val="9"/>
        </w:numPr>
        <w:tabs>
          <w:tab w:val="left" w:pos="900"/>
          <w:tab w:val="num" w:pos="1440"/>
        </w:tabs>
        <w:autoSpaceDE w:val="0"/>
        <w:spacing w:after="0" w:line="240" w:lineRule="auto"/>
        <w:ind w:left="1349"/>
        <w:jc w:val="both"/>
        <w:rPr>
          <w:rFonts w:ascii="Times New Roman" w:hAnsi="Times New Roman"/>
        </w:rPr>
      </w:pPr>
      <w:r w:rsidRPr="00F004B3">
        <w:rPr>
          <w:rFonts w:ascii="Times New Roman" w:hAnsi="Times New Roman"/>
        </w:rPr>
        <w:t>przeprowadzić szkolenia,</w:t>
      </w:r>
    </w:p>
    <w:p w14:paraId="00C8BE6C" w14:textId="77777777" w:rsidR="000817B1" w:rsidRPr="00F004B3" w:rsidRDefault="000817B1" w:rsidP="00077103">
      <w:pPr>
        <w:pStyle w:val="Akapitzlist"/>
        <w:numPr>
          <w:ilvl w:val="1"/>
          <w:numId w:val="9"/>
        </w:numPr>
        <w:tabs>
          <w:tab w:val="left" w:pos="900"/>
          <w:tab w:val="num" w:pos="1440"/>
        </w:tabs>
        <w:autoSpaceDE w:val="0"/>
        <w:spacing w:after="0" w:line="240" w:lineRule="auto"/>
        <w:ind w:left="1349" w:hanging="357"/>
        <w:jc w:val="both"/>
        <w:rPr>
          <w:rFonts w:ascii="Times New Roman" w:hAnsi="Times New Roman"/>
        </w:rPr>
      </w:pPr>
      <w:r w:rsidRPr="470D3D53">
        <w:rPr>
          <w:rFonts w:ascii="Times New Roman" w:hAnsi="Times New Roman"/>
        </w:rPr>
        <w:t>wykazać, że wszystkie dostarczone elementy przedmiotu umowy są sprawne technicznie i są kompatybilne z zainstalowanymi urządzeniami w Narodowym Centrum Promieniowania Synchrotronowego SOLARIS.</w:t>
      </w:r>
    </w:p>
    <w:p w14:paraId="303DDB99" w14:textId="561582B0" w:rsidR="000817B1" w:rsidRPr="00F004B3" w:rsidRDefault="000817B1" w:rsidP="00077103">
      <w:pPr>
        <w:numPr>
          <w:ilvl w:val="0"/>
          <w:numId w:val="30"/>
        </w:numPr>
        <w:ind w:left="357" w:hanging="357"/>
        <w:jc w:val="both"/>
        <w:rPr>
          <w:sz w:val="22"/>
          <w:szCs w:val="22"/>
          <w:lang w:val="x-none" w:eastAsia="x-none"/>
        </w:rPr>
      </w:pPr>
      <w:r w:rsidRPr="00F004B3">
        <w:rPr>
          <w:sz w:val="22"/>
          <w:szCs w:val="22"/>
        </w:rPr>
        <w:t xml:space="preserve">Zamawiający zastrzega sobie prawo odmowy podpisania protokołu odbioru w przypadku, gdy przedmiot umowy będzie niekompletny, uszkodzony, niekompatybilny (software) lub nie będzie odpowiadał wymaganiom określonym w </w:t>
      </w:r>
      <w:r w:rsidR="006C4077" w:rsidRPr="00F004B3">
        <w:rPr>
          <w:sz w:val="22"/>
          <w:szCs w:val="22"/>
        </w:rPr>
        <w:t xml:space="preserve">Zaproszeniu </w:t>
      </w:r>
      <w:r w:rsidRPr="00F004B3">
        <w:rPr>
          <w:sz w:val="22"/>
          <w:szCs w:val="22"/>
        </w:rPr>
        <w:t>z załącznikami i w ofercie wykonawcy.</w:t>
      </w:r>
    </w:p>
    <w:p w14:paraId="501E566C" w14:textId="77777777" w:rsidR="000817B1" w:rsidRPr="00F004B3" w:rsidRDefault="000817B1" w:rsidP="00077103">
      <w:pPr>
        <w:numPr>
          <w:ilvl w:val="0"/>
          <w:numId w:val="30"/>
        </w:numPr>
        <w:ind w:left="357" w:hanging="357"/>
        <w:jc w:val="both"/>
        <w:rPr>
          <w:sz w:val="22"/>
          <w:szCs w:val="22"/>
          <w:lang w:val="x-none" w:eastAsia="x-none"/>
        </w:rPr>
      </w:pPr>
      <w:r w:rsidRPr="00F004B3">
        <w:rPr>
          <w:sz w:val="22"/>
          <w:szCs w:val="22"/>
          <w:lang w:val="x-none" w:eastAsia="x-none"/>
        </w:rPr>
        <w:t xml:space="preserve">Podpisanie protokołu nie wyłącza dochodzenia przez Zamawiającego roszczeń </w:t>
      </w:r>
      <w:r w:rsidRPr="00F004B3">
        <w:rPr>
          <w:sz w:val="22"/>
          <w:szCs w:val="22"/>
          <w:lang w:val="x-none" w:eastAsia="x-none"/>
        </w:rPr>
        <w:br/>
        <w:t>z tytułu nienależytego wykonania umowy, w szczególności w przypadku wykrycia wad przedmiotu umowy przez Zamawiającego po dokonaniu odbioru.</w:t>
      </w:r>
    </w:p>
    <w:p w14:paraId="36E64A69" w14:textId="77777777" w:rsidR="000817B1" w:rsidRPr="00F004B3" w:rsidRDefault="000817B1" w:rsidP="00077103">
      <w:pPr>
        <w:numPr>
          <w:ilvl w:val="0"/>
          <w:numId w:val="30"/>
        </w:numPr>
        <w:ind w:left="357" w:hanging="357"/>
        <w:jc w:val="both"/>
        <w:rPr>
          <w:sz w:val="22"/>
          <w:szCs w:val="22"/>
          <w:lang w:val="x-none" w:eastAsia="x-none"/>
        </w:rPr>
      </w:pPr>
      <w:r w:rsidRPr="00F004B3">
        <w:rPr>
          <w:sz w:val="22"/>
          <w:szCs w:val="22"/>
          <w:lang w:val="x-none" w:eastAsia="x-none"/>
        </w:rPr>
        <w:t>Do przeprowadzenia odbioru przedmiotu umowy ze strony Zamawiającego upoważniony jest przedstawiciel wskazany w § 1 ust. 2 umowy.</w:t>
      </w:r>
    </w:p>
    <w:p w14:paraId="3BC15FC8" w14:textId="77777777" w:rsidR="000817B1" w:rsidRPr="00F004B3" w:rsidRDefault="000817B1" w:rsidP="00077103">
      <w:pPr>
        <w:numPr>
          <w:ilvl w:val="0"/>
          <w:numId w:val="30"/>
        </w:numPr>
        <w:ind w:left="357" w:hanging="357"/>
        <w:jc w:val="both"/>
        <w:rPr>
          <w:sz w:val="22"/>
          <w:szCs w:val="22"/>
          <w:lang w:val="x-none" w:eastAsia="x-none"/>
        </w:rPr>
      </w:pPr>
      <w:r w:rsidRPr="00F004B3">
        <w:rPr>
          <w:sz w:val="22"/>
          <w:szCs w:val="22"/>
          <w:lang w:val="x-none" w:eastAsia="x-none"/>
        </w:rPr>
        <w:t>Ze strony Wykonawcy do występowania w czynnościach odbiorowych upoważniony jest:</w:t>
      </w:r>
      <w:r w:rsidRPr="00F004B3">
        <w:rPr>
          <w:sz w:val="22"/>
          <w:szCs w:val="22"/>
          <w:lang w:eastAsia="x-none"/>
        </w:rPr>
        <w:t>………………</w:t>
      </w:r>
      <w:r w:rsidRPr="00F004B3">
        <w:rPr>
          <w:sz w:val="22"/>
          <w:szCs w:val="22"/>
          <w:lang w:val="x-none" w:eastAsia="x-none"/>
        </w:rPr>
        <w:t>.</w:t>
      </w:r>
    </w:p>
    <w:p w14:paraId="048459FF" w14:textId="77777777" w:rsidR="000817B1" w:rsidRPr="00F004B3" w:rsidRDefault="000817B1" w:rsidP="000817B1">
      <w:pPr>
        <w:jc w:val="both"/>
        <w:rPr>
          <w:sz w:val="22"/>
          <w:szCs w:val="22"/>
          <w:lang w:val="x-none" w:eastAsia="x-none"/>
        </w:rPr>
      </w:pPr>
    </w:p>
    <w:p w14:paraId="647D330C" w14:textId="77777777" w:rsidR="000817B1" w:rsidRPr="00F004B3" w:rsidRDefault="000817B1" w:rsidP="000817B1">
      <w:pPr>
        <w:rPr>
          <w:b/>
          <w:sz w:val="22"/>
          <w:szCs w:val="22"/>
          <w:lang w:val="x-none" w:eastAsia="x-none"/>
        </w:rPr>
      </w:pPr>
      <w:r w:rsidRPr="00F004B3">
        <w:rPr>
          <w:b/>
          <w:sz w:val="22"/>
          <w:szCs w:val="22"/>
          <w:lang w:val="x-none" w:eastAsia="x-none"/>
        </w:rPr>
        <w:t>§ 5</w:t>
      </w:r>
    </w:p>
    <w:p w14:paraId="321C4208"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 xml:space="preserve">Wykonawca </w:t>
      </w:r>
      <w:r w:rsidRPr="00F004B3">
        <w:rPr>
          <w:sz w:val="22"/>
          <w:szCs w:val="22"/>
          <w:lang w:eastAsia="x-none"/>
        </w:rPr>
        <w:t xml:space="preserve">oświadcza, że </w:t>
      </w:r>
      <w:r w:rsidRPr="00F004B3">
        <w:rPr>
          <w:sz w:val="22"/>
          <w:szCs w:val="22"/>
          <w:lang w:val="x-none" w:eastAsia="x-none"/>
        </w:rPr>
        <w:t xml:space="preserve">przedmiot umowy </w:t>
      </w:r>
      <w:r w:rsidRPr="00F004B3">
        <w:rPr>
          <w:sz w:val="22"/>
          <w:szCs w:val="22"/>
          <w:lang w:eastAsia="x-none"/>
        </w:rPr>
        <w:t xml:space="preserve">pozbawiony jest </w:t>
      </w:r>
      <w:r w:rsidRPr="00F004B3">
        <w:rPr>
          <w:sz w:val="22"/>
          <w:szCs w:val="22"/>
          <w:lang w:val="x-none" w:eastAsia="x-none"/>
        </w:rPr>
        <w:t xml:space="preserve">usterek, przy czym </w:t>
      </w:r>
      <w:r w:rsidRPr="00F004B3">
        <w:rPr>
          <w:sz w:val="22"/>
          <w:szCs w:val="22"/>
          <w:lang w:eastAsia="x-none"/>
        </w:rPr>
        <w:t xml:space="preserve">Wykonawca </w:t>
      </w:r>
      <w:r w:rsidRPr="00F004B3">
        <w:rPr>
          <w:sz w:val="22"/>
          <w:szCs w:val="22"/>
          <w:lang w:val="x-none" w:eastAsia="x-none"/>
        </w:rPr>
        <w:t>jest</w:t>
      </w:r>
      <w:r w:rsidRPr="00F004B3">
        <w:rPr>
          <w:sz w:val="22"/>
          <w:szCs w:val="22"/>
          <w:lang w:eastAsia="x-none"/>
        </w:rPr>
        <w:t xml:space="preserve"> </w:t>
      </w:r>
      <w:r w:rsidRPr="00F004B3">
        <w:rPr>
          <w:sz w:val="22"/>
          <w:szCs w:val="22"/>
          <w:lang w:val="x-none" w:eastAsia="x-none"/>
        </w:rPr>
        <w:t xml:space="preserve">zobowiązany </w:t>
      </w:r>
      <w:r w:rsidRPr="00F004B3">
        <w:rPr>
          <w:sz w:val="22"/>
          <w:szCs w:val="22"/>
          <w:lang w:eastAsia="x-none"/>
        </w:rPr>
        <w:t>do zweryfikowania</w:t>
      </w:r>
      <w:r w:rsidRPr="00F004B3">
        <w:rPr>
          <w:sz w:val="22"/>
          <w:szCs w:val="22"/>
          <w:lang w:val="x-none" w:eastAsia="x-none"/>
        </w:rPr>
        <w:t xml:space="preserve"> zgodności znajdujących się na przedmiocie umowy oznaczeń z danymi zawartymi w dokumencie gwarancyjnym (oświadczeniu gwaranta) wskazanym w ust. 2 niniejszego paragrafu umowy oraz stan plomb i innych umieszczonych na nim zabezpieczeń, o ile takie zabezpieczenia zostały zastosowane.</w:t>
      </w:r>
      <w:r w:rsidRPr="00F004B3">
        <w:rPr>
          <w:sz w:val="22"/>
          <w:szCs w:val="22"/>
          <w:lang w:eastAsia="x-none"/>
        </w:rPr>
        <w:t xml:space="preserve"> Postanowienia niniejszego §5 wyznaczają, z zastrzeżeniem postanowień ust. 2 poniżej, treść gwarancji jakości.</w:t>
      </w:r>
    </w:p>
    <w:p w14:paraId="011DEB40"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r w:rsidRPr="00F004B3">
        <w:rPr>
          <w:sz w:val="22"/>
          <w:szCs w:val="22"/>
          <w:lang w:eastAsia="x-none"/>
        </w:rPr>
        <w:t xml:space="preserve"> </w:t>
      </w:r>
      <w:r w:rsidRPr="00F004B3">
        <w:rPr>
          <w:sz w:val="22"/>
          <w:szCs w:val="22"/>
        </w:rPr>
        <w:t>W przypadku nie wydania dokumentu gwarancyjnego, podstawą roszczeń z tytułu gwarancji jest treść niniejszej Umowy oraz Kodeksu cywilnego. W takim wypadku Wykonawca udziela Zamawiającemu gwarancji bezpośrednio. Strony zgodnie postanawiają, że w wypadku niezgodności pomiędzy postanowieniami Umowy a postanowieniami kart gwarancyjnych lub innych dokumentów dotyczących realizacji gwarancji jakości wytworzonych przez Wykonawcę lub przez producenta pierwszeństwo mają zapisy Umowy. Postanowienia Umowy stosuje się również, gdy w ww. dokumentach brak jest odpowiednich unormowań.</w:t>
      </w:r>
    </w:p>
    <w:p w14:paraId="73D6AE85" w14:textId="12852454" w:rsidR="000817B1" w:rsidRPr="002174C3" w:rsidRDefault="000817B1" w:rsidP="00077103">
      <w:pPr>
        <w:numPr>
          <w:ilvl w:val="3"/>
          <w:numId w:val="36"/>
        </w:numPr>
        <w:ind w:left="357" w:hanging="357"/>
        <w:jc w:val="both"/>
        <w:rPr>
          <w:sz w:val="22"/>
          <w:szCs w:val="22"/>
          <w:lang w:val="x-none" w:eastAsia="x-none"/>
        </w:rPr>
      </w:pPr>
      <w:r w:rsidRPr="002174C3">
        <w:rPr>
          <w:sz w:val="22"/>
          <w:szCs w:val="22"/>
        </w:rPr>
        <w:t xml:space="preserve">Wykonawca udziela </w:t>
      </w:r>
      <w:r w:rsidR="00BF021F" w:rsidRPr="002174C3">
        <w:rPr>
          <w:b/>
          <w:bCs/>
          <w:sz w:val="22"/>
          <w:szCs w:val="22"/>
        </w:rPr>
        <w:t xml:space="preserve">60 </w:t>
      </w:r>
      <w:r w:rsidRPr="002174C3">
        <w:rPr>
          <w:b/>
          <w:bCs/>
          <w:sz w:val="22"/>
          <w:szCs w:val="22"/>
        </w:rPr>
        <w:t>miesięcznej gwarancji jakości na dostarczon</w:t>
      </w:r>
      <w:r w:rsidR="00422426" w:rsidRPr="002174C3">
        <w:rPr>
          <w:b/>
          <w:bCs/>
          <w:sz w:val="22"/>
          <w:szCs w:val="22"/>
        </w:rPr>
        <w:t>e</w:t>
      </w:r>
      <w:r w:rsidRPr="002174C3">
        <w:rPr>
          <w:b/>
          <w:bCs/>
          <w:sz w:val="22"/>
          <w:szCs w:val="22"/>
        </w:rPr>
        <w:t xml:space="preserve"> </w:t>
      </w:r>
      <w:r w:rsidR="0022040F" w:rsidRPr="002174C3">
        <w:rPr>
          <w:b/>
          <w:bCs/>
          <w:sz w:val="22"/>
          <w:szCs w:val="22"/>
        </w:rPr>
        <w:t>jednostki obliczeniowe (serwery)</w:t>
      </w:r>
      <w:r w:rsidRPr="002174C3">
        <w:rPr>
          <w:sz w:val="22"/>
          <w:szCs w:val="22"/>
        </w:rPr>
        <w:t xml:space="preserve"> </w:t>
      </w:r>
      <w:r w:rsidR="00422426" w:rsidRPr="002174C3">
        <w:rPr>
          <w:sz w:val="22"/>
          <w:szCs w:val="22"/>
        </w:rPr>
        <w:t xml:space="preserve">wraz </w:t>
      </w:r>
      <w:r w:rsidR="008100BC" w:rsidRPr="002174C3">
        <w:rPr>
          <w:sz w:val="22"/>
          <w:szCs w:val="22"/>
        </w:rPr>
        <w:t>oprogramowaniem</w:t>
      </w:r>
      <w:r w:rsidR="00422426" w:rsidRPr="002174C3">
        <w:rPr>
          <w:sz w:val="22"/>
          <w:szCs w:val="22"/>
        </w:rPr>
        <w:t xml:space="preserve"> hardware (update podzespołów oraz BIOS) </w:t>
      </w:r>
      <w:r w:rsidRPr="002174C3">
        <w:rPr>
          <w:sz w:val="22"/>
          <w:szCs w:val="22"/>
        </w:rPr>
        <w:t xml:space="preserve">z uwzględnieniem postanowień dotyczących warunków gwarancyjnych wynikających z </w:t>
      </w:r>
      <w:r w:rsidR="0022040F" w:rsidRPr="002174C3">
        <w:rPr>
          <w:sz w:val="22"/>
          <w:szCs w:val="22"/>
        </w:rPr>
        <w:t>Zaproszenia, a także 24 miesięcznej gwarancji na multimedialne panele</w:t>
      </w:r>
      <w:r w:rsidR="0077258F" w:rsidRPr="002174C3">
        <w:rPr>
          <w:sz w:val="22"/>
          <w:szCs w:val="22"/>
        </w:rPr>
        <w:t xml:space="preserve"> z dotykowym ekranem (4 szt.)</w:t>
      </w:r>
      <w:r w:rsidRPr="002174C3">
        <w:rPr>
          <w:sz w:val="22"/>
          <w:szCs w:val="22"/>
        </w:rPr>
        <w:t xml:space="preserve">. W ramach gwarancji Wykonawca będzie zobowiązany m.in. do nieodpłatnej (wliczonej w cenę oferty) bieżącej konserwacji, serwisu i przeglądów technicznych wynikających z warunków gwarancji i naprawy przedmiotu umowy w okresie gwarancyjnym. </w:t>
      </w:r>
    </w:p>
    <w:p w14:paraId="0DF20DF8"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 xml:space="preserve">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w:t>
      </w:r>
      <w:r w:rsidRPr="00F004B3">
        <w:rPr>
          <w:sz w:val="22"/>
          <w:szCs w:val="22"/>
          <w:lang w:val="x-none" w:eastAsia="x-none"/>
        </w:rPr>
        <w:lastRenderedPageBreak/>
        <w:t>Zamawiającego ponosi Wykonawca.</w:t>
      </w:r>
    </w:p>
    <w:p w14:paraId="1A0EA675"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ust. 6 i 7 niniejszego paragrafu umowy.</w:t>
      </w:r>
    </w:p>
    <w:p w14:paraId="3F14954B" w14:textId="61C7128F"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W przypadku stwierdzenia wad w przedmiocie umowy</w:t>
      </w:r>
      <w:r w:rsidRPr="00F004B3">
        <w:rPr>
          <w:sz w:val="22"/>
          <w:szCs w:val="22"/>
          <w:lang w:eastAsia="x-none"/>
        </w:rPr>
        <w:t xml:space="preserve">, w tym w oprogramowaniu, </w:t>
      </w:r>
      <w:r w:rsidRPr="00F004B3">
        <w:rPr>
          <w:sz w:val="22"/>
          <w:szCs w:val="22"/>
          <w:lang w:val="x-none" w:eastAsia="x-none"/>
        </w:rPr>
        <w:t xml:space="preserve">Wykonawca zobowiązuje się do jego nieodpłatnej wymiany lub usunięcia wad w miejscu użytkowania przedmiotowego sprzętu </w:t>
      </w:r>
      <w:r w:rsidRPr="00F004B3">
        <w:rPr>
          <w:sz w:val="22"/>
          <w:szCs w:val="22"/>
          <w:lang w:eastAsia="x-none"/>
        </w:rPr>
        <w:t>siecio</w:t>
      </w:r>
      <w:r w:rsidRPr="00F004B3">
        <w:rPr>
          <w:sz w:val="22"/>
          <w:szCs w:val="22"/>
          <w:lang w:val="x-none" w:eastAsia="x-none"/>
        </w:rPr>
        <w:t>wego (on-site) w terminie</w:t>
      </w:r>
      <w:r w:rsidRPr="00F004B3">
        <w:rPr>
          <w:sz w:val="22"/>
          <w:szCs w:val="22"/>
          <w:lang w:eastAsia="x-none"/>
        </w:rPr>
        <w:t xml:space="preserve"> wynikającym z karty gwarancyjnej lub uzgodnionym przez Strony, </w:t>
      </w:r>
      <w:r w:rsidRPr="00F004B3">
        <w:rPr>
          <w:sz w:val="22"/>
          <w:szCs w:val="22"/>
          <w:lang w:val="x-none" w:eastAsia="x-none"/>
        </w:rPr>
        <w:t xml:space="preserve">przy czym reakcja serwisu musi nastąpić </w:t>
      </w:r>
      <w:r w:rsidRPr="00F004B3">
        <w:rPr>
          <w:sz w:val="22"/>
          <w:szCs w:val="22"/>
          <w:lang w:eastAsia="x-none"/>
        </w:rPr>
        <w:t xml:space="preserve">następnego dnia roboczego </w:t>
      </w:r>
      <w:r w:rsidRPr="00F004B3">
        <w:rPr>
          <w:sz w:val="22"/>
          <w:szCs w:val="22"/>
          <w:lang w:val="x-none" w:eastAsia="x-none"/>
        </w:rPr>
        <w:t>od chwili zgłoszenia telefonicznie, faxem lub emailem (tzw. Next Business Day)</w:t>
      </w:r>
      <w:r w:rsidRPr="00F004B3">
        <w:rPr>
          <w:sz w:val="22"/>
          <w:szCs w:val="22"/>
          <w:lang w:eastAsia="x-none"/>
        </w:rPr>
        <w:t xml:space="preserve">, chyba że </w:t>
      </w:r>
      <w:r w:rsidR="0080493D">
        <w:rPr>
          <w:sz w:val="22"/>
          <w:szCs w:val="22"/>
          <w:lang w:eastAsia="x-none"/>
        </w:rPr>
        <w:t>opis przedmiotu zamówienia zawarty w Zaproszeniu</w:t>
      </w:r>
      <w:r w:rsidRPr="00F004B3">
        <w:rPr>
          <w:sz w:val="22"/>
          <w:szCs w:val="22"/>
          <w:lang w:eastAsia="x-none"/>
        </w:rPr>
        <w:t xml:space="preserve"> przewiduje termin krótszy. Wszelkie</w:t>
      </w:r>
      <w:r w:rsidRPr="00F004B3">
        <w:rPr>
          <w:sz w:val="22"/>
          <w:szCs w:val="22"/>
          <w:lang w:val="x-none" w:eastAsia="x-none"/>
        </w:rPr>
        <w:t xml:space="preserve"> działania organizacyjne i koszty związane ze świadczeniem usługi gwarancyjnej ponosi Wykonawca.</w:t>
      </w:r>
    </w:p>
    <w:p w14:paraId="13B04055"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 xml:space="preserve">Zamawiający przez cały okres gwarancji uzyska bezpłatny i bezpośredni dostęp do pomocy technicznej i stron internetowych producenta </w:t>
      </w:r>
      <w:r w:rsidRPr="00F004B3">
        <w:rPr>
          <w:sz w:val="22"/>
          <w:szCs w:val="22"/>
          <w:lang w:eastAsia="x-none"/>
        </w:rPr>
        <w:t xml:space="preserve">serwera, </w:t>
      </w:r>
      <w:r w:rsidRPr="00F004B3">
        <w:rPr>
          <w:sz w:val="22"/>
          <w:szCs w:val="22"/>
          <w:lang w:val="x-none" w:eastAsia="x-none"/>
        </w:rPr>
        <w:t>umożliwiający</w:t>
      </w:r>
      <w:r w:rsidRPr="00F004B3">
        <w:rPr>
          <w:sz w:val="22"/>
          <w:szCs w:val="22"/>
          <w:lang w:eastAsia="x-none"/>
        </w:rPr>
        <w:t>:</w:t>
      </w:r>
    </w:p>
    <w:p w14:paraId="6BA0A770" w14:textId="77777777" w:rsidR="000817B1" w:rsidRPr="00F004B3" w:rsidRDefault="000817B1" w:rsidP="00077103">
      <w:pPr>
        <w:pStyle w:val="Akapitzlist"/>
        <w:widowControl w:val="0"/>
        <w:numPr>
          <w:ilvl w:val="1"/>
          <w:numId w:val="30"/>
        </w:numPr>
        <w:suppressAutoHyphens/>
        <w:spacing w:after="0" w:line="240" w:lineRule="auto"/>
        <w:ind w:left="851" w:hanging="425"/>
        <w:contextualSpacing/>
        <w:jc w:val="both"/>
        <w:rPr>
          <w:rFonts w:ascii="Times New Roman" w:hAnsi="Times New Roman"/>
          <w:lang w:eastAsia="x-none"/>
        </w:rPr>
      </w:pPr>
      <w:r w:rsidRPr="00F004B3">
        <w:rPr>
          <w:rFonts w:ascii="Times New Roman" w:hAnsi="Times New Roman"/>
          <w:bCs/>
        </w:rPr>
        <w:t>telefoniczne poprzez ogólnopolską infolinię producenta i elektroniczne sprawdzenie konfiguracji sprzętowej serwera oraz warunków gwarancji po podaniu numeru seryjnego bezpośrednio u producenta oraz poprzez stronę internetową producenta lub jego przedstawiciela</w:t>
      </w:r>
      <w:r w:rsidRPr="00F004B3">
        <w:rPr>
          <w:rFonts w:ascii="Times New Roman" w:hAnsi="Times New Roman"/>
          <w:lang w:eastAsia="x-none"/>
        </w:rPr>
        <w:t xml:space="preserve">; </w:t>
      </w:r>
    </w:p>
    <w:p w14:paraId="0D445420" w14:textId="77777777" w:rsidR="000817B1" w:rsidRPr="00F004B3" w:rsidRDefault="000817B1" w:rsidP="00077103">
      <w:pPr>
        <w:pStyle w:val="Akapitzlist"/>
        <w:widowControl w:val="0"/>
        <w:numPr>
          <w:ilvl w:val="1"/>
          <w:numId w:val="30"/>
        </w:numPr>
        <w:suppressAutoHyphens/>
        <w:spacing w:after="0" w:line="240" w:lineRule="auto"/>
        <w:ind w:left="851" w:hanging="425"/>
        <w:contextualSpacing/>
        <w:jc w:val="both"/>
        <w:rPr>
          <w:rFonts w:ascii="Times New Roman" w:hAnsi="Times New Roman"/>
          <w:lang w:eastAsia="x-none"/>
        </w:rPr>
      </w:pPr>
      <w:r w:rsidRPr="00F004B3">
        <w:rPr>
          <w:rFonts w:ascii="Times New Roman" w:hAnsi="Times New Roman"/>
          <w:bCs/>
        </w:rPr>
        <w:t>sprawdzenie statusu gwarancji poprzez stronę producenta podając unikatowy numer urządzenia,</w:t>
      </w:r>
    </w:p>
    <w:p w14:paraId="115BFA6A" w14:textId="77777777" w:rsidR="000817B1" w:rsidRPr="00F004B3" w:rsidRDefault="000817B1" w:rsidP="00077103">
      <w:pPr>
        <w:pStyle w:val="Akapitzlist"/>
        <w:widowControl w:val="0"/>
        <w:numPr>
          <w:ilvl w:val="1"/>
          <w:numId w:val="30"/>
        </w:numPr>
        <w:suppressAutoHyphens/>
        <w:spacing w:after="0" w:line="240" w:lineRule="auto"/>
        <w:ind w:left="851" w:hanging="425"/>
        <w:contextualSpacing/>
        <w:jc w:val="both"/>
        <w:rPr>
          <w:rFonts w:ascii="Times New Roman" w:hAnsi="Times New Roman"/>
          <w:lang w:eastAsia="x-none"/>
        </w:rPr>
      </w:pPr>
      <w:r w:rsidRPr="00F004B3">
        <w:rPr>
          <w:rFonts w:ascii="Times New Roman" w:hAnsi="Times New Roman"/>
          <w:bCs/>
        </w:rPr>
        <w:t>nieograniczone czasowo pobieranie najnowszych uaktualnień mikrokodu oraz sterowników, to jest nawet po wygaśnięciu okresu gwarancji określonego w ust. 3.</w:t>
      </w:r>
    </w:p>
    <w:p w14:paraId="10A25D1F"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FDB32F9" w14:textId="389BA5B1" w:rsidR="000817B1" w:rsidRPr="00E5425C" w:rsidRDefault="000817B1" w:rsidP="00077103">
      <w:pPr>
        <w:numPr>
          <w:ilvl w:val="3"/>
          <w:numId w:val="36"/>
        </w:numPr>
        <w:ind w:left="357" w:hanging="357"/>
        <w:jc w:val="both"/>
        <w:rPr>
          <w:sz w:val="22"/>
          <w:szCs w:val="22"/>
          <w:lang w:val="x-none" w:eastAsia="x-none"/>
        </w:rPr>
      </w:pPr>
      <w:r w:rsidRPr="00E5425C">
        <w:rPr>
          <w:sz w:val="22"/>
          <w:szCs w:val="22"/>
        </w:rPr>
        <w:t>Bieg terminu gwarancji</w:t>
      </w:r>
      <w:r w:rsidR="00422426" w:rsidRPr="00E5425C">
        <w:rPr>
          <w:sz w:val="22"/>
          <w:szCs w:val="22"/>
        </w:rPr>
        <w:t xml:space="preserve"> </w:t>
      </w:r>
      <w:r w:rsidRPr="00E5425C">
        <w:rPr>
          <w:sz w:val="22"/>
          <w:szCs w:val="22"/>
        </w:rPr>
        <w:t>oraz aktualizacje oprogramowania</w:t>
      </w:r>
      <w:r w:rsidR="00422426" w:rsidRPr="00E5425C">
        <w:rPr>
          <w:sz w:val="22"/>
          <w:szCs w:val="22"/>
        </w:rPr>
        <w:t xml:space="preserve"> (update podzespołów oraz BIOS)</w:t>
      </w:r>
      <w:r w:rsidRPr="00E5425C">
        <w:rPr>
          <w:sz w:val="22"/>
          <w:szCs w:val="22"/>
        </w:rPr>
        <w:t xml:space="preserve"> rozpoczynają się w dniu następnym, po odbiorze przedmiotu umowy potwierdzonym protokołem odbioru bez zastrzeżeń,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73F4396"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Okres gwarancji ulega automatycznie przedłużeniu o okres naprawy, tj. czas liczony od zgłoszenia do usunięcia awarii czy usterki określony w ust. 6 niniejszego paragrafu umowy.</w:t>
      </w:r>
    </w:p>
    <w:p w14:paraId="3110B61F" w14:textId="1E53E2D3" w:rsidR="000817B1" w:rsidRPr="008100BC" w:rsidRDefault="000817B1" w:rsidP="00077103">
      <w:pPr>
        <w:numPr>
          <w:ilvl w:val="3"/>
          <w:numId w:val="36"/>
        </w:numPr>
        <w:ind w:left="357" w:hanging="357"/>
        <w:jc w:val="both"/>
        <w:rPr>
          <w:sz w:val="22"/>
          <w:szCs w:val="22"/>
          <w:lang w:val="x-none" w:eastAsia="x-none"/>
        </w:rPr>
      </w:pPr>
      <w:r w:rsidRPr="008100BC">
        <w:rPr>
          <w:sz w:val="22"/>
          <w:szCs w:val="22"/>
          <w:lang w:val="x-none" w:eastAsia="x-none"/>
        </w:rPr>
        <w:t xml:space="preserve">Zamawiający może wykonywać uprawnienia z tytułu rękojmi za wady fizyczne rzeczy niezależnie od uprawnień wynikających z gwarancji. Uprawnienia z tytułu rękojmi za wady fizyczne wygasają po upływie </w:t>
      </w:r>
      <w:r w:rsidR="00346CE5" w:rsidRPr="008100BC">
        <w:rPr>
          <w:b/>
          <w:bCs/>
          <w:sz w:val="22"/>
          <w:szCs w:val="22"/>
          <w:lang w:eastAsia="x-none"/>
        </w:rPr>
        <w:t xml:space="preserve">60 </w:t>
      </w:r>
      <w:r w:rsidRPr="008100BC">
        <w:rPr>
          <w:sz w:val="22"/>
          <w:szCs w:val="22"/>
          <w:lang w:val="x-none" w:eastAsia="x-none"/>
        </w:rPr>
        <w:t>miesięcy</w:t>
      </w:r>
      <w:r w:rsidR="008100BC" w:rsidRPr="008100BC">
        <w:rPr>
          <w:sz w:val="22"/>
          <w:szCs w:val="22"/>
          <w:lang w:eastAsia="x-none"/>
        </w:rPr>
        <w:t xml:space="preserve"> na jednostki obliczeniowe (serwery) </w:t>
      </w:r>
      <w:r w:rsidR="008100BC" w:rsidRPr="008100BC">
        <w:rPr>
          <w:sz w:val="22"/>
          <w:szCs w:val="22"/>
        </w:rPr>
        <w:t xml:space="preserve">wraz oprogramowaniem hardware (update podzespołów oraz BIOS) z uwzględnieniem postanowień wynikających z Zaproszenia, a także 24 miesięcznej gwarancji na multimedialne panele z dotykowym ekranem (4 szt.) </w:t>
      </w:r>
      <w:r w:rsidRPr="008100BC">
        <w:rPr>
          <w:sz w:val="22"/>
          <w:szCs w:val="22"/>
          <w:lang w:val="x-none" w:eastAsia="x-none"/>
        </w:rPr>
        <w:t xml:space="preserve">od momentu dostarczenia Zamawiającemu całości przedmiotu umowy potwierdzonego podpisanym protokołem odbioru bez zastrzeżeń. </w:t>
      </w:r>
    </w:p>
    <w:p w14:paraId="69279AED"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Zamawiając</w:t>
      </w:r>
      <w:r w:rsidRPr="00F004B3">
        <w:rPr>
          <w:sz w:val="22"/>
          <w:szCs w:val="22"/>
          <w:lang w:eastAsia="x-none"/>
        </w:rPr>
        <w:t>y</w:t>
      </w:r>
      <w:r w:rsidRPr="00F004B3">
        <w:rPr>
          <w:sz w:val="22"/>
          <w:szCs w:val="22"/>
          <w:lang w:val="x-none" w:eastAsia="x-none"/>
        </w:rPr>
        <w:t xml:space="preserve"> w ramach wykonywania uprawnień z tytułu rękojmi za wady fizyczne rzeczy, będzie domagał się </w:t>
      </w:r>
      <w:r w:rsidRPr="00F004B3">
        <w:rPr>
          <w:sz w:val="22"/>
          <w:szCs w:val="22"/>
          <w:lang w:eastAsia="x-none"/>
        </w:rPr>
        <w:t xml:space="preserve">od Wykonawcy, </w:t>
      </w:r>
      <w:r w:rsidRPr="00F004B3">
        <w:rPr>
          <w:sz w:val="22"/>
          <w:szCs w:val="22"/>
          <w:lang w:val="x-none" w:eastAsia="x-none"/>
        </w:rPr>
        <w:t>w szczególności w razie wadliwego montażu przedmiotu niniejszej umowy (§ 1 ust. 1) przez Wykonawcę, je</w:t>
      </w:r>
      <w:r w:rsidRPr="00F004B3">
        <w:rPr>
          <w:sz w:val="22"/>
          <w:szCs w:val="22"/>
          <w:lang w:eastAsia="x-none"/>
        </w:rPr>
        <w:t>go</w:t>
      </w:r>
      <w:r w:rsidRPr="00F004B3">
        <w:rPr>
          <w:sz w:val="22"/>
          <w:szCs w:val="22"/>
          <w:lang w:val="x-none" w:eastAsia="x-none"/>
        </w:rPr>
        <w:t xml:space="preserve"> demontażu i ponownego zamontowania po dokonaniu wymiany </w:t>
      </w:r>
      <w:r w:rsidRPr="00F004B3">
        <w:rPr>
          <w:sz w:val="22"/>
          <w:szCs w:val="22"/>
          <w:lang w:eastAsia="x-none"/>
        </w:rPr>
        <w:t xml:space="preserve">wadliwego przedmiotu umowy </w:t>
      </w:r>
      <w:r w:rsidRPr="00F004B3">
        <w:rPr>
          <w:sz w:val="22"/>
          <w:szCs w:val="22"/>
          <w:lang w:val="x-none" w:eastAsia="x-none"/>
        </w:rPr>
        <w:t>na woln</w:t>
      </w:r>
      <w:r w:rsidRPr="00F004B3">
        <w:rPr>
          <w:sz w:val="22"/>
          <w:szCs w:val="22"/>
          <w:lang w:eastAsia="x-none"/>
        </w:rPr>
        <w:t>y</w:t>
      </w:r>
      <w:r w:rsidRPr="00F004B3">
        <w:rPr>
          <w:sz w:val="22"/>
          <w:szCs w:val="22"/>
          <w:lang w:val="x-none" w:eastAsia="x-none"/>
        </w:rPr>
        <w:t xml:space="preserve"> od wad lub usunięci</w:t>
      </w:r>
      <w:r w:rsidRPr="00F004B3">
        <w:rPr>
          <w:sz w:val="22"/>
          <w:szCs w:val="22"/>
          <w:lang w:eastAsia="x-none"/>
        </w:rPr>
        <w:t>a</w:t>
      </w:r>
      <w:r w:rsidRPr="00F004B3">
        <w:rPr>
          <w:sz w:val="22"/>
          <w:szCs w:val="22"/>
          <w:lang w:val="x-none" w:eastAsia="x-none"/>
        </w:rPr>
        <w:t xml:space="preserve"> wady. W razie niewykonania tego obowiązku przez Wykonawcę ust. </w:t>
      </w:r>
      <w:r w:rsidRPr="00F004B3">
        <w:rPr>
          <w:sz w:val="22"/>
          <w:szCs w:val="22"/>
          <w:lang w:eastAsia="x-none"/>
        </w:rPr>
        <w:t>13</w:t>
      </w:r>
      <w:r w:rsidRPr="00F004B3">
        <w:rPr>
          <w:sz w:val="22"/>
          <w:szCs w:val="22"/>
          <w:lang w:val="x-none" w:eastAsia="x-none"/>
        </w:rPr>
        <w:t xml:space="preserve"> niniejszego paragrafu umowy stosuje się odpowiednio.</w:t>
      </w:r>
    </w:p>
    <w:p w14:paraId="2F6F63DE"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t>
      </w:r>
      <w:r w:rsidRPr="00F004B3">
        <w:rPr>
          <w:sz w:val="22"/>
          <w:szCs w:val="22"/>
          <w:lang w:val="x-none" w:eastAsia="x-none"/>
        </w:rPr>
        <w:lastRenderedPageBreak/>
        <w:t>wad (usterek), a Wykonawca zobowiązany jest pokryć związane z tym koszty w ciągu 14 dni od daty otrzymania wezwania wraz z dowodem zapłaty.</w:t>
      </w:r>
    </w:p>
    <w:p w14:paraId="5F571975" w14:textId="30734F24" w:rsidR="000817B1" w:rsidRPr="00F004B3" w:rsidRDefault="000817B1" w:rsidP="00077103">
      <w:pPr>
        <w:numPr>
          <w:ilvl w:val="3"/>
          <w:numId w:val="36"/>
        </w:numPr>
        <w:ind w:left="357" w:hanging="357"/>
        <w:jc w:val="both"/>
        <w:rPr>
          <w:sz w:val="22"/>
          <w:szCs w:val="22"/>
          <w:lang w:val="x-none" w:eastAsia="x-none"/>
        </w:rPr>
      </w:pPr>
      <w:r w:rsidRPr="00F004B3">
        <w:rPr>
          <w:sz w:val="22"/>
          <w:szCs w:val="22"/>
          <w:lang w:val="x-none" w:eastAsia="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 </w:t>
      </w:r>
    </w:p>
    <w:p w14:paraId="2B78873B" w14:textId="77777777" w:rsidR="000817B1" w:rsidRPr="00F004B3" w:rsidRDefault="000817B1" w:rsidP="00077103">
      <w:pPr>
        <w:numPr>
          <w:ilvl w:val="3"/>
          <w:numId w:val="36"/>
        </w:numPr>
        <w:ind w:left="357" w:hanging="357"/>
        <w:jc w:val="both"/>
        <w:rPr>
          <w:sz w:val="22"/>
          <w:szCs w:val="22"/>
          <w:lang w:val="x-none" w:eastAsia="x-none"/>
        </w:rPr>
      </w:pPr>
      <w:r w:rsidRPr="00F004B3">
        <w:rPr>
          <w:sz w:val="22"/>
          <w:szCs w:val="22"/>
        </w:rPr>
        <w:t>Wykonawca potwierdza, że rozumie, iż Zamawiający nie jest ekspertem w zakresie dostarczanego mu przedmiotu Umowy, w związku z czym w wypadku wystąpienia wady (usterki) wszelkie koszty wyjaśniania przyczyny jej powstania (czy to w drodze gwarancji czy w drodze rękojmi), a zwłaszcza koszty odpowiednich ekspertyz obciążają Wykonawcę. Domniemywa się, że  wada (usterka) powstała z przyczyn, za które Wykonawca lub producent ponosi odpowiedzialność.</w:t>
      </w:r>
    </w:p>
    <w:p w14:paraId="49E8A139" w14:textId="77777777" w:rsidR="000817B1" w:rsidRPr="00F004B3" w:rsidRDefault="000817B1" w:rsidP="000817B1">
      <w:pPr>
        <w:ind w:left="540"/>
        <w:rPr>
          <w:b/>
          <w:sz w:val="22"/>
          <w:szCs w:val="22"/>
          <w:lang w:val="x-none" w:eastAsia="x-none"/>
        </w:rPr>
      </w:pPr>
    </w:p>
    <w:p w14:paraId="7C7DE9C9" w14:textId="77777777" w:rsidR="000817B1" w:rsidRPr="00F004B3" w:rsidRDefault="000817B1" w:rsidP="000817B1">
      <w:pPr>
        <w:ind w:left="540"/>
        <w:rPr>
          <w:b/>
          <w:sz w:val="22"/>
          <w:szCs w:val="22"/>
          <w:lang w:val="x-none" w:eastAsia="x-none"/>
        </w:rPr>
      </w:pPr>
      <w:r w:rsidRPr="00F004B3">
        <w:rPr>
          <w:b/>
          <w:sz w:val="22"/>
          <w:szCs w:val="22"/>
          <w:lang w:val="x-none" w:eastAsia="x-none"/>
        </w:rPr>
        <w:t>§ 6</w:t>
      </w:r>
    </w:p>
    <w:p w14:paraId="057EBB4F" w14:textId="77777777" w:rsidR="000817B1" w:rsidRPr="00F004B3" w:rsidRDefault="000817B1" w:rsidP="00077103">
      <w:pPr>
        <w:numPr>
          <w:ilvl w:val="3"/>
          <w:numId w:val="37"/>
        </w:numPr>
        <w:ind w:left="357" w:hanging="357"/>
        <w:jc w:val="both"/>
        <w:rPr>
          <w:sz w:val="22"/>
          <w:szCs w:val="22"/>
          <w:lang w:val="x-none" w:eastAsia="x-none"/>
        </w:rPr>
      </w:pPr>
      <w:r w:rsidRPr="00F004B3">
        <w:rPr>
          <w:sz w:val="22"/>
          <w:szCs w:val="22"/>
          <w:lang w:val="x-none" w:eastAsia="x-none"/>
        </w:rPr>
        <w:t xml:space="preserve">Strony zastrzegają sobie prawo do dochodzenia kar umownych za niezgodne </w:t>
      </w:r>
      <w:r w:rsidRPr="00F004B3">
        <w:rPr>
          <w:sz w:val="22"/>
          <w:szCs w:val="22"/>
          <w:lang w:val="x-none" w:eastAsia="x-none"/>
        </w:rPr>
        <w:br/>
        <w:t>z niniejszą umową lub nienależyte wykonanie zobowiązań z umowy wynikających.</w:t>
      </w:r>
    </w:p>
    <w:p w14:paraId="69E47FC4" w14:textId="77777777" w:rsidR="000817B1" w:rsidRPr="00F004B3" w:rsidRDefault="000817B1" w:rsidP="00077103">
      <w:pPr>
        <w:numPr>
          <w:ilvl w:val="3"/>
          <w:numId w:val="37"/>
        </w:numPr>
        <w:ind w:left="357" w:hanging="357"/>
        <w:jc w:val="both"/>
        <w:rPr>
          <w:sz w:val="22"/>
          <w:szCs w:val="22"/>
          <w:lang w:val="x-none" w:eastAsia="x-none"/>
        </w:rPr>
      </w:pPr>
      <w:r w:rsidRPr="00F004B3">
        <w:rPr>
          <w:sz w:val="22"/>
          <w:szCs w:val="22"/>
          <w:lang w:val="x-none" w:eastAsia="x-none"/>
        </w:rPr>
        <w:t>Wykonawca</w:t>
      </w:r>
      <w:r w:rsidRPr="00F004B3">
        <w:rPr>
          <w:sz w:val="22"/>
          <w:szCs w:val="22"/>
          <w:lang w:eastAsia="x-none"/>
        </w:rPr>
        <w:t xml:space="preserve"> </w:t>
      </w:r>
      <w:r w:rsidRPr="00F004B3">
        <w:rPr>
          <w:sz w:val="22"/>
          <w:szCs w:val="22"/>
          <w:lang w:val="x-none" w:eastAsia="x-none"/>
        </w:rPr>
        <w:t xml:space="preserve">zapłaci Zamawiającemu karę umowną </w:t>
      </w:r>
      <w:r w:rsidRPr="00F004B3">
        <w:rPr>
          <w:sz w:val="22"/>
          <w:szCs w:val="22"/>
          <w:lang w:eastAsia="x-none"/>
        </w:rPr>
        <w:t xml:space="preserve">w poniższej wysokości </w:t>
      </w:r>
      <w:r w:rsidRPr="00F004B3">
        <w:rPr>
          <w:sz w:val="22"/>
          <w:szCs w:val="22"/>
          <w:lang w:val="x-none" w:eastAsia="x-none"/>
        </w:rPr>
        <w:t>w przypadku:</w:t>
      </w:r>
    </w:p>
    <w:p w14:paraId="7E0679A3" w14:textId="77777777" w:rsidR="000817B1" w:rsidRPr="00F004B3" w:rsidRDefault="000817B1" w:rsidP="00077103">
      <w:pPr>
        <w:numPr>
          <w:ilvl w:val="0"/>
          <w:numId w:val="41"/>
        </w:numPr>
        <w:ind w:left="851"/>
        <w:jc w:val="both"/>
        <w:rPr>
          <w:sz w:val="22"/>
          <w:szCs w:val="22"/>
          <w:lang w:val="x-none" w:eastAsia="x-none"/>
        </w:rPr>
      </w:pPr>
      <w:r w:rsidRPr="00F004B3">
        <w:rPr>
          <w:sz w:val="22"/>
          <w:szCs w:val="22"/>
          <w:lang w:val="x-none" w:eastAsia="x-none"/>
        </w:rPr>
        <w:t xml:space="preserve">odstąpienia od umowy </w:t>
      </w:r>
      <w:r w:rsidRPr="00F004B3">
        <w:rPr>
          <w:sz w:val="22"/>
          <w:szCs w:val="22"/>
          <w:lang w:eastAsia="x-none"/>
        </w:rPr>
        <w:t xml:space="preserve">przez którąkolwiek ze stron z przyczyn leżących po stronie Wykonawcy </w:t>
      </w:r>
      <w:r w:rsidRPr="00F004B3">
        <w:rPr>
          <w:sz w:val="22"/>
          <w:szCs w:val="22"/>
          <w:lang w:val="x-none" w:eastAsia="x-none"/>
        </w:rPr>
        <w:t xml:space="preserve">w wysokości 10% wynagrodzenia </w:t>
      </w:r>
      <w:r w:rsidRPr="00F004B3">
        <w:rPr>
          <w:sz w:val="22"/>
          <w:szCs w:val="22"/>
          <w:lang w:eastAsia="x-none"/>
        </w:rPr>
        <w:t>netto</w:t>
      </w:r>
      <w:r w:rsidRPr="00F004B3">
        <w:rPr>
          <w:sz w:val="22"/>
          <w:szCs w:val="22"/>
          <w:lang w:val="x-none" w:eastAsia="x-none"/>
        </w:rPr>
        <w:t xml:space="preserve"> ustalonego w § 3 ust. 2 umowy,</w:t>
      </w:r>
    </w:p>
    <w:p w14:paraId="59755095" w14:textId="13317D84" w:rsidR="000817B1" w:rsidRPr="00F004B3" w:rsidRDefault="000817B1" w:rsidP="00077103">
      <w:pPr>
        <w:pStyle w:val="Tekstpodstawowy"/>
        <w:numPr>
          <w:ilvl w:val="0"/>
          <w:numId w:val="41"/>
        </w:numPr>
        <w:spacing w:line="240" w:lineRule="auto"/>
        <w:ind w:left="851"/>
        <w:rPr>
          <w:rFonts w:ascii="Times New Roman" w:hAnsi="Times New Roman" w:cs="Times New Roman"/>
          <w:sz w:val="22"/>
          <w:szCs w:val="22"/>
        </w:rPr>
      </w:pPr>
      <w:r w:rsidRPr="00F004B3">
        <w:rPr>
          <w:rFonts w:ascii="Times New Roman" w:hAnsi="Times New Roman" w:cs="Times New Roman"/>
          <w:sz w:val="22"/>
          <w:szCs w:val="22"/>
        </w:rPr>
        <w:t xml:space="preserve">zwłoki większej niż </w:t>
      </w:r>
      <w:r w:rsidR="00E648A0" w:rsidRPr="00F004B3">
        <w:rPr>
          <w:rFonts w:ascii="Times New Roman" w:hAnsi="Times New Roman" w:cs="Times New Roman"/>
          <w:sz w:val="22"/>
          <w:szCs w:val="22"/>
        </w:rPr>
        <w:t>5</w:t>
      </w:r>
      <w:r w:rsidRPr="00F004B3">
        <w:rPr>
          <w:rFonts w:ascii="Times New Roman" w:hAnsi="Times New Roman" w:cs="Times New Roman"/>
          <w:sz w:val="22"/>
          <w:szCs w:val="22"/>
        </w:rPr>
        <w:t xml:space="preserve"> dni roboczych w wykonaniu przedmiotu umowy w wysokości 0,2% ceny </w:t>
      </w:r>
      <w:r w:rsidRPr="00F004B3">
        <w:rPr>
          <w:rFonts w:ascii="Times New Roman" w:hAnsi="Times New Roman" w:cs="Times New Roman"/>
          <w:sz w:val="22"/>
          <w:szCs w:val="22"/>
          <w:lang w:eastAsia="x-none"/>
        </w:rPr>
        <w:t>netto</w:t>
      </w:r>
      <w:r w:rsidRPr="00F004B3">
        <w:rPr>
          <w:rFonts w:ascii="Times New Roman" w:hAnsi="Times New Roman" w:cs="Times New Roman"/>
          <w:sz w:val="22"/>
          <w:szCs w:val="22"/>
        </w:rPr>
        <w:t xml:space="preserve"> niedostarczonej części przedmiotu umowy, ustalonej zgodnie z § 3 ust. 2 umowy. Kara liczona będzie za każdy dzień zwłoki licząc od dnia następnego w stosunku do terminu zakończenia realizacji przedmiotu umowy, określonego w § 1 ust. 5 umowy, jednak nie więcej niż 10% wynagrodzenia </w:t>
      </w:r>
      <w:r w:rsidRPr="00F004B3">
        <w:rPr>
          <w:rFonts w:ascii="Times New Roman" w:hAnsi="Times New Roman" w:cs="Times New Roman"/>
          <w:sz w:val="22"/>
          <w:szCs w:val="22"/>
          <w:lang w:eastAsia="x-none"/>
        </w:rPr>
        <w:t xml:space="preserve">netto </w:t>
      </w:r>
      <w:r w:rsidRPr="00F004B3">
        <w:rPr>
          <w:rFonts w:ascii="Times New Roman" w:hAnsi="Times New Roman" w:cs="Times New Roman"/>
          <w:sz w:val="22"/>
          <w:szCs w:val="22"/>
        </w:rPr>
        <w:t>ustalonego w § 3 ust. 2 umowy,</w:t>
      </w:r>
    </w:p>
    <w:p w14:paraId="04A15367" w14:textId="77777777" w:rsidR="000817B1" w:rsidRPr="00F004B3" w:rsidRDefault="000817B1" w:rsidP="00077103">
      <w:pPr>
        <w:numPr>
          <w:ilvl w:val="0"/>
          <w:numId w:val="41"/>
        </w:numPr>
        <w:ind w:left="851"/>
        <w:jc w:val="both"/>
        <w:rPr>
          <w:sz w:val="22"/>
          <w:szCs w:val="22"/>
          <w:lang w:val="x-none" w:eastAsia="x-none"/>
        </w:rPr>
      </w:pPr>
      <w:r w:rsidRPr="00F004B3">
        <w:rPr>
          <w:sz w:val="22"/>
          <w:szCs w:val="22"/>
          <w:lang w:val="x-none" w:eastAsia="x-none"/>
        </w:rPr>
        <w:t>zwłoki</w:t>
      </w:r>
      <w:r w:rsidRPr="00F004B3">
        <w:rPr>
          <w:sz w:val="22"/>
          <w:szCs w:val="22"/>
          <w:lang w:eastAsia="x-none"/>
        </w:rPr>
        <w:t xml:space="preserve"> </w:t>
      </w:r>
      <w:r w:rsidRPr="00F004B3">
        <w:rPr>
          <w:sz w:val="22"/>
          <w:szCs w:val="22"/>
        </w:rPr>
        <w:t>większej niż 5 dni roboczych</w:t>
      </w:r>
      <w:r w:rsidRPr="00F004B3">
        <w:rPr>
          <w:sz w:val="22"/>
          <w:szCs w:val="22"/>
          <w:lang w:val="x-none" w:eastAsia="x-none"/>
        </w:rPr>
        <w:t xml:space="preserve"> w usunięciu wad przedmiotu umowy stwierdzonych przy odbiorze,  w wysokości 0,</w:t>
      </w:r>
      <w:r w:rsidRPr="00F004B3">
        <w:rPr>
          <w:sz w:val="22"/>
          <w:szCs w:val="22"/>
          <w:lang w:eastAsia="x-none"/>
        </w:rPr>
        <w:t>1</w:t>
      </w:r>
      <w:r w:rsidRPr="00F004B3">
        <w:rPr>
          <w:sz w:val="22"/>
          <w:szCs w:val="22"/>
          <w:lang w:val="x-none" w:eastAsia="x-none"/>
        </w:rPr>
        <w:t xml:space="preserve">% wynagrodzenia </w:t>
      </w:r>
      <w:r w:rsidRPr="00F004B3">
        <w:rPr>
          <w:sz w:val="22"/>
          <w:szCs w:val="22"/>
          <w:lang w:eastAsia="x-none"/>
        </w:rPr>
        <w:t>netto</w:t>
      </w:r>
      <w:r w:rsidRPr="00F004B3">
        <w:rPr>
          <w:sz w:val="22"/>
          <w:szCs w:val="22"/>
          <w:lang w:val="x-none" w:eastAsia="x-none"/>
        </w:rPr>
        <w:t xml:space="preserve"> ustalonego w § 3 ust. 2 umowy za każdy dzień zwłoki, licząc od następnego dnia po upływie terminu określonego przez Zamawiającego w celu usunięcia wad</w:t>
      </w:r>
      <w:r w:rsidRPr="00F004B3">
        <w:rPr>
          <w:sz w:val="22"/>
          <w:szCs w:val="22"/>
          <w:lang w:eastAsia="x-none"/>
        </w:rPr>
        <w:t xml:space="preserve"> (§4 ust. 5)</w:t>
      </w:r>
      <w:r w:rsidRPr="00F004B3">
        <w:rPr>
          <w:sz w:val="22"/>
          <w:szCs w:val="22"/>
          <w:lang w:val="x-none" w:eastAsia="x-none"/>
        </w:rPr>
        <w:t>, nie więcej niż 1</w:t>
      </w:r>
      <w:r w:rsidRPr="00F004B3">
        <w:rPr>
          <w:sz w:val="22"/>
          <w:szCs w:val="22"/>
          <w:lang w:eastAsia="x-none"/>
        </w:rPr>
        <w:t>0</w:t>
      </w:r>
      <w:r w:rsidRPr="00F004B3">
        <w:rPr>
          <w:sz w:val="22"/>
          <w:szCs w:val="22"/>
          <w:lang w:val="x-none" w:eastAsia="x-none"/>
        </w:rPr>
        <w:t xml:space="preserve">% wynagrodzenia </w:t>
      </w:r>
      <w:r w:rsidRPr="00F004B3">
        <w:rPr>
          <w:sz w:val="22"/>
          <w:szCs w:val="22"/>
          <w:lang w:eastAsia="x-none"/>
        </w:rPr>
        <w:t>netto</w:t>
      </w:r>
      <w:r w:rsidRPr="00F004B3">
        <w:rPr>
          <w:sz w:val="22"/>
          <w:szCs w:val="22"/>
          <w:lang w:val="x-none" w:eastAsia="x-none"/>
        </w:rPr>
        <w:t xml:space="preserve"> ustalonego w § 3 ust. 2 umowy</w:t>
      </w:r>
      <w:r w:rsidRPr="00F004B3">
        <w:rPr>
          <w:sz w:val="22"/>
          <w:szCs w:val="22"/>
          <w:lang w:eastAsia="x-none"/>
        </w:rPr>
        <w:t>. W wypadku określonym w niniejszej lit. c) (dostawa przedmiotu umowy w  zakreślonym terminie, lecz z wadami) nie nalicza się kary umownej określonej w lit. b) powyżej</w:t>
      </w:r>
      <w:r w:rsidRPr="00F004B3">
        <w:rPr>
          <w:sz w:val="22"/>
          <w:szCs w:val="22"/>
          <w:lang w:val="x-none" w:eastAsia="x-none"/>
        </w:rPr>
        <w:t>,</w:t>
      </w:r>
    </w:p>
    <w:p w14:paraId="3C093FC7" w14:textId="77777777" w:rsidR="000817B1" w:rsidRPr="00F004B3" w:rsidRDefault="000817B1" w:rsidP="00077103">
      <w:pPr>
        <w:numPr>
          <w:ilvl w:val="0"/>
          <w:numId w:val="41"/>
        </w:numPr>
        <w:ind w:left="851"/>
        <w:jc w:val="both"/>
        <w:rPr>
          <w:sz w:val="22"/>
          <w:szCs w:val="22"/>
          <w:lang w:val="x-none" w:eastAsia="x-none"/>
        </w:rPr>
      </w:pPr>
      <w:r w:rsidRPr="00F004B3">
        <w:rPr>
          <w:sz w:val="22"/>
          <w:szCs w:val="22"/>
          <w:lang w:val="x-none" w:eastAsia="x-none"/>
        </w:rPr>
        <w:t xml:space="preserve">zwłoki </w:t>
      </w:r>
      <w:r w:rsidRPr="00F004B3">
        <w:rPr>
          <w:sz w:val="22"/>
          <w:szCs w:val="22"/>
          <w:lang w:eastAsia="x-none"/>
        </w:rPr>
        <w:t xml:space="preserve">większej niż 5 dni roboczych </w:t>
      </w:r>
      <w:r w:rsidRPr="00F004B3">
        <w:rPr>
          <w:sz w:val="22"/>
          <w:szCs w:val="22"/>
          <w:lang w:val="x-none" w:eastAsia="x-none"/>
        </w:rPr>
        <w:t>w usunięciu wad stwierdzonych w okresie gwarancji lub rękojmi w wysokości 0,</w:t>
      </w:r>
      <w:r w:rsidRPr="00F004B3">
        <w:rPr>
          <w:sz w:val="22"/>
          <w:szCs w:val="22"/>
          <w:lang w:eastAsia="x-none"/>
        </w:rPr>
        <w:t>05</w:t>
      </w:r>
      <w:r w:rsidRPr="00F004B3">
        <w:rPr>
          <w:sz w:val="22"/>
          <w:szCs w:val="22"/>
          <w:lang w:val="x-none" w:eastAsia="x-none"/>
        </w:rPr>
        <w:t xml:space="preserve">% wynagrodzenia </w:t>
      </w:r>
      <w:r w:rsidRPr="00F004B3">
        <w:rPr>
          <w:sz w:val="22"/>
          <w:szCs w:val="22"/>
          <w:lang w:eastAsia="x-none"/>
        </w:rPr>
        <w:t>netto</w:t>
      </w:r>
      <w:r w:rsidRPr="00F004B3">
        <w:rPr>
          <w:sz w:val="22"/>
          <w:szCs w:val="22"/>
          <w:lang w:val="x-none" w:eastAsia="x-none"/>
        </w:rPr>
        <w:t xml:space="preserve"> ustalonego w § 3 ust. 2 umowy za każdy dzień zwłoki liczony od dnia następnego w stosunku do terminu (dnia) ustalonego </w:t>
      </w:r>
      <w:r w:rsidRPr="00F004B3">
        <w:rPr>
          <w:sz w:val="22"/>
          <w:szCs w:val="22"/>
          <w:lang w:eastAsia="x-none"/>
        </w:rPr>
        <w:t>w §5 ust. 6</w:t>
      </w:r>
      <w:r w:rsidRPr="00F004B3">
        <w:rPr>
          <w:sz w:val="22"/>
          <w:szCs w:val="22"/>
          <w:lang w:val="x-none" w:eastAsia="x-none"/>
        </w:rPr>
        <w:t>, nie więcej niż 1</w:t>
      </w:r>
      <w:r w:rsidRPr="00F004B3">
        <w:rPr>
          <w:sz w:val="22"/>
          <w:szCs w:val="22"/>
          <w:lang w:eastAsia="x-none"/>
        </w:rPr>
        <w:t>0</w:t>
      </w:r>
      <w:r w:rsidRPr="00F004B3">
        <w:rPr>
          <w:sz w:val="22"/>
          <w:szCs w:val="22"/>
          <w:lang w:val="x-none" w:eastAsia="x-none"/>
        </w:rPr>
        <w:t>% wynagrodzenia netto przedmiotu umowy,</w:t>
      </w:r>
    </w:p>
    <w:p w14:paraId="49E09952" w14:textId="77777777" w:rsidR="000817B1" w:rsidRPr="00F004B3" w:rsidRDefault="000817B1" w:rsidP="00077103">
      <w:pPr>
        <w:numPr>
          <w:ilvl w:val="0"/>
          <w:numId w:val="41"/>
        </w:numPr>
        <w:ind w:left="851"/>
        <w:jc w:val="both"/>
        <w:rPr>
          <w:sz w:val="22"/>
          <w:szCs w:val="22"/>
          <w:lang w:val="x-none" w:eastAsia="x-none"/>
        </w:rPr>
      </w:pPr>
      <w:r w:rsidRPr="00F004B3">
        <w:rPr>
          <w:sz w:val="22"/>
          <w:szCs w:val="22"/>
          <w:lang w:val="x-none" w:eastAsia="x-none"/>
        </w:rPr>
        <w:t>braku doręczenia wystawionej korekty faktury w wysokości stanowiącej równowartość należnego podatku od towarów i usług VAT z tytułu przedmiotowej dosta</w:t>
      </w:r>
      <w:r w:rsidRPr="00F004B3">
        <w:rPr>
          <w:sz w:val="22"/>
          <w:szCs w:val="22"/>
          <w:lang w:eastAsia="x-none"/>
        </w:rPr>
        <w:t>wy w terminie określonym w § 3 ust. 4 umowy</w:t>
      </w:r>
      <w:r w:rsidRPr="00F004B3">
        <w:rPr>
          <w:rStyle w:val="Odwoanieprzypisudolnego"/>
          <w:sz w:val="22"/>
          <w:szCs w:val="22"/>
          <w:lang w:eastAsia="x-none"/>
        </w:rPr>
        <w:footnoteReference w:id="3"/>
      </w:r>
      <w:r w:rsidRPr="00F004B3">
        <w:rPr>
          <w:sz w:val="22"/>
          <w:szCs w:val="22"/>
          <w:lang w:eastAsia="x-none"/>
        </w:rPr>
        <w:t>,</w:t>
      </w:r>
    </w:p>
    <w:p w14:paraId="4866CB6F" w14:textId="77777777" w:rsidR="000817B1" w:rsidRPr="00F004B3" w:rsidRDefault="000817B1" w:rsidP="00077103">
      <w:pPr>
        <w:numPr>
          <w:ilvl w:val="0"/>
          <w:numId w:val="41"/>
        </w:numPr>
        <w:ind w:left="851"/>
        <w:jc w:val="both"/>
        <w:rPr>
          <w:sz w:val="22"/>
          <w:szCs w:val="22"/>
          <w:lang w:val="x-none" w:eastAsia="x-none"/>
        </w:rPr>
      </w:pPr>
      <w:r w:rsidRPr="00F004B3">
        <w:rPr>
          <w:sz w:val="22"/>
          <w:szCs w:val="22"/>
        </w:rPr>
        <w:t>30% wynagrodzenia netto, o którym mowa w §3 ust. 2 w wypadku wypowiedzenia licencji przez podmiot autorsko – uprawniony (§2 ust. 6 i 7), z przyczyn innych niż istotne naruszenie warunków licencji przez Zamawiającego.</w:t>
      </w:r>
    </w:p>
    <w:p w14:paraId="2A9749B3" w14:textId="77777777" w:rsidR="000817B1" w:rsidRPr="00F004B3" w:rsidRDefault="000817B1" w:rsidP="00077103">
      <w:pPr>
        <w:numPr>
          <w:ilvl w:val="0"/>
          <w:numId w:val="41"/>
        </w:numPr>
        <w:ind w:left="851"/>
        <w:jc w:val="both"/>
        <w:rPr>
          <w:sz w:val="22"/>
          <w:szCs w:val="22"/>
          <w:lang w:val="x-none" w:eastAsia="x-none"/>
        </w:rPr>
      </w:pPr>
      <w:r w:rsidRPr="00F004B3">
        <w:rPr>
          <w:sz w:val="22"/>
          <w:szCs w:val="22"/>
          <w:lang w:val="x-none" w:eastAsia="x-none"/>
        </w:rPr>
        <w:t>naruszenia postanowień § 8 (ochrona Informacji Poufnych) kara umowna wynosi 10 000 zł za każdy przypadek naruszenia.</w:t>
      </w:r>
    </w:p>
    <w:p w14:paraId="08F332D8" w14:textId="77777777" w:rsidR="000817B1" w:rsidRPr="00F004B3" w:rsidRDefault="000817B1" w:rsidP="00077103">
      <w:pPr>
        <w:numPr>
          <w:ilvl w:val="3"/>
          <w:numId w:val="37"/>
        </w:numPr>
        <w:ind w:left="357" w:hanging="357"/>
        <w:jc w:val="both"/>
        <w:rPr>
          <w:sz w:val="22"/>
          <w:szCs w:val="22"/>
          <w:lang w:val="x-none" w:eastAsia="x-none"/>
        </w:rPr>
      </w:pPr>
      <w:r w:rsidRPr="00F004B3">
        <w:rPr>
          <w:sz w:val="22"/>
          <w:szCs w:val="22"/>
          <w:lang w:val="x-none" w:eastAsia="x-none"/>
        </w:rPr>
        <w:t>Zamawiający zapłaci Wykonawcy karę umowę w przydatku odstąpienia od niniejszej umowy przez Wykonawcę z przyczyn le</w:t>
      </w:r>
      <w:r w:rsidRPr="00F004B3">
        <w:rPr>
          <w:sz w:val="22"/>
          <w:szCs w:val="22"/>
          <w:lang w:eastAsia="x-none"/>
        </w:rPr>
        <w:t>ż</w:t>
      </w:r>
      <w:r w:rsidRPr="00F004B3">
        <w:rPr>
          <w:sz w:val="22"/>
          <w:szCs w:val="22"/>
          <w:lang w:val="x-none" w:eastAsia="x-none"/>
        </w:rPr>
        <w:t xml:space="preserve">ących wyłącznie po stronie Zamawiającego w wysokości 10% wynagrodzenia </w:t>
      </w:r>
      <w:r w:rsidRPr="00F004B3">
        <w:rPr>
          <w:sz w:val="22"/>
          <w:szCs w:val="22"/>
          <w:lang w:eastAsia="x-none"/>
        </w:rPr>
        <w:t>netto</w:t>
      </w:r>
      <w:r w:rsidRPr="00F004B3">
        <w:rPr>
          <w:sz w:val="22"/>
          <w:szCs w:val="22"/>
          <w:lang w:val="x-none" w:eastAsia="x-none"/>
        </w:rPr>
        <w:t xml:space="preserve"> ustalonego w § 3 ust. 2 umowy.</w:t>
      </w:r>
    </w:p>
    <w:p w14:paraId="74F241A3" w14:textId="6CA8E1A7" w:rsidR="000817B1" w:rsidRPr="00F004B3" w:rsidRDefault="000817B1" w:rsidP="00077103">
      <w:pPr>
        <w:numPr>
          <w:ilvl w:val="3"/>
          <w:numId w:val="37"/>
        </w:numPr>
        <w:ind w:left="357" w:hanging="357"/>
        <w:jc w:val="both"/>
        <w:rPr>
          <w:sz w:val="22"/>
          <w:szCs w:val="22"/>
        </w:rPr>
      </w:pPr>
      <w:r w:rsidRPr="00F004B3">
        <w:rPr>
          <w:sz w:val="22"/>
          <w:szCs w:val="22"/>
        </w:rPr>
        <w:t xml:space="preserve">Łączna wysokość kar umownych nie może przekroczyć </w:t>
      </w:r>
      <w:r w:rsidR="00B86C87" w:rsidRPr="00F004B3">
        <w:rPr>
          <w:sz w:val="22"/>
          <w:szCs w:val="22"/>
        </w:rPr>
        <w:t>4</w:t>
      </w:r>
      <w:r w:rsidRPr="00F004B3">
        <w:rPr>
          <w:sz w:val="22"/>
          <w:szCs w:val="22"/>
        </w:rPr>
        <w:t>0% wartości wynagrodzenia netto, o którym mowa w § 4 ust. 2.</w:t>
      </w:r>
    </w:p>
    <w:p w14:paraId="0CCCFAC3" w14:textId="77777777" w:rsidR="000817B1" w:rsidRPr="00F004B3" w:rsidRDefault="000817B1" w:rsidP="00077103">
      <w:pPr>
        <w:numPr>
          <w:ilvl w:val="3"/>
          <w:numId w:val="37"/>
        </w:numPr>
        <w:ind w:left="357" w:hanging="357"/>
        <w:jc w:val="both"/>
        <w:rPr>
          <w:sz w:val="22"/>
          <w:szCs w:val="22"/>
        </w:rPr>
      </w:pPr>
      <w:r w:rsidRPr="00F004B3">
        <w:rPr>
          <w:sz w:val="22"/>
          <w:szCs w:val="22"/>
          <w:lang w:val="x-none" w:eastAsia="x-none"/>
        </w:rPr>
        <w:t>Strony mogą dochodzić na zasadach ogólnych odszkodowania przewyższającego wysokość zastrzeżonych kar umownych</w:t>
      </w:r>
      <w:r w:rsidRPr="00F004B3">
        <w:rPr>
          <w:sz w:val="22"/>
          <w:szCs w:val="22"/>
          <w:lang w:eastAsia="x-none"/>
        </w:rPr>
        <w:t xml:space="preserve">, </w:t>
      </w:r>
      <w:r w:rsidRPr="00F004B3">
        <w:rPr>
          <w:sz w:val="22"/>
          <w:szCs w:val="22"/>
        </w:rPr>
        <w:t xml:space="preserve">przy czym kary umowne określone w ust. 2 i 3 mają charakter zaliczalny na poczet przedmiotowego odszkodowania uzupełniającego dochodzonego przez daną </w:t>
      </w:r>
      <w:r w:rsidRPr="00F004B3">
        <w:rPr>
          <w:sz w:val="22"/>
          <w:szCs w:val="22"/>
        </w:rPr>
        <w:lastRenderedPageBreak/>
        <w:t>Stronę.</w:t>
      </w:r>
    </w:p>
    <w:p w14:paraId="2EBCB7B9" w14:textId="77777777" w:rsidR="000817B1" w:rsidRPr="00F004B3" w:rsidRDefault="000817B1" w:rsidP="00077103">
      <w:pPr>
        <w:numPr>
          <w:ilvl w:val="3"/>
          <w:numId w:val="37"/>
        </w:numPr>
        <w:ind w:left="357" w:hanging="357"/>
        <w:jc w:val="both"/>
        <w:rPr>
          <w:sz w:val="22"/>
          <w:szCs w:val="22"/>
          <w:lang w:val="x-none" w:eastAsia="x-none"/>
        </w:rPr>
      </w:pPr>
      <w:r w:rsidRPr="00F004B3">
        <w:rPr>
          <w:sz w:val="22"/>
          <w:szCs w:val="22"/>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18E1067B" w14:textId="77777777" w:rsidR="000817B1" w:rsidRPr="00F004B3" w:rsidRDefault="000817B1" w:rsidP="00077103">
      <w:pPr>
        <w:numPr>
          <w:ilvl w:val="3"/>
          <w:numId w:val="37"/>
        </w:numPr>
        <w:ind w:left="357" w:hanging="357"/>
        <w:jc w:val="both"/>
        <w:rPr>
          <w:sz w:val="22"/>
          <w:szCs w:val="22"/>
          <w:lang w:val="x-none" w:eastAsia="x-none"/>
        </w:rPr>
      </w:pPr>
      <w:r w:rsidRPr="00F004B3">
        <w:rPr>
          <w:sz w:val="22"/>
          <w:szCs w:val="22"/>
          <w:lang w:val="x-none" w:eastAsia="x-none"/>
        </w:rPr>
        <w:t>Zamawiający jest uprawniony do potrącenia ewentualnych kar umownych z wymagalnej i należnej Wykonawcy kwoty wynagrodzenia określonej w fakturze.</w:t>
      </w:r>
    </w:p>
    <w:p w14:paraId="0BC26119" w14:textId="77777777" w:rsidR="000817B1" w:rsidRPr="00F004B3" w:rsidRDefault="000817B1" w:rsidP="00077103">
      <w:pPr>
        <w:numPr>
          <w:ilvl w:val="3"/>
          <w:numId w:val="37"/>
        </w:numPr>
        <w:ind w:left="357" w:hanging="357"/>
        <w:jc w:val="both"/>
        <w:rPr>
          <w:sz w:val="22"/>
          <w:szCs w:val="22"/>
          <w:lang w:val="x-none" w:eastAsia="x-none"/>
        </w:rPr>
      </w:pPr>
      <w:r w:rsidRPr="00F004B3">
        <w:rPr>
          <w:sz w:val="22"/>
          <w:szCs w:val="22"/>
          <w:lang w:val="x-none" w:eastAsia="x-none"/>
        </w:rPr>
        <w:t>Zapłata kar umownych nie zwalnia Wykonawcy od obowiązku wykonania umowy.</w:t>
      </w:r>
      <w:r w:rsidRPr="00F004B3">
        <w:rPr>
          <w:sz w:val="22"/>
          <w:szCs w:val="22"/>
        </w:rPr>
        <w:t xml:space="preserve"> Kary umowne zastrzeżone powyżej naliczane są od siebie niezależnie (kumulatywnie), chyba że wyraźnie postanowiono inaczej.</w:t>
      </w:r>
    </w:p>
    <w:p w14:paraId="3B13A957" w14:textId="77777777" w:rsidR="000817B1" w:rsidRPr="00F004B3" w:rsidRDefault="000817B1" w:rsidP="000817B1">
      <w:pPr>
        <w:ind w:left="540"/>
        <w:rPr>
          <w:b/>
          <w:bCs/>
          <w:sz w:val="22"/>
          <w:szCs w:val="22"/>
        </w:rPr>
      </w:pPr>
      <w:r w:rsidRPr="00F004B3">
        <w:rPr>
          <w:b/>
          <w:bCs/>
          <w:sz w:val="22"/>
          <w:szCs w:val="22"/>
        </w:rPr>
        <w:t>§ 7</w:t>
      </w:r>
    </w:p>
    <w:p w14:paraId="7C543D5A" w14:textId="77777777" w:rsidR="000817B1" w:rsidRPr="00F004B3" w:rsidRDefault="000817B1" w:rsidP="00077103">
      <w:pPr>
        <w:widowControl/>
        <w:numPr>
          <w:ilvl w:val="0"/>
          <w:numId w:val="32"/>
        </w:numPr>
        <w:suppressAutoHyphens w:val="0"/>
        <w:autoSpaceDE w:val="0"/>
        <w:jc w:val="both"/>
        <w:rPr>
          <w:sz w:val="22"/>
          <w:szCs w:val="22"/>
        </w:rPr>
      </w:pPr>
      <w:r w:rsidRPr="00F004B3">
        <w:rPr>
          <w:sz w:val="22"/>
          <w:szCs w:val="22"/>
        </w:rPr>
        <w:t>Oprócz przypadków wymienionych w Kodeksie cywilnym Stronom przysługuje prawo odstąpienia od niniejszej Umowy w razie zaistnienia okoliczności wskazanych w ust. 2</w:t>
      </w:r>
      <w:r w:rsidRPr="00F004B3">
        <w:rPr>
          <w:color w:val="000000"/>
          <w:sz w:val="22"/>
          <w:szCs w:val="22"/>
        </w:rPr>
        <w:t>.</w:t>
      </w:r>
    </w:p>
    <w:p w14:paraId="46C2A23A" w14:textId="77777777" w:rsidR="000817B1" w:rsidRPr="00F004B3" w:rsidRDefault="000817B1" w:rsidP="00077103">
      <w:pPr>
        <w:widowControl/>
        <w:numPr>
          <w:ilvl w:val="0"/>
          <w:numId w:val="32"/>
        </w:numPr>
        <w:suppressAutoHyphens w:val="0"/>
        <w:autoSpaceDE w:val="0"/>
        <w:jc w:val="both"/>
        <w:rPr>
          <w:sz w:val="22"/>
          <w:szCs w:val="22"/>
        </w:rPr>
      </w:pPr>
      <w:r w:rsidRPr="00F004B3">
        <w:rPr>
          <w:color w:val="000000"/>
          <w:sz w:val="22"/>
          <w:szCs w:val="22"/>
        </w:rPr>
        <w:t>Zamawiający może odstąpić od umowy, nie wcześniej niż w terminie 7 dni od dnia powzięcia wiadomości o zaistnieniu jednej z poniższych okoliczności oraz nie później niż do 30 dni od dnia od dnia powzięcia wiadomości o zaistnieniu jednej z poniższych okoliczności, to jest gdy:</w:t>
      </w:r>
    </w:p>
    <w:p w14:paraId="33D660B7" w14:textId="77777777" w:rsidR="000817B1" w:rsidRPr="00F004B3" w:rsidRDefault="000817B1" w:rsidP="00077103">
      <w:pPr>
        <w:widowControl/>
        <w:numPr>
          <w:ilvl w:val="0"/>
          <w:numId w:val="34"/>
        </w:numPr>
        <w:tabs>
          <w:tab w:val="left" w:pos="709"/>
        </w:tabs>
        <w:suppressAutoHyphens w:val="0"/>
        <w:ind w:left="709" w:hanging="284"/>
        <w:jc w:val="both"/>
        <w:rPr>
          <w:sz w:val="22"/>
          <w:szCs w:val="22"/>
        </w:rPr>
      </w:pPr>
      <w:r w:rsidRPr="00F004B3">
        <w:rPr>
          <w:sz w:val="22"/>
          <w:szCs w:val="22"/>
        </w:rPr>
        <w:t>Pozyska informację, że Wykonawca wskutek swojej niewypłacalności nie wykonuje zobowiązań pieniężnych przez okres co najmniej 3 miesięcy,</w:t>
      </w:r>
    </w:p>
    <w:p w14:paraId="4249178F" w14:textId="77777777" w:rsidR="000817B1" w:rsidRPr="00F004B3" w:rsidRDefault="000817B1" w:rsidP="00077103">
      <w:pPr>
        <w:widowControl/>
        <w:numPr>
          <w:ilvl w:val="0"/>
          <w:numId w:val="34"/>
        </w:numPr>
        <w:tabs>
          <w:tab w:val="left" w:pos="709"/>
        </w:tabs>
        <w:suppressAutoHyphens w:val="0"/>
        <w:ind w:left="709" w:hanging="284"/>
        <w:jc w:val="both"/>
        <w:rPr>
          <w:sz w:val="22"/>
          <w:szCs w:val="22"/>
        </w:rPr>
      </w:pPr>
      <w:r w:rsidRPr="00F004B3">
        <w:rPr>
          <w:sz w:val="22"/>
          <w:szCs w:val="22"/>
        </w:rPr>
        <w:t>Zostanie podjęta likwidacja Wykonawcy,</w:t>
      </w:r>
    </w:p>
    <w:p w14:paraId="0919A2F1" w14:textId="77777777" w:rsidR="000817B1" w:rsidRPr="00F004B3" w:rsidRDefault="000817B1" w:rsidP="00077103">
      <w:pPr>
        <w:widowControl/>
        <w:numPr>
          <w:ilvl w:val="0"/>
          <w:numId w:val="34"/>
        </w:numPr>
        <w:tabs>
          <w:tab w:val="left" w:pos="709"/>
        </w:tabs>
        <w:suppressAutoHyphens w:val="0"/>
        <w:ind w:left="709" w:hanging="284"/>
        <w:jc w:val="both"/>
        <w:rPr>
          <w:sz w:val="22"/>
          <w:szCs w:val="22"/>
        </w:rPr>
      </w:pPr>
      <w:r w:rsidRPr="00F004B3">
        <w:rPr>
          <w:sz w:val="22"/>
          <w:szCs w:val="22"/>
        </w:rPr>
        <w:t>Został wydany nakaz zajęcia majątku Wykonawcy,</w:t>
      </w:r>
    </w:p>
    <w:p w14:paraId="378CB0CC" w14:textId="7AF9CF5C" w:rsidR="000817B1" w:rsidRPr="00F004B3" w:rsidRDefault="000817B1" w:rsidP="00077103">
      <w:pPr>
        <w:widowControl/>
        <w:numPr>
          <w:ilvl w:val="0"/>
          <w:numId w:val="34"/>
        </w:numPr>
        <w:tabs>
          <w:tab w:val="left" w:pos="709"/>
        </w:tabs>
        <w:suppressAutoHyphens w:val="0"/>
        <w:ind w:left="709" w:hanging="284"/>
        <w:jc w:val="both"/>
        <w:rPr>
          <w:sz w:val="22"/>
          <w:szCs w:val="22"/>
        </w:rPr>
      </w:pPr>
      <w:r w:rsidRPr="00F004B3">
        <w:rPr>
          <w:sz w:val="22"/>
          <w:szCs w:val="22"/>
        </w:rPr>
        <w:t xml:space="preserve">Wykonawca dostarczył sprzęt nie odpowiadający warunkom umowy lub przekroczył termin realizacji umowy o </w:t>
      </w:r>
      <w:r w:rsidR="00A25B97" w:rsidRPr="00F004B3">
        <w:rPr>
          <w:sz w:val="22"/>
          <w:szCs w:val="22"/>
        </w:rPr>
        <w:t>7</w:t>
      </w:r>
      <w:r w:rsidRPr="00F004B3">
        <w:rPr>
          <w:sz w:val="22"/>
          <w:szCs w:val="22"/>
        </w:rPr>
        <w:t xml:space="preserve"> dni roboczych, i w dodatkowym, wyznaczonym przez Zamawiającego terminie nie dłuższym niż 5 dni roboczych, nie wykonał umowy zgodnie z jej zapisami.</w:t>
      </w:r>
    </w:p>
    <w:p w14:paraId="2B675342" w14:textId="77777777" w:rsidR="000817B1" w:rsidRPr="00F004B3" w:rsidRDefault="000817B1" w:rsidP="00077103">
      <w:pPr>
        <w:widowControl/>
        <w:numPr>
          <w:ilvl w:val="0"/>
          <w:numId w:val="34"/>
        </w:numPr>
        <w:tabs>
          <w:tab w:val="left" w:pos="709"/>
        </w:tabs>
        <w:suppressAutoHyphens w:val="0"/>
        <w:ind w:left="709" w:hanging="284"/>
        <w:jc w:val="both"/>
        <w:rPr>
          <w:sz w:val="22"/>
          <w:szCs w:val="22"/>
        </w:rPr>
      </w:pPr>
      <w:r w:rsidRPr="00F004B3">
        <w:rPr>
          <w:sz w:val="22"/>
          <w:szCs w:val="22"/>
        </w:rPr>
        <w:t xml:space="preserve">W przypadku wystąpienia u Wykonawcy dużych trudności finansowych, </w:t>
      </w:r>
      <w:r w:rsidRPr="00F004B3">
        <w:rPr>
          <w:sz w:val="22"/>
          <w:szCs w:val="22"/>
        </w:rPr>
        <w:br/>
        <w:t>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64B38E47" w14:textId="1012921D" w:rsidR="000817B1" w:rsidRPr="00F004B3" w:rsidRDefault="000817B1" w:rsidP="00077103">
      <w:pPr>
        <w:widowControl/>
        <w:numPr>
          <w:ilvl w:val="0"/>
          <w:numId w:val="32"/>
        </w:numPr>
        <w:tabs>
          <w:tab w:val="left" w:pos="900"/>
        </w:tabs>
        <w:jc w:val="both"/>
        <w:rPr>
          <w:color w:val="000000"/>
          <w:sz w:val="22"/>
          <w:szCs w:val="22"/>
        </w:rPr>
      </w:pPr>
      <w:r w:rsidRPr="00F004B3">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76637D2" w14:textId="337C22E6" w:rsidR="000817B1" w:rsidRPr="00F004B3" w:rsidRDefault="000817B1" w:rsidP="00077103">
      <w:pPr>
        <w:widowControl/>
        <w:numPr>
          <w:ilvl w:val="0"/>
          <w:numId w:val="32"/>
        </w:numPr>
        <w:tabs>
          <w:tab w:val="left" w:pos="0"/>
        </w:tabs>
        <w:jc w:val="both"/>
        <w:rPr>
          <w:sz w:val="22"/>
          <w:szCs w:val="22"/>
          <w:lang w:bidi="pl-PL"/>
        </w:rPr>
      </w:pPr>
      <w:r w:rsidRPr="00F004B3">
        <w:rPr>
          <w:sz w:val="22"/>
          <w:szCs w:val="22"/>
          <w:lang w:bidi="pl-PL"/>
        </w:rPr>
        <w:t>W przypadkach odstąpienia od umowy przez Zamawiającego na podstawie ust. 3 powyżej, Wykonawca może żądać wyłącznie wynagrodzenia należnego z tytułu wykonania części umowy, do dnia otrzymania oświadczenia o odstąpieniu od umowy.</w:t>
      </w:r>
    </w:p>
    <w:p w14:paraId="07786110" w14:textId="77777777" w:rsidR="000817B1" w:rsidRPr="00F004B3" w:rsidRDefault="000817B1" w:rsidP="00077103">
      <w:pPr>
        <w:widowControl/>
        <w:numPr>
          <w:ilvl w:val="0"/>
          <w:numId w:val="32"/>
        </w:numPr>
        <w:tabs>
          <w:tab w:val="left" w:pos="900"/>
        </w:tabs>
        <w:jc w:val="both"/>
        <w:rPr>
          <w:color w:val="000000"/>
          <w:sz w:val="22"/>
          <w:szCs w:val="22"/>
        </w:rPr>
      </w:pPr>
      <w:r w:rsidRPr="00F004B3">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30305A43" w14:textId="77777777" w:rsidR="000817B1" w:rsidRPr="00F004B3" w:rsidRDefault="000817B1" w:rsidP="00077103">
      <w:pPr>
        <w:widowControl/>
        <w:numPr>
          <w:ilvl w:val="0"/>
          <w:numId w:val="32"/>
        </w:numPr>
        <w:tabs>
          <w:tab w:val="left" w:pos="900"/>
        </w:tabs>
        <w:jc w:val="both"/>
        <w:rPr>
          <w:color w:val="000000"/>
          <w:sz w:val="22"/>
          <w:szCs w:val="22"/>
        </w:rPr>
      </w:pPr>
      <w:r w:rsidRPr="00F004B3">
        <w:rPr>
          <w:sz w:val="22"/>
          <w:szCs w:val="22"/>
        </w:rPr>
        <w:t>Odstąpienie od Umowy powinno nastąpić w formie pisemnej lub elektronicznej pod rygorem nieważności oraz zawierać uzasadnienie.</w:t>
      </w:r>
    </w:p>
    <w:p w14:paraId="4A037FB3" w14:textId="77777777" w:rsidR="000817B1" w:rsidRPr="00F004B3" w:rsidRDefault="000817B1" w:rsidP="00077103">
      <w:pPr>
        <w:widowControl/>
        <w:numPr>
          <w:ilvl w:val="0"/>
          <w:numId w:val="32"/>
        </w:numPr>
        <w:tabs>
          <w:tab w:val="left" w:pos="900"/>
        </w:tabs>
        <w:jc w:val="both"/>
        <w:rPr>
          <w:color w:val="000000"/>
          <w:sz w:val="22"/>
          <w:szCs w:val="22"/>
        </w:rPr>
      </w:pPr>
      <w:r w:rsidRPr="00F004B3">
        <w:rPr>
          <w:color w:val="000000"/>
          <w:sz w:val="22"/>
          <w:szCs w:val="22"/>
        </w:rPr>
        <w:t xml:space="preserve">Zamawiający zastrzega sobie prawo do częściowego odstąpienia od umowy, tj. w zakresie </w:t>
      </w:r>
      <w:r w:rsidRPr="00F004B3">
        <w:rPr>
          <w:sz w:val="22"/>
          <w:szCs w:val="22"/>
        </w:rPr>
        <w:t>niewykonanej</w:t>
      </w:r>
      <w:r w:rsidRPr="00F004B3">
        <w:rPr>
          <w:color w:val="000000"/>
          <w:sz w:val="22"/>
          <w:szCs w:val="22"/>
        </w:rPr>
        <w:t xml:space="preserve"> lub nieprawidłowo wykonanej części przedmiotu umowy. W takim przypadku wszystkie postanowienia umowy w zakresie prawidłowo jej wykonanej części pozostają w mocy.</w:t>
      </w:r>
    </w:p>
    <w:p w14:paraId="0346DB2F" w14:textId="77777777" w:rsidR="000817B1" w:rsidRPr="00F004B3" w:rsidRDefault="000817B1" w:rsidP="00077103">
      <w:pPr>
        <w:widowControl/>
        <w:numPr>
          <w:ilvl w:val="0"/>
          <w:numId w:val="32"/>
        </w:numPr>
        <w:tabs>
          <w:tab w:val="left" w:pos="900"/>
        </w:tabs>
        <w:jc w:val="both"/>
        <w:rPr>
          <w:color w:val="000000"/>
          <w:sz w:val="22"/>
          <w:szCs w:val="22"/>
        </w:rPr>
      </w:pPr>
      <w:r w:rsidRPr="00F004B3">
        <w:rPr>
          <w:sz w:val="22"/>
          <w:szCs w:val="22"/>
        </w:rPr>
        <w:t xml:space="preserve">Odstąpienie od Umowy nie wpływa na skuteczność roszczeń o zapłatę kar umownych. </w:t>
      </w:r>
    </w:p>
    <w:p w14:paraId="505355CB" w14:textId="77777777" w:rsidR="000817B1" w:rsidRPr="00F004B3" w:rsidRDefault="000817B1" w:rsidP="000817B1">
      <w:pPr>
        <w:ind w:left="357"/>
        <w:jc w:val="both"/>
        <w:rPr>
          <w:sz w:val="22"/>
          <w:szCs w:val="22"/>
        </w:rPr>
      </w:pPr>
    </w:p>
    <w:p w14:paraId="280F1DAC" w14:textId="77777777" w:rsidR="000817B1" w:rsidRPr="00F004B3" w:rsidRDefault="000817B1" w:rsidP="000817B1">
      <w:pPr>
        <w:tabs>
          <w:tab w:val="left" w:pos="2160"/>
        </w:tabs>
        <w:ind w:left="540"/>
        <w:rPr>
          <w:b/>
          <w:bCs/>
          <w:sz w:val="22"/>
          <w:szCs w:val="22"/>
        </w:rPr>
      </w:pPr>
      <w:r w:rsidRPr="00F004B3">
        <w:rPr>
          <w:b/>
          <w:bCs/>
          <w:sz w:val="22"/>
          <w:szCs w:val="22"/>
        </w:rPr>
        <w:t>§ 8</w:t>
      </w:r>
    </w:p>
    <w:p w14:paraId="66F2208E" w14:textId="77777777" w:rsidR="000817B1" w:rsidRPr="00F004B3" w:rsidRDefault="000817B1" w:rsidP="00077103">
      <w:pPr>
        <w:numPr>
          <w:ilvl w:val="0"/>
          <w:numId w:val="35"/>
        </w:numPr>
        <w:tabs>
          <w:tab w:val="left" w:pos="720"/>
          <w:tab w:val="num" w:pos="1287"/>
        </w:tabs>
        <w:jc w:val="both"/>
        <w:rPr>
          <w:sz w:val="22"/>
          <w:szCs w:val="22"/>
        </w:rPr>
      </w:pPr>
      <w:r w:rsidRPr="00F004B3">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71D7D5F4" w14:textId="77777777" w:rsidR="000817B1" w:rsidRPr="00F004B3" w:rsidRDefault="000817B1" w:rsidP="00077103">
      <w:pPr>
        <w:numPr>
          <w:ilvl w:val="0"/>
          <w:numId w:val="35"/>
        </w:numPr>
        <w:tabs>
          <w:tab w:val="left" w:pos="720"/>
          <w:tab w:val="num" w:pos="1287"/>
        </w:tabs>
        <w:jc w:val="both"/>
        <w:rPr>
          <w:sz w:val="22"/>
          <w:szCs w:val="22"/>
        </w:rPr>
      </w:pPr>
      <w:r w:rsidRPr="00F004B3">
        <w:rPr>
          <w:sz w:val="22"/>
          <w:szCs w:val="22"/>
        </w:rPr>
        <w:t>Strona Otrzymująca zobowiązuje się w szczególności, że:</w:t>
      </w:r>
    </w:p>
    <w:p w14:paraId="0037E0D7" w14:textId="77777777" w:rsidR="000817B1" w:rsidRPr="00F004B3" w:rsidRDefault="000817B1" w:rsidP="00077103">
      <w:pPr>
        <w:numPr>
          <w:ilvl w:val="0"/>
          <w:numId w:val="17"/>
        </w:numPr>
        <w:tabs>
          <w:tab w:val="num" w:pos="851"/>
        </w:tabs>
        <w:ind w:left="851" w:hanging="425"/>
        <w:jc w:val="both"/>
        <w:rPr>
          <w:sz w:val="22"/>
          <w:szCs w:val="22"/>
        </w:rPr>
      </w:pPr>
      <w:r w:rsidRPr="00F004B3">
        <w:rPr>
          <w:sz w:val="22"/>
          <w:szCs w:val="22"/>
        </w:rPr>
        <w:lastRenderedPageBreak/>
        <w:t xml:space="preserve">nie ujawni żadnych Informacji Poufnych osobom trzecim, poza swoimi pracownikami </w:t>
      </w:r>
      <w:r w:rsidRPr="00F004B3">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7AB93A7F" w14:textId="77777777" w:rsidR="000817B1" w:rsidRPr="00F004B3" w:rsidRDefault="000817B1" w:rsidP="00077103">
      <w:pPr>
        <w:numPr>
          <w:ilvl w:val="0"/>
          <w:numId w:val="17"/>
        </w:numPr>
        <w:tabs>
          <w:tab w:val="num" w:pos="851"/>
        </w:tabs>
        <w:ind w:left="851" w:hanging="425"/>
        <w:jc w:val="both"/>
        <w:rPr>
          <w:sz w:val="22"/>
          <w:szCs w:val="22"/>
        </w:rPr>
      </w:pPr>
      <w:r w:rsidRPr="00F004B3">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F06024A" w14:textId="77777777" w:rsidR="000817B1" w:rsidRPr="00F004B3" w:rsidRDefault="000817B1" w:rsidP="00077103">
      <w:pPr>
        <w:numPr>
          <w:ilvl w:val="0"/>
          <w:numId w:val="17"/>
        </w:numPr>
        <w:tabs>
          <w:tab w:val="num" w:pos="851"/>
        </w:tabs>
        <w:ind w:left="851" w:hanging="425"/>
        <w:jc w:val="both"/>
        <w:rPr>
          <w:sz w:val="22"/>
          <w:szCs w:val="22"/>
        </w:rPr>
      </w:pPr>
      <w:r w:rsidRPr="00F004B3">
        <w:rPr>
          <w:sz w:val="22"/>
          <w:szCs w:val="22"/>
        </w:rPr>
        <w:t>nie będzie wykorzystywała ujawnionych Informacji Poufnych dla celów innych niż służące realizacji przedmiotu Umowy;</w:t>
      </w:r>
    </w:p>
    <w:p w14:paraId="1492A52E" w14:textId="77777777" w:rsidR="000817B1" w:rsidRPr="00F004B3" w:rsidRDefault="000817B1" w:rsidP="00077103">
      <w:pPr>
        <w:numPr>
          <w:ilvl w:val="0"/>
          <w:numId w:val="17"/>
        </w:numPr>
        <w:tabs>
          <w:tab w:val="num" w:pos="851"/>
        </w:tabs>
        <w:ind w:left="851" w:hanging="425"/>
        <w:jc w:val="both"/>
        <w:rPr>
          <w:sz w:val="22"/>
          <w:szCs w:val="22"/>
        </w:rPr>
      </w:pPr>
      <w:r w:rsidRPr="00F004B3">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58D79673" w14:textId="77777777" w:rsidR="000817B1" w:rsidRPr="00F004B3" w:rsidRDefault="000817B1" w:rsidP="00077103">
      <w:pPr>
        <w:numPr>
          <w:ilvl w:val="0"/>
          <w:numId w:val="35"/>
        </w:numPr>
        <w:tabs>
          <w:tab w:val="left" w:pos="720"/>
          <w:tab w:val="num" w:pos="1287"/>
        </w:tabs>
        <w:jc w:val="both"/>
        <w:rPr>
          <w:sz w:val="22"/>
          <w:szCs w:val="22"/>
        </w:rPr>
      </w:pPr>
      <w:r w:rsidRPr="00F004B3">
        <w:rPr>
          <w:sz w:val="22"/>
          <w:szCs w:val="22"/>
        </w:rPr>
        <w:t>Strona Otrzymująca nie ponosi odpowiedzialności za ujawnienie jakichkolwiek Informacji Poufnych, które:</w:t>
      </w:r>
    </w:p>
    <w:p w14:paraId="61B39138" w14:textId="77777777" w:rsidR="000817B1" w:rsidRPr="00F004B3" w:rsidRDefault="000817B1" w:rsidP="00077103">
      <w:pPr>
        <w:numPr>
          <w:ilvl w:val="0"/>
          <w:numId w:val="18"/>
        </w:numPr>
        <w:tabs>
          <w:tab w:val="num" w:pos="720"/>
          <w:tab w:val="num" w:pos="993"/>
        </w:tabs>
        <w:ind w:left="993" w:hanging="426"/>
        <w:jc w:val="both"/>
        <w:rPr>
          <w:sz w:val="22"/>
          <w:szCs w:val="22"/>
        </w:rPr>
      </w:pPr>
      <w:r w:rsidRPr="00F004B3">
        <w:rPr>
          <w:sz w:val="22"/>
          <w:szCs w:val="22"/>
        </w:rPr>
        <w:t>zostały podane do publicznej wiadomości w sposób nie stanowiący naruszenia niniejszej Umowy,</w:t>
      </w:r>
    </w:p>
    <w:p w14:paraId="40D6EA35" w14:textId="77777777" w:rsidR="000817B1" w:rsidRPr="00F004B3" w:rsidRDefault="000817B1" w:rsidP="00077103">
      <w:pPr>
        <w:numPr>
          <w:ilvl w:val="0"/>
          <w:numId w:val="18"/>
        </w:numPr>
        <w:tabs>
          <w:tab w:val="num" w:pos="720"/>
          <w:tab w:val="num" w:pos="993"/>
        </w:tabs>
        <w:ind w:left="993" w:hanging="426"/>
        <w:jc w:val="both"/>
        <w:rPr>
          <w:sz w:val="22"/>
          <w:szCs w:val="22"/>
        </w:rPr>
      </w:pPr>
      <w:r w:rsidRPr="00F004B3">
        <w:rPr>
          <w:sz w:val="22"/>
          <w:szCs w:val="22"/>
        </w:rPr>
        <w:t>są jej znane z innych źródeł, bez obowiązku zachowania ich w tajemnicy oraz bez naruszenia Umowy,</w:t>
      </w:r>
    </w:p>
    <w:p w14:paraId="0FE3DD6E" w14:textId="77777777" w:rsidR="000817B1" w:rsidRPr="00F004B3" w:rsidRDefault="000817B1" w:rsidP="00077103">
      <w:pPr>
        <w:numPr>
          <w:ilvl w:val="0"/>
          <w:numId w:val="18"/>
        </w:numPr>
        <w:tabs>
          <w:tab w:val="num" w:pos="720"/>
          <w:tab w:val="num" w:pos="993"/>
        </w:tabs>
        <w:ind w:left="993" w:hanging="426"/>
        <w:jc w:val="both"/>
        <w:rPr>
          <w:sz w:val="22"/>
          <w:szCs w:val="22"/>
        </w:rPr>
      </w:pPr>
      <w:r w:rsidRPr="00F004B3">
        <w:rPr>
          <w:sz w:val="22"/>
          <w:szCs w:val="22"/>
        </w:rPr>
        <w:t>zostały niezależnie opracowane przez pracowników Strony Otrzymującej,</w:t>
      </w:r>
    </w:p>
    <w:p w14:paraId="33B28733" w14:textId="77777777" w:rsidR="000817B1" w:rsidRPr="00F004B3" w:rsidRDefault="000817B1" w:rsidP="00077103">
      <w:pPr>
        <w:numPr>
          <w:ilvl w:val="0"/>
          <w:numId w:val="18"/>
        </w:numPr>
        <w:tabs>
          <w:tab w:val="num" w:pos="720"/>
          <w:tab w:val="num" w:pos="993"/>
        </w:tabs>
        <w:ind w:left="993" w:hanging="426"/>
        <w:jc w:val="both"/>
        <w:rPr>
          <w:sz w:val="22"/>
          <w:szCs w:val="22"/>
        </w:rPr>
      </w:pPr>
      <w:r w:rsidRPr="00F004B3">
        <w:rPr>
          <w:sz w:val="22"/>
          <w:szCs w:val="22"/>
        </w:rPr>
        <w:t>zostały ujawnione do publicznej wiadomości na podstawie pisemnej pod rygorem nieważności zgody Strony Ujawniającej.</w:t>
      </w:r>
    </w:p>
    <w:p w14:paraId="62F978E1" w14:textId="77777777" w:rsidR="000817B1" w:rsidRPr="00F004B3" w:rsidRDefault="000817B1" w:rsidP="00077103">
      <w:pPr>
        <w:numPr>
          <w:ilvl w:val="0"/>
          <w:numId w:val="35"/>
        </w:numPr>
        <w:tabs>
          <w:tab w:val="left" w:pos="720"/>
          <w:tab w:val="num" w:pos="1287"/>
        </w:tabs>
        <w:jc w:val="both"/>
        <w:rPr>
          <w:sz w:val="22"/>
          <w:szCs w:val="22"/>
        </w:rPr>
      </w:pPr>
      <w:r w:rsidRPr="00F004B3">
        <w:rPr>
          <w:sz w:val="22"/>
          <w:szCs w:val="22"/>
        </w:rPr>
        <w:t>Strona Otrzymująca zobowiązana jest niezwłocznie powiadomić w formie pisemnej Stronę Ujawniającą, o każdym stwierdzonym przypadku:</w:t>
      </w:r>
    </w:p>
    <w:p w14:paraId="179F4946" w14:textId="77777777" w:rsidR="000817B1" w:rsidRPr="00F004B3" w:rsidRDefault="000817B1" w:rsidP="00077103">
      <w:pPr>
        <w:widowControl/>
        <w:numPr>
          <w:ilvl w:val="0"/>
          <w:numId w:val="19"/>
        </w:numPr>
        <w:tabs>
          <w:tab w:val="left" w:pos="993"/>
        </w:tabs>
        <w:suppressAutoHyphens w:val="0"/>
        <w:ind w:left="993" w:hanging="284"/>
        <w:jc w:val="both"/>
        <w:rPr>
          <w:sz w:val="22"/>
          <w:szCs w:val="22"/>
        </w:rPr>
      </w:pPr>
      <w:r w:rsidRPr="00F004B3">
        <w:rPr>
          <w:sz w:val="22"/>
          <w:szCs w:val="22"/>
        </w:rPr>
        <w:t>naruszenia zobowiązania do zachowania w tajemnicy Informacji Poufnych;</w:t>
      </w:r>
    </w:p>
    <w:p w14:paraId="54CACDBB" w14:textId="77777777" w:rsidR="000817B1" w:rsidRPr="00F004B3" w:rsidRDefault="000817B1" w:rsidP="00077103">
      <w:pPr>
        <w:widowControl/>
        <w:numPr>
          <w:ilvl w:val="0"/>
          <w:numId w:val="19"/>
        </w:numPr>
        <w:tabs>
          <w:tab w:val="left" w:pos="993"/>
        </w:tabs>
        <w:suppressAutoHyphens w:val="0"/>
        <w:ind w:left="993" w:hanging="284"/>
        <w:jc w:val="both"/>
        <w:rPr>
          <w:sz w:val="22"/>
          <w:szCs w:val="22"/>
        </w:rPr>
      </w:pPr>
      <w:r w:rsidRPr="00F004B3">
        <w:rPr>
          <w:sz w:val="22"/>
          <w:szCs w:val="22"/>
        </w:rPr>
        <w:t>podejrzenia o możliwości ujawnienia, przekazania lub nieuprawnionego wykorzystania Informacji Poufnych;</w:t>
      </w:r>
    </w:p>
    <w:p w14:paraId="03436DD5" w14:textId="77777777" w:rsidR="000817B1" w:rsidRPr="00F004B3" w:rsidRDefault="000817B1" w:rsidP="00077103">
      <w:pPr>
        <w:widowControl/>
        <w:numPr>
          <w:ilvl w:val="0"/>
          <w:numId w:val="19"/>
        </w:numPr>
        <w:tabs>
          <w:tab w:val="left" w:pos="993"/>
        </w:tabs>
        <w:suppressAutoHyphens w:val="0"/>
        <w:ind w:left="993" w:hanging="284"/>
        <w:jc w:val="both"/>
        <w:rPr>
          <w:sz w:val="22"/>
          <w:szCs w:val="22"/>
        </w:rPr>
      </w:pPr>
      <w:r w:rsidRPr="00F004B3">
        <w:rPr>
          <w:sz w:val="22"/>
          <w:szCs w:val="22"/>
        </w:rPr>
        <w:t>zagubienia, kradzieży lub nieuprawnionego zniszczenia nośników, dokumentów lub innych materiałów zawierających Informacje Poufne.</w:t>
      </w:r>
    </w:p>
    <w:p w14:paraId="4CD93143" w14:textId="77777777" w:rsidR="000817B1" w:rsidRPr="00F004B3" w:rsidRDefault="000817B1" w:rsidP="00077103">
      <w:pPr>
        <w:numPr>
          <w:ilvl w:val="0"/>
          <w:numId w:val="35"/>
        </w:numPr>
        <w:tabs>
          <w:tab w:val="left" w:pos="720"/>
          <w:tab w:val="num" w:pos="1287"/>
        </w:tabs>
        <w:contextualSpacing/>
        <w:jc w:val="both"/>
        <w:rPr>
          <w:sz w:val="22"/>
          <w:szCs w:val="22"/>
        </w:rPr>
      </w:pPr>
      <w:r w:rsidRPr="00F004B3">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4343A99D" w14:textId="77777777" w:rsidR="000817B1" w:rsidRPr="00F004B3" w:rsidRDefault="000817B1" w:rsidP="00077103">
      <w:pPr>
        <w:numPr>
          <w:ilvl w:val="0"/>
          <w:numId w:val="35"/>
        </w:numPr>
        <w:tabs>
          <w:tab w:val="left" w:pos="720"/>
          <w:tab w:val="num" w:pos="1287"/>
        </w:tabs>
        <w:contextualSpacing/>
        <w:jc w:val="both"/>
        <w:rPr>
          <w:b/>
          <w:sz w:val="22"/>
          <w:szCs w:val="22"/>
        </w:rPr>
      </w:pPr>
      <w:r w:rsidRPr="00F004B3">
        <w:rPr>
          <w:sz w:val="22"/>
          <w:szCs w:val="22"/>
        </w:rPr>
        <w:t xml:space="preserve">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 </w:t>
      </w:r>
    </w:p>
    <w:p w14:paraId="38C65155" w14:textId="77777777" w:rsidR="000817B1" w:rsidRPr="00F004B3" w:rsidRDefault="000817B1" w:rsidP="000817B1">
      <w:pPr>
        <w:tabs>
          <w:tab w:val="left" w:pos="720"/>
        </w:tabs>
        <w:ind w:left="284"/>
        <w:rPr>
          <w:b/>
          <w:sz w:val="22"/>
          <w:szCs w:val="22"/>
        </w:rPr>
      </w:pPr>
      <w:r w:rsidRPr="00F004B3">
        <w:rPr>
          <w:b/>
          <w:sz w:val="22"/>
          <w:szCs w:val="22"/>
        </w:rPr>
        <w:t>§9</w:t>
      </w:r>
    </w:p>
    <w:p w14:paraId="2B2AF974" w14:textId="77777777" w:rsidR="000817B1" w:rsidRPr="00F004B3" w:rsidRDefault="000817B1" w:rsidP="00077103">
      <w:pPr>
        <w:widowControl/>
        <w:numPr>
          <w:ilvl w:val="0"/>
          <w:numId w:val="33"/>
        </w:numPr>
        <w:suppressAutoHyphens w:val="0"/>
        <w:autoSpaceDE w:val="0"/>
        <w:jc w:val="both"/>
        <w:rPr>
          <w:sz w:val="22"/>
          <w:szCs w:val="22"/>
        </w:rPr>
      </w:pPr>
      <w:r w:rsidRPr="00F004B3">
        <w:rPr>
          <w:sz w:val="22"/>
          <w:szCs w:val="22"/>
        </w:rPr>
        <w:t>W przypadku niemożliwości realizacji zobowiązań wynikających z przedmiotowej Umowy w związku z okolicznościami, na które Strony nie mają wpływu i których nie można było przewidzieć (siła wyższa), Strony są zwolnione z wszelkich wzajemnych zobowiązań, w tym z odpowiedzialności za poniesione szkody. Strony są także uprawnione do zmiany terminów wykonania Umowy.</w:t>
      </w:r>
      <w:r w:rsidRPr="00F004B3">
        <w:rPr>
          <w:color w:val="000000"/>
          <w:sz w:val="22"/>
          <w:szCs w:val="22"/>
        </w:rPr>
        <w:t xml:space="preserve"> Przez okoliczności siły wyższej Strony rozumieją zdarzenie zewnętrzne o charakterze nadzwyczajnym, którego nie można było przewidzieć ani jemu zapobiec, w szczególności takie jak: wojna, stan wyjątkowy, powódź, pożar czy też zasadnicza zmiana </w:t>
      </w:r>
      <w:r w:rsidRPr="00F004B3">
        <w:rPr>
          <w:color w:val="000000"/>
          <w:sz w:val="22"/>
          <w:szCs w:val="22"/>
        </w:rPr>
        <w:lastRenderedPageBreak/>
        <w:t>sytuacji społeczno – gospodarczej. Za siłę wyższą Strony uznają również sytuację występującą w dniu zawarcia umowy</w:t>
      </w:r>
      <w:r w:rsidRPr="00F004B3">
        <w:rPr>
          <w:sz w:val="22"/>
          <w:szCs w:val="22"/>
        </w:rPr>
        <w:t xml:space="preserve"> związaną z rozprzestrzenianiem się wirusa SARS-CoV-2 (choroby COVID-19) pomimo tego, że są to okoliczności znane Stronom w dniu zawarcia umowy. Strona może powołać się na tę sytuację jedynie wówczas, gdy nie może ona zrealizować swoich zobowiązań umownych przez tę sytuację i bez swojej winy.</w:t>
      </w:r>
    </w:p>
    <w:p w14:paraId="2AB0AD3C" w14:textId="77777777" w:rsidR="000817B1" w:rsidRPr="00F004B3" w:rsidRDefault="000817B1" w:rsidP="00077103">
      <w:pPr>
        <w:widowControl/>
        <w:numPr>
          <w:ilvl w:val="0"/>
          <w:numId w:val="33"/>
        </w:numPr>
        <w:suppressAutoHyphens w:val="0"/>
        <w:autoSpaceDE w:val="0"/>
        <w:jc w:val="both"/>
        <w:rPr>
          <w:sz w:val="22"/>
          <w:szCs w:val="22"/>
        </w:rPr>
      </w:pPr>
      <w:r w:rsidRPr="00F004B3">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56F2A552" w14:textId="77777777" w:rsidR="000817B1" w:rsidRPr="00F004B3" w:rsidRDefault="000817B1" w:rsidP="00077103">
      <w:pPr>
        <w:widowControl/>
        <w:numPr>
          <w:ilvl w:val="0"/>
          <w:numId w:val="33"/>
        </w:numPr>
        <w:suppressAutoHyphens w:val="0"/>
        <w:autoSpaceDE w:val="0"/>
        <w:jc w:val="both"/>
        <w:rPr>
          <w:sz w:val="22"/>
          <w:szCs w:val="22"/>
        </w:rPr>
      </w:pPr>
      <w:r w:rsidRPr="00F004B3">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35BD226A" w14:textId="77777777" w:rsidR="000817B1" w:rsidRPr="00F004B3" w:rsidRDefault="000817B1" w:rsidP="00077103">
      <w:pPr>
        <w:widowControl/>
        <w:numPr>
          <w:ilvl w:val="0"/>
          <w:numId w:val="33"/>
        </w:numPr>
        <w:suppressAutoHyphens w:val="0"/>
        <w:autoSpaceDE w:val="0"/>
        <w:jc w:val="both"/>
        <w:rPr>
          <w:sz w:val="22"/>
          <w:szCs w:val="22"/>
        </w:rPr>
      </w:pPr>
      <w:r w:rsidRPr="00F004B3">
        <w:rPr>
          <w:sz w:val="22"/>
          <w:szCs w:val="22"/>
        </w:rPr>
        <w:t>Każda ze Stron jest zobowiązana do niezwłocznego powiadomienia drugiej Strony o zaistnieniu okoliczności, o których mowa w ust. 1.</w:t>
      </w:r>
    </w:p>
    <w:p w14:paraId="33DE1E5D" w14:textId="77777777" w:rsidR="000817B1" w:rsidRPr="00F004B3" w:rsidRDefault="000817B1" w:rsidP="00077103">
      <w:pPr>
        <w:pStyle w:val="Akapitzlist"/>
        <w:numPr>
          <w:ilvl w:val="0"/>
          <w:numId w:val="33"/>
        </w:numPr>
        <w:autoSpaceDE w:val="0"/>
        <w:spacing w:after="0" w:line="240" w:lineRule="auto"/>
        <w:contextualSpacing/>
        <w:jc w:val="both"/>
        <w:rPr>
          <w:rFonts w:ascii="Times New Roman" w:hAnsi="Times New Roman"/>
        </w:rPr>
      </w:pPr>
      <w:r w:rsidRPr="00F004B3">
        <w:rPr>
          <w:rFonts w:ascii="Times New Roman" w:hAnsi="Times New Roman"/>
        </w:rPr>
        <w:t>Zamawiający może żądać od Wykonawcy stosownego udokumentowania okoliczności związanych z wystąpieniem siły wyższej, w tym wirusa SARS-CoV-2 (choroby COVID-19), polegającego zwłaszcza na wskazaniu w jaki sposób wpłynęła ona na możliwość zrealizowania Umowy przez Wykonawcę lub podwykonawcę Wykonawcy.</w:t>
      </w:r>
    </w:p>
    <w:p w14:paraId="069BF864" w14:textId="2F509FED" w:rsidR="000817B1" w:rsidRPr="00F004B3" w:rsidRDefault="0030372B" w:rsidP="000817B1">
      <w:pPr>
        <w:spacing w:before="120" w:line="276" w:lineRule="auto"/>
        <w:rPr>
          <w:b/>
          <w:bCs/>
          <w:sz w:val="22"/>
          <w:szCs w:val="22"/>
        </w:rPr>
      </w:pPr>
      <w:r>
        <w:rPr>
          <w:b/>
          <w:bCs/>
          <w:sz w:val="22"/>
          <w:szCs w:val="22"/>
        </w:rPr>
        <w:t>§</w:t>
      </w:r>
      <w:r w:rsidR="000817B1" w:rsidRPr="00F004B3">
        <w:rPr>
          <w:b/>
          <w:bCs/>
          <w:sz w:val="22"/>
          <w:szCs w:val="22"/>
        </w:rPr>
        <w:t xml:space="preserve"> 1</w:t>
      </w:r>
      <w:r w:rsidR="00354E12">
        <w:rPr>
          <w:b/>
          <w:bCs/>
          <w:sz w:val="22"/>
          <w:szCs w:val="22"/>
        </w:rPr>
        <w:t>0</w:t>
      </w:r>
    </w:p>
    <w:p w14:paraId="2894D777" w14:textId="77777777" w:rsidR="000817B1" w:rsidRPr="00F004B3" w:rsidRDefault="000817B1" w:rsidP="000817B1">
      <w:pPr>
        <w:spacing w:line="276" w:lineRule="auto"/>
        <w:rPr>
          <w:sz w:val="22"/>
          <w:szCs w:val="22"/>
        </w:rPr>
      </w:pPr>
      <w:r w:rsidRPr="00F004B3">
        <w:rPr>
          <w:b/>
          <w:bCs/>
          <w:sz w:val="22"/>
          <w:szCs w:val="22"/>
        </w:rPr>
        <w:t>ZMIANY I UZUPEŁNIENIA</w:t>
      </w:r>
    </w:p>
    <w:p w14:paraId="711AC07A" w14:textId="77777777" w:rsidR="000817B1" w:rsidRPr="00F004B3" w:rsidRDefault="000817B1" w:rsidP="00077103">
      <w:pPr>
        <w:widowControl/>
        <w:numPr>
          <w:ilvl w:val="0"/>
          <w:numId w:val="31"/>
        </w:numPr>
        <w:suppressAutoHyphens w:val="0"/>
        <w:jc w:val="both"/>
        <w:rPr>
          <w:sz w:val="22"/>
          <w:szCs w:val="22"/>
        </w:rPr>
      </w:pPr>
      <w:r w:rsidRPr="00F004B3">
        <w:rPr>
          <w:sz w:val="22"/>
          <w:szCs w:val="22"/>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2A56F6C4" w14:textId="77777777" w:rsidR="000817B1" w:rsidRPr="00F004B3" w:rsidRDefault="000817B1" w:rsidP="00077103">
      <w:pPr>
        <w:widowControl/>
        <w:numPr>
          <w:ilvl w:val="0"/>
          <w:numId w:val="31"/>
        </w:numPr>
        <w:suppressAutoHyphens w:val="0"/>
        <w:jc w:val="both"/>
        <w:rPr>
          <w:sz w:val="22"/>
          <w:szCs w:val="22"/>
        </w:rPr>
      </w:pPr>
      <w:r w:rsidRPr="00F004B3">
        <w:rPr>
          <w:sz w:val="22"/>
          <w:szCs w:val="22"/>
        </w:rPr>
        <w:t>Strony dopuszczają możliwość zmiany Umowy, przy jednoczesnym braku zmiany wysokości wynagrodzenia Wykonawcy, poprzez podpisanie aneksu do Umowy, w następujących przypadkach:</w:t>
      </w:r>
    </w:p>
    <w:p w14:paraId="65458D26" w14:textId="05A01F25" w:rsidR="000817B1" w:rsidRPr="00F004B3" w:rsidRDefault="000817B1" w:rsidP="00077103">
      <w:pPr>
        <w:numPr>
          <w:ilvl w:val="0"/>
          <w:numId w:val="38"/>
        </w:numPr>
        <w:ind w:left="1134" w:hanging="425"/>
        <w:jc w:val="both"/>
        <w:rPr>
          <w:sz w:val="22"/>
          <w:szCs w:val="22"/>
        </w:rPr>
      </w:pPr>
      <w:r w:rsidRPr="00F004B3">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§9</w:t>
      </w:r>
      <w:r w:rsidR="0099486E" w:rsidRPr="00F004B3">
        <w:rPr>
          <w:sz w:val="22"/>
          <w:szCs w:val="22"/>
        </w:rPr>
        <w:t xml:space="preserve"> pod warunkiem jednak, że Zamawiający uzyska zgodę </w:t>
      </w:r>
      <w:r w:rsidR="00822882" w:rsidRPr="00F004B3">
        <w:rPr>
          <w:sz w:val="22"/>
          <w:szCs w:val="22"/>
        </w:rPr>
        <w:t xml:space="preserve">MNiSW </w:t>
      </w:r>
      <w:r w:rsidR="0099486E" w:rsidRPr="00F004B3">
        <w:rPr>
          <w:sz w:val="22"/>
          <w:szCs w:val="22"/>
        </w:rPr>
        <w:t xml:space="preserve">na przeniesienie środków </w:t>
      </w:r>
      <w:r w:rsidR="00822882" w:rsidRPr="00F004B3">
        <w:rPr>
          <w:sz w:val="22"/>
          <w:szCs w:val="22"/>
        </w:rPr>
        <w:t xml:space="preserve">finansowych w ramach projektu </w:t>
      </w:r>
      <w:r w:rsidR="00822882" w:rsidRPr="00F004B3">
        <w:rPr>
          <w:i/>
          <w:iCs/>
          <w:sz w:val="22"/>
          <w:szCs w:val="22"/>
          <w:u w:val="single"/>
        </w:rPr>
        <w:t xml:space="preserve">„Budowa stacji badawczej skaningowej mikroskopii rentgenowskiej w Narodowym Centrum Promieniowania Synchrotronowego SOLARIS” </w:t>
      </w:r>
      <w:r w:rsidR="00822882" w:rsidRPr="00F004B3">
        <w:rPr>
          <w:sz w:val="22"/>
          <w:szCs w:val="22"/>
        </w:rPr>
        <w:t>na 2022 r.</w:t>
      </w:r>
      <w:r w:rsidRPr="00F004B3">
        <w:rPr>
          <w:sz w:val="22"/>
          <w:szCs w:val="22"/>
        </w:rPr>
        <w:t>;</w:t>
      </w:r>
    </w:p>
    <w:p w14:paraId="3844E3BD" w14:textId="77777777" w:rsidR="000817B1" w:rsidRPr="00F004B3" w:rsidRDefault="000817B1" w:rsidP="00077103">
      <w:pPr>
        <w:numPr>
          <w:ilvl w:val="0"/>
          <w:numId w:val="38"/>
        </w:numPr>
        <w:ind w:left="1134" w:hanging="425"/>
        <w:jc w:val="both"/>
        <w:rPr>
          <w:sz w:val="22"/>
          <w:szCs w:val="22"/>
        </w:rPr>
      </w:pPr>
      <w:r w:rsidRPr="00F004B3">
        <w:rPr>
          <w:sz w:val="22"/>
          <w:szCs w:val="22"/>
        </w:rPr>
        <w:t>wydłużenia terminu gwarancji, w sytuacji przedłużenia jej przez producenta lub Wykonawcę;</w:t>
      </w:r>
    </w:p>
    <w:p w14:paraId="45E1A9F1" w14:textId="77777777" w:rsidR="000817B1" w:rsidRPr="00F004B3" w:rsidRDefault="000817B1" w:rsidP="00077103">
      <w:pPr>
        <w:numPr>
          <w:ilvl w:val="0"/>
          <w:numId w:val="38"/>
        </w:numPr>
        <w:ind w:left="1134" w:hanging="425"/>
        <w:jc w:val="both"/>
        <w:rPr>
          <w:sz w:val="22"/>
          <w:szCs w:val="22"/>
        </w:rPr>
      </w:pPr>
      <w:r w:rsidRPr="00F004B3">
        <w:rPr>
          <w:sz w:val="22"/>
          <w:szCs w:val="22"/>
        </w:rPr>
        <w:t>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w:t>
      </w:r>
    </w:p>
    <w:p w14:paraId="7D416C0C" w14:textId="77777777" w:rsidR="000817B1" w:rsidRPr="00F004B3" w:rsidRDefault="000817B1" w:rsidP="00077103">
      <w:pPr>
        <w:numPr>
          <w:ilvl w:val="0"/>
          <w:numId w:val="38"/>
        </w:numPr>
        <w:ind w:left="1134" w:hanging="425"/>
        <w:jc w:val="both"/>
        <w:rPr>
          <w:sz w:val="22"/>
          <w:szCs w:val="22"/>
        </w:rPr>
      </w:pPr>
      <w:r w:rsidRPr="00F004B3">
        <w:rPr>
          <w:sz w:val="22"/>
          <w:szCs w:val="22"/>
        </w:rPr>
        <w:t>aktualizacji rozwiązań z uwagi na postęp technologiczny lub zmiany obowiązujących przepisów,</w:t>
      </w:r>
    </w:p>
    <w:p w14:paraId="605E83CD" w14:textId="76770666" w:rsidR="000817B1" w:rsidRPr="00F004B3" w:rsidRDefault="000817B1" w:rsidP="000817B1">
      <w:pPr>
        <w:spacing w:before="120" w:line="276" w:lineRule="auto"/>
        <w:rPr>
          <w:b/>
          <w:bCs/>
          <w:sz w:val="22"/>
          <w:szCs w:val="22"/>
        </w:rPr>
      </w:pPr>
      <w:r w:rsidRPr="00F004B3">
        <w:rPr>
          <w:b/>
          <w:bCs/>
          <w:sz w:val="22"/>
          <w:szCs w:val="22"/>
        </w:rPr>
        <w:t>§ 1</w:t>
      </w:r>
      <w:r w:rsidR="0030372B">
        <w:rPr>
          <w:b/>
          <w:bCs/>
          <w:sz w:val="22"/>
          <w:szCs w:val="22"/>
        </w:rPr>
        <w:t>1</w:t>
      </w:r>
    </w:p>
    <w:p w14:paraId="24F3365A" w14:textId="77777777" w:rsidR="000817B1" w:rsidRPr="00F004B3" w:rsidRDefault="000817B1" w:rsidP="000817B1">
      <w:pPr>
        <w:spacing w:line="276" w:lineRule="auto"/>
        <w:rPr>
          <w:b/>
          <w:bCs/>
          <w:sz w:val="22"/>
          <w:szCs w:val="22"/>
        </w:rPr>
      </w:pPr>
      <w:r w:rsidRPr="00F004B3">
        <w:rPr>
          <w:b/>
          <w:bCs/>
          <w:sz w:val="22"/>
          <w:szCs w:val="22"/>
        </w:rPr>
        <w:t>POSTANOWIENIA KOŃCOWE</w:t>
      </w:r>
    </w:p>
    <w:p w14:paraId="32AF5FCA" w14:textId="3F1C0C50" w:rsidR="00E8288D" w:rsidRPr="00F004B3" w:rsidRDefault="00E8288D" w:rsidP="00E8288D">
      <w:pPr>
        <w:widowControl/>
        <w:numPr>
          <w:ilvl w:val="3"/>
          <w:numId w:val="18"/>
        </w:numPr>
        <w:tabs>
          <w:tab w:val="clear" w:pos="2870"/>
          <w:tab w:val="left" w:pos="426"/>
          <w:tab w:val="num" w:pos="2444"/>
        </w:tabs>
        <w:ind w:left="426"/>
        <w:jc w:val="both"/>
        <w:rPr>
          <w:sz w:val="22"/>
          <w:szCs w:val="22"/>
        </w:rPr>
      </w:pPr>
      <w:r w:rsidRPr="00F004B3">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272064E" w14:textId="77777777" w:rsidR="0030372B" w:rsidRDefault="00E8288D" w:rsidP="0030372B">
      <w:pPr>
        <w:widowControl/>
        <w:numPr>
          <w:ilvl w:val="3"/>
          <w:numId w:val="18"/>
        </w:numPr>
        <w:tabs>
          <w:tab w:val="left" w:pos="426"/>
        </w:tabs>
        <w:ind w:left="426"/>
        <w:jc w:val="both"/>
        <w:rPr>
          <w:iCs/>
          <w:sz w:val="22"/>
          <w:szCs w:val="22"/>
        </w:rPr>
      </w:pPr>
      <w:r w:rsidRPr="00F004B3">
        <w:rPr>
          <w:iCs/>
          <w:sz w:val="22"/>
          <w:szCs w:val="22"/>
        </w:rPr>
        <w:lastRenderedPageBreak/>
        <w:t>Klauzula informacyjna Zamawiającego dotycząca przetwarzania danych osobowych stanowi załącznik do niniejszej Umowy.</w:t>
      </w:r>
    </w:p>
    <w:p w14:paraId="10F3BEA6" w14:textId="0E7CBE93" w:rsidR="0030372B" w:rsidRPr="0030372B" w:rsidRDefault="0030372B" w:rsidP="0030372B">
      <w:pPr>
        <w:widowControl/>
        <w:numPr>
          <w:ilvl w:val="3"/>
          <w:numId w:val="18"/>
        </w:numPr>
        <w:tabs>
          <w:tab w:val="left" w:pos="426"/>
        </w:tabs>
        <w:ind w:left="426"/>
        <w:jc w:val="both"/>
        <w:rPr>
          <w:iCs/>
          <w:sz w:val="22"/>
          <w:szCs w:val="22"/>
        </w:rPr>
      </w:pPr>
      <w:r w:rsidRPr="0030372B">
        <w:rPr>
          <w:sz w:val="22"/>
          <w:szCs w:val="22"/>
        </w:rPr>
        <w:t>Spory, które mogą wyniknąć w związku z realizacją Umowy, Strony zobowiązują się rozwiązywać na drodze polubownej</w:t>
      </w:r>
      <w:r w:rsidR="005B0538">
        <w:rPr>
          <w:sz w:val="22"/>
          <w:szCs w:val="22"/>
        </w:rPr>
        <w:t xml:space="preserve">, a w przypadku niedojścia do porozumienia sądem właściwym będzie sąd </w:t>
      </w:r>
      <w:r w:rsidR="009E5375">
        <w:rPr>
          <w:sz w:val="22"/>
          <w:szCs w:val="22"/>
        </w:rPr>
        <w:t>właściwy dla siedziby Zamawiającego</w:t>
      </w:r>
      <w:r w:rsidRPr="0030372B">
        <w:rPr>
          <w:sz w:val="22"/>
          <w:szCs w:val="22"/>
        </w:rPr>
        <w:t>.</w:t>
      </w:r>
    </w:p>
    <w:p w14:paraId="04766A2B" w14:textId="4FA2CA20" w:rsidR="00E8288D" w:rsidRPr="00F004B3" w:rsidRDefault="00E8288D" w:rsidP="00E8288D">
      <w:pPr>
        <w:widowControl/>
        <w:numPr>
          <w:ilvl w:val="3"/>
          <w:numId w:val="18"/>
        </w:numPr>
        <w:tabs>
          <w:tab w:val="clear" w:pos="2870"/>
          <w:tab w:val="left" w:pos="426"/>
          <w:tab w:val="num" w:pos="2444"/>
        </w:tabs>
        <w:ind w:left="426"/>
        <w:jc w:val="both"/>
        <w:rPr>
          <w:sz w:val="22"/>
          <w:szCs w:val="22"/>
        </w:rPr>
      </w:pPr>
      <w:r w:rsidRPr="00F004B3">
        <w:rPr>
          <w:sz w:val="22"/>
          <w:szCs w:val="22"/>
        </w:rPr>
        <w:t>Umowa niniejsza została sporządzona pisemnie na zasadach określonych w  art. 78 i 78</w:t>
      </w:r>
      <w:r w:rsidRPr="00F004B3">
        <w:rPr>
          <w:sz w:val="22"/>
          <w:szCs w:val="22"/>
          <w:vertAlign w:val="superscript"/>
        </w:rPr>
        <w:t>1</w:t>
      </w:r>
      <w:r w:rsidRPr="00F004B3">
        <w:rPr>
          <w:sz w:val="22"/>
          <w:szCs w:val="22"/>
        </w:rPr>
        <w:t xml:space="preserve"> Kodeksu cywilnego, tj. opatrzona przez upoważnionych przedstawicieli obu Stron podpisami kwalifikowanymi lub  podpisami własnoręcznymi</w:t>
      </w:r>
      <w:r w:rsidR="00A45879">
        <w:rPr>
          <w:sz w:val="22"/>
          <w:szCs w:val="22"/>
        </w:rPr>
        <w:t>, i o ile formą jej zawarcia jest forma pisemna, to</w:t>
      </w:r>
      <w:r w:rsidRPr="00F004B3">
        <w:rPr>
          <w:sz w:val="22"/>
          <w:szCs w:val="22"/>
        </w:rPr>
        <w:t xml:space="preserve"> w dwóch (2) jednobrzmiących egzemplarzach, po jednym (1) dla każdej ze Stron.</w:t>
      </w:r>
    </w:p>
    <w:p w14:paraId="4DD3B75B" w14:textId="77777777" w:rsidR="00E8288D" w:rsidRPr="00F004B3" w:rsidRDefault="00E8288D" w:rsidP="00E8288D">
      <w:pPr>
        <w:widowControl/>
        <w:numPr>
          <w:ilvl w:val="3"/>
          <w:numId w:val="18"/>
        </w:numPr>
        <w:tabs>
          <w:tab w:val="clear" w:pos="2870"/>
          <w:tab w:val="left" w:pos="426"/>
          <w:tab w:val="num" w:pos="2444"/>
        </w:tabs>
        <w:ind w:left="426"/>
        <w:jc w:val="both"/>
        <w:rPr>
          <w:i/>
          <w:iCs/>
          <w:sz w:val="22"/>
          <w:szCs w:val="22"/>
          <w:lang w:val="x-none" w:eastAsia="x-none"/>
        </w:rPr>
      </w:pPr>
      <w:r w:rsidRPr="00F004B3">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2DFFB1" w14:textId="35224F27" w:rsidR="00E8288D" w:rsidRDefault="00E8288D" w:rsidP="00E8288D">
      <w:pPr>
        <w:tabs>
          <w:tab w:val="left" w:pos="426"/>
        </w:tabs>
        <w:jc w:val="both"/>
        <w:rPr>
          <w:sz w:val="22"/>
          <w:szCs w:val="22"/>
        </w:rPr>
      </w:pPr>
    </w:p>
    <w:p w14:paraId="004363F6" w14:textId="345E9136" w:rsidR="004D576F" w:rsidRDefault="004D576F" w:rsidP="00E8288D">
      <w:pPr>
        <w:tabs>
          <w:tab w:val="left" w:pos="426"/>
        </w:tabs>
        <w:jc w:val="both"/>
        <w:rPr>
          <w:sz w:val="22"/>
          <w:szCs w:val="22"/>
        </w:rPr>
      </w:pPr>
    </w:p>
    <w:p w14:paraId="2AF58AFA" w14:textId="28E17030" w:rsidR="004D576F" w:rsidRDefault="004D576F" w:rsidP="00E8288D">
      <w:pPr>
        <w:tabs>
          <w:tab w:val="left" w:pos="426"/>
        </w:tabs>
        <w:jc w:val="both"/>
        <w:rPr>
          <w:sz w:val="22"/>
          <w:szCs w:val="22"/>
        </w:rPr>
      </w:pPr>
    </w:p>
    <w:p w14:paraId="6B99B355" w14:textId="0281B22D" w:rsidR="004D576F" w:rsidRDefault="004D576F" w:rsidP="00E8288D">
      <w:pPr>
        <w:tabs>
          <w:tab w:val="left" w:pos="426"/>
        </w:tabs>
        <w:jc w:val="both"/>
        <w:rPr>
          <w:sz w:val="22"/>
          <w:szCs w:val="22"/>
        </w:rPr>
      </w:pPr>
    </w:p>
    <w:p w14:paraId="0CEA3C7C" w14:textId="5F2620B2" w:rsidR="000817B1" w:rsidRPr="00F004B3" w:rsidRDefault="004D576F" w:rsidP="004D576F">
      <w:pPr>
        <w:spacing w:line="276" w:lineRule="auto"/>
        <w:jc w:val="both"/>
        <w:rPr>
          <w:b/>
          <w:bCs/>
          <w:i/>
          <w:iCs/>
          <w:sz w:val="22"/>
          <w:szCs w:val="22"/>
          <w:lang w:val="x-none" w:eastAsia="x-none"/>
        </w:rPr>
      </w:pPr>
      <w:r>
        <w:rPr>
          <w:b/>
          <w:bCs/>
          <w:i/>
          <w:iCs/>
          <w:sz w:val="22"/>
          <w:szCs w:val="22"/>
          <w:lang w:eastAsia="x-none"/>
        </w:rPr>
        <w:t xml:space="preserve">                           </w:t>
      </w:r>
      <w:r w:rsidR="000817B1" w:rsidRPr="00F004B3">
        <w:rPr>
          <w:b/>
          <w:bCs/>
          <w:i/>
          <w:iCs/>
          <w:sz w:val="22"/>
          <w:szCs w:val="22"/>
          <w:lang w:val="x-none" w:eastAsia="x-none"/>
        </w:rPr>
        <w:t>.....................</w:t>
      </w:r>
      <w:r>
        <w:rPr>
          <w:b/>
          <w:bCs/>
          <w:i/>
          <w:iCs/>
          <w:sz w:val="22"/>
          <w:szCs w:val="22"/>
          <w:lang w:eastAsia="x-none"/>
        </w:rPr>
        <w:t>................</w:t>
      </w:r>
      <w:r w:rsidR="000817B1" w:rsidRPr="00F004B3">
        <w:rPr>
          <w:b/>
          <w:bCs/>
          <w:i/>
          <w:iCs/>
          <w:sz w:val="22"/>
          <w:szCs w:val="22"/>
          <w:lang w:val="x-none" w:eastAsia="x-none"/>
        </w:rPr>
        <w:t xml:space="preserve">                   </w:t>
      </w:r>
      <w:r>
        <w:rPr>
          <w:b/>
          <w:bCs/>
          <w:i/>
          <w:iCs/>
          <w:sz w:val="22"/>
          <w:szCs w:val="22"/>
          <w:lang w:eastAsia="x-none"/>
        </w:rPr>
        <w:t xml:space="preserve">     </w:t>
      </w:r>
      <w:r w:rsidR="000817B1" w:rsidRPr="00F004B3">
        <w:rPr>
          <w:b/>
          <w:bCs/>
          <w:i/>
          <w:iCs/>
          <w:sz w:val="22"/>
          <w:szCs w:val="22"/>
          <w:lang w:val="x-none" w:eastAsia="x-none"/>
        </w:rPr>
        <w:t xml:space="preserve">            .....................................</w:t>
      </w:r>
    </w:p>
    <w:p w14:paraId="649D46B1" w14:textId="7C1BEA0F" w:rsidR="00F004B3" w:rsidRPr="00E5425C" w:rsidRDefault="004D576F" w:rsidP="004D576F">
      <w:pPr>
        <w:spacing w:line="276" w:lineRule="auto"/>
        <w:jc w:val="both"/>
        <w:rPr>
          <w:b/>
          <w:bCs/>
          <w:i/>
          <w:iCs/>
          <w:sz w:val="22"/>
          <w:szCs w:val="22"/>
          <w:lang w:val="x-none" w:eastAsia="x-none"/>
        </w:rPr>
      </w:pPr>
      <w:r>
        <w:rPr>
          <w:b/>
          <w:bCs/>
          <w:i/>
          <w:iCs/>
          <w:sz w:val="22"/>
          <w:szCs w:val="22"/>
          <w:lang w:eastAsia="x-none"/>
        </w:rPr>
        <w:t xml:space="preserve">                                </w:t>
      </w:r>
      <w:r w:rsidR="000817B1" w:rsidRPr="00F004B3">
        <w:rPr>
          <w:b/>
          <w:bCs/>
          <w:i/>
          <w:iCs/>
          <w:sz w:val="22"/>
          <w:szCs w:val="22"/>
          <w:lang w:val="x-none" w:eastAsia="x-none"/>
        </w:rPr>
        <w:t>Zamawiający</w:t>
      </w:r>
      <w:r w:rsidR="000817B1" w:rsidRPr="00F004B3">
        <w:rPr>
          <w:b/>
          <w:bCs/>
          <w:i/>
          <w:iCs/>
          <w:sz w:val="22"/>
          <w:szCs w:val="22"/>
          <w:lang w:val="x-none" w:eastAsia="x-none"/>
        </w:rPr>
        <w:tab/>
      </w:r>
      <w:r w:rsidR="000817B1" w:rsidRPr="00F004B3">
        <w:rPr>
          <w:b/>
          <w:bCs/>
          <w:i/>
          <w:iCs/>
          <w:sz w:val="22"/>
          <w:szCs w:val="22"/>
          <w:lang w:val="x-none" w:eastAsia="x-none"/>
        </w:rPr>
        <w:tab/>
      </w:r>
      <w:r w:rsidR="000817B1" w:rsidRPr="00F004B3">
        <w:rPr>
          <w:b/>
          <w:bCs/>
          <w:i/>
          <w:iCs/>
          <w:sz w:val="22"/>
          <w:szCs w:val="22"/>
          <w:lang w:eastAsia="x-none"/>
        </w:rPr>
        <w:t xml:space="preserve">                        </w:t>
      </w:r>
      <w:r>
        <w:rPr>
          <w:b/>
          <w:bCs/>
          <w:i/>
          <w:iCs/>
          <w:sz w:val="22"/>
          <w:szCs w:val="22"/>
          <w:lang w:eastAsia="x-none"/>
        </w:rPr>
        <w:t xml:space="preserve">     </w:t>
      </w:r>
      <w:r w:rsidR="000817B1" w:rsidRPr="00F004B3">
        <w:rPr>
          <w:b/>
          <w:bCs/>
          <w:i/>
          <w:iCs/>
          <w:sz w:val="22"/>
          <w:szCs w:val="22"/>
          <w:lang w:eastAsia="x-none"/>
        </w:rPr>
        <w:t xml:space="preserve">  </w:t>
      </w:r>
      <w:r w:rsidR="000817B1" w:rsidRPr="00F004B3">
        <w:rPr>
          <w:b/>
          <w:bCs/>
          <w:i/>
          <w:iCs/>
          <w:sz w:val="22"/>
          <w:szCs w:val="22"/>
          <w:lang w:val="x-none" w:eastAsia="x-none"/>
        </w:rPr>
        <w:t>Wykonawca</w:t>
      </w:r>
      <w:r w:rsidR="00F004B3">
        <w:rPr>
          <w:rFonts w:eastAsia="Calibri"/>
          <w:sz w:val="22"/>
          <w:szCs w:val="22"/>
        </w:rPr>
        <w:br w:type="page"/>
      </w:r>
    </w:p>
    <w:p w14:paraId="64CBCF55" w14:textId="2DCB2027" w:rsidR="00077103" w:rsidRPr="004D576F" w:rsidRDefault="00077103" w:rsidP="00077103">
      <w:pPr>
        <w:spacing w:before="120" w:after="60" w:line="276" w:lineRule="auto"/>
        <w:rPr>
          <w:rFonts w:eastAsia="Calibri"/>
          <w:b/>
          <w:bCs/>
          <w:sz w:val="22"/>
          <w:szCs w:val="22"/>
        </w:rPr>
      </w:pPr>
      <w:r w:rsidRPr="004D576F">
        <w:rPr>
          <w:rFonts w:eastAsia="Calibri"/>
          <w:b/>
          <w:bCs/>
          <w:sz w:val="22"/>
          <w:szCs w:val="22"/>
        </w:rPr>
        <w:lastRenderedPageBreak/>
        <w:t xml:space="preserve">Klauzula informacyjna Uniwersytetu Jagiellońskiego </w:t>
      </w:r>
      <w:r w:rsidRPr="004D576F">
        <w:rPr>
          <w:b/>
          <w:bCs/>
          <w:sz w:val="22"/>
          <w:szCs w:val="22"/>
        </w:rPr>
        <w:t xml:space="preserve">dla kontrahentów będących osobami fizycznymi, osób </w:t>
      </w:r>
      <w:r w:rsidRPr="004D576F">
        <w:rPr>
          <w:rFonts w:eastAsia="Calibri"/>
          <w:b/>
          <w:bCs/>
          <w:sz w:val="22"/>
          <w:szCs w:val="22"/>
        </w:rPr>
        <w:t>reprezentujących kontrahentów, pełnomocników kontrahentów oraz pracowników i współpracowników kontrahentów wyznaczonych do kontaktu i odpowiedzialnych za wykonanie umowy</w:t>
      </w:r>
    </w:p>
    <w:p w14:paraId="79DDD0D5" w14:textId="77777777" w:rsidR="00077103" w:rsidRPr="00F004B3" w:rsidRDefault="00077103" w:rsidP="00077103">
      <w:pPr>
        <w:spacing w:before="120"/>
        <w:rPr>
          <w:sz w:val="22"/>
          <w:szCs w:val="22"/>
        </w:rPr>
      </w:pPr>
    </w:p>
    <w:p w14:paraId="4DA17D3B" w14:textId="77777777" w:rsidR="00077103" w:rsidRPr="00F004B3" w:rsidRDefault="00077103" w:rsidP="00077103">
      <w:pPr>
        <w:spacing w:before="120"/>
        <w:rPr>
          <w:sz w:val="22"/>
          <w:szCs w:val="22"/>
        </w:rPr>
      </w:pPr>
      <w:r w:rsidRPr="00F004B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74E1208" w14:textId="77777777" w:rsidR="00077103" w:rsidRPr="00F004B3" w:rsidRDefault="00077103" w:rsidP="00077103">
      <w:pPr>
        <w:spacing w:before="120"/>
        <w:rPr>
          <w:sz w:val="22"/>
          <w:szCs w:val="22"/>
        </w:rPr>
      </w:pPr>
    </w:p>
    <w:p w14:paraId="19168F54" w14:textId="77777777" w:rsidR="00077103" w:rsidRPr="00F004B3" w:rsidRDefault="00077103" w:rsidP="00077103">
      <w:pPr>
        <w:pStyle w:val="Akapitzlist"/>
        <w:numPr>
          <w:ilvl w:val="3"/>
          <w:numId w:val="44"/>
        </w:numPr>
        <w:tabs>
          <w:tab w:val="num" w:pos="2552"/>
        </w:tabs>
        <w:ind w:left="284" w:hanging="284"/>
        <w:contextualSpacing/>
        <w:jc w:val="both"/>
        <w:rPr>
          <w:rFonts w:ascii="Times New Roman" w:hAnsi="Times New Roman"/>
        </w:rPr>
      </w:pPr>
      <w:r w:rsidRPr="00F004B3">
        <w:rPr>
          <w:rFonts w:ascii="Times New Roman" w:hAnsi="Times New Roman"/>
        </w:rPr>
        <w:t xml:space="preserve">Administratorem Pani/Pana danych osobowych jest Uniwersytet Jagielloński, ul. Gołębia 24, 31-033 Kraków, </w:t>
      </w:r>
      <w:hyperlink r:id="rId24" w:history="1">
        <w:r w:rsidRPr="00F004B3">
          <w:rPr>
            <w:rStyle w:val="Hipercze"/>
            <w:rFonts w:ascii="Times New Roman" w:hAnsi="Times New Roman"/>
          </w:rPr>
          <w:t>www.uj.edu.pl</w:t>
        </w:r>
      </w:hyperlink>
      <w:r w:rsidRPr="00F004B3">
        <w:rPr>
          <w:rFonts w:ascii="Times New Roman" w:hAnsi="Times New Roman"/>
        </w:rPr>
        <w:t xml:space="preserve">. </w:t>
      </w:r>
    </w:p>
    <w:p w14:paraId="11855BDD" w14:textId="77777777" w:rsidR="00077103" w:rsidRPr="00F004B3" w:rsidRDefault="00077103" w:rsidP="00077103">
      <w:pPr>
        <w:pStyle w:val="Akapitzlist"/>
        <w:numPr>
          <w:ilvl w:val="3"/>
          <w:numId w:val="44"/>
        </w:numPr>
        <w:tabs>
          <w:tab w:val="num" w:pos="2552"/>
        </w:tabs>
        <w:ind w:left="284" w:hanging="284"/>
        <w:contextualSpacing/>
        <w:jc w:val="both"/>
        <w:rPr>
          <w:rFonts w:ascii="Times New Roman" w:hAnsi="Times New Roman"/>
        </w:rPr>
      </w:pPr>
      <w:r w:rsidRPr="00F004B3">
        <w:rPr>
          <w:rFonts w:ascii="Times New Roman" w:hAnsi="Times New Roman"/>
        </w:rPr>
        <w:t xml:space="preserve">UJ powołał Inspektora Ochrony Danych, z którym może Pani/Pan się skontaktować </w:t>
      </w:r>
      <w:r w:rsidRPr="00F004B3">
        <w:rPr>
          <w:rFonts w:ascii="Times New Roman" w:hAnsi="Times New Roman"/>
        </w:rPr>
        <w:br/>
        <w:t xml:space="preserve">w przypadku jakichkolwiek pytań lub uwag dotyczących przetwarzania Pani/Pana danych osobowych i praw przysługujących Pani/Panu na mocy przepisów o ochronie danych osobowych. Dane kontaktowe: adres e-mail: </w:t>
      </w:r>
      <w:hyperlink r:id="rId25" w:history="1">
        <w:r w:rsidRPr="00F004B3">
          <w:rPr>
            <w:rStyle w:val="Hipercze"/>
            <w:rFonts w:ascii="Times New Roman" w:hAnsi="Times New Roman"/>
          </w:rPr>
          <w:t>iod@uj.edu.pl</w:t>
        </w:r>
      </w:hyperlink>
      <w:r w:rsidRPr="00F004B3">
        <w:rPr>
          <w:rFonts w:ascii="Times New Roman" w:hAnsi="Times New Roman"/>
        </w:rPr>
        <w:t xml:space="preserve">  tel. 12 663 12 25</w:t>
      </w:r>
    </w:p>
    <w:p w14:paraId="4421F8AA" w14:textId="77777777" w:rsidR="00077103" w:rsidRPr="00F004B3" w:rsidRDefault="00077103" w:rsidP="00077103">
      <w:pPr>
        <w:pStyle w:val="Akapitzlist"/>
        <w:numPr>
          <w:ilvl w:val="3"/>
          <w:numId w:val="44"/>
        </w:numPr>
        <w:tabs>
          <w:tab w:val="num" w:pos="2552"/>
        </w:tabs>
        <w:ind w:left="284" w:hanging="284"/>
        <w:contextualSpacing/>
        <w:jc w:val="both"/>
        <w:rPr>
          <w:rFonts w:ascii="Times New Roman" w:hAnsi="Times New Roman"/>
        </w:rPr>
      </w:pPr>
      <w:r w:rsidRPr="00F004B3">
        <w:rPr>
          <w:rFonts w:ascii="Times New Roman" w:hAnsi="Times New Roman"/>
        </w:rPr>
        <w:t>UJ może przetwarzać Pani/Pana dane w następujących celach:</w:t>
      </w:r>
    </w:p>
    <w:p w14:paraId="664D6141" w14:textId="77777777" w:rsidR="00077103" w:rsidRPr="00F004B3" w:rsidRDefault="00077103" w:rsidP="00077103">
      <w:pPr>
        <w:pStyle w:val="Akapitzlist"/>
        <w:numPr>
          <w:ilvl w:val="0"/>
          <w:numId w:val="45"/>
        </w:numPr>
        <w:tabs>
          <w:tab w:val="left" w:pos="284"/>
        </w:tabs>
        <w:contextualSpacing/>
        <w:jc w:val="both"/>
        <w:rPr>
          <w:rFonts w:ascii="Times New Roman" w:hAnsi="Times New Roman"/>
        </w:rPr>
      </w:pPr>
      <w:r w:rsidRPr="00F004B3">
        <w:rPr>
          <w:rFonts w:ascii="Times New Roman" w:hAnsi="Times New Roman"/>
        </w:rPr>
        <w:t>zawarcia i wykonania umowy – w myśl art. 6 ust. 1 lit. b) RODO</w:t>
      </w:r>
      <w:r w:rsidRPr="00F004B3">
        <w:rPr>
          <w:rFonts w:ascii="Times New Roman" w:hAnsi="Times New Roman"/>
        </w:rPr>
        <w:softHyphen/>
        <w:t xml:space="preserve"> w przypadku Kontrahenta będącego osobą fizyczną, osób uprawnionych do reprezentowania lub działających na podstawie pełnomocnictwa Kontrahenta;</w:t>
      </w:r>
    </w:p>
    <w:p w14:paraId="4198F01A" w14:textId="77777777" w:rsidR="00077103" w:rsidRPr="00F004B3" w:rsidRDefault="00077103" w:rsidP="00077103">
      <w:pPr>
        <w:pStyle w:val="Akapitzlist"/>
        <w:numPr>
          <w:ilvl w:val="0"/>
          <w:numId w:val="45"/>
        </w:numPr>
        <w:tabs>
          <w:tab w:val="left" w:pos="284"/>
        </w:tabs>
        <w:contextualSpacing/>
        <w:jc w:val="both"/>
        <w:rPr>
          <w:rFonts w:ascii="Times New Roman" w:hAnsi="Times New Roman"/>
        </w:rPr>
      </w:pPr>
      <w:r w:rsidRPr="00F004B3">
        <w:rPr>
          <w:rFonts w:ascii="Times New Roman" w:hAnsi="Times New Roman"/>
        </w:rPr>
        <w:t xml:space="preserve">wynikających z uzasadnionych interesów prawnych obejmujących realizację umowy </w:t>
      </w:r>
      <w:r w:rsidRPr="00F004B3">
        <w:rPr>
          <w:rFonts w:ascii="Times New Roman" w:hAnsi="Times New Roman"/>
        </w:rPr>
        <w:br/>
        <w:t xml:space="preserve">z Kontrahentem </w:t>
      </w:r>
      <w:r w:rsidRPr="00F004B3">
        <w:rPr>
          <w:rFonts w:ascii="Times New Roman" w:hAnsi="Times New Roman"/>
        </w:rPr>
        <w:softHyphen/>
        <w:t xml:space="preserve"> w myśl art. 6 ust. 1 pkt f RODO -w przypadku osoby wskazanej przez Kontrahenta w związku z realizacją umowy;</w:t>
      </w:r>
    </w:p>
    <w:p w14:paraId="233FE818" w14:textId="77777777" w:rsidR="00077103" w:rsidRPr="00F004B3" w:rsidRDefault="00077103" w:rsidP="00077103">
      <w:pPr>
        <w:pStyle w:val="Akapitzlist"/>
        <w:numPr>
          <w:ilvl w:val="0"/>
          <w:numId w:val="45"/>
        </w:numPr>
        <w:tabs>
          <w:tab w:val="left" w:pos="284"/>
        </w:tabs>
        <w:contextualSpacing/>
        <w:jc w:val="both"/>
        <w:rPr>
          <w:rFonts w:ascii="Times New Roman" w:hAnsi="Times New Roman"/>
        </w:rPr>
      </w:pPr>
      <w:r w:rsidRPr="00F004B3">
        <w:rPr>
          <w:rFonts w:ascii="Times New Roman" w:hAnsi="Times New Roman"/>
        </w:rPr>
        <w:t xml:space="preserve">wypełnienia obowiązków prawnych dotyczących prowadzenia ksiąg rachunkowych </w:t>
      </w:r>
      <w:r w:rsidRPr="00F004B3">
        <w:rPr>
          <w:rFonts w:ascii="Times New Roman" w:hAnsi="Times New Roman"/>
        </w:rPr>
        <w:br/>
        <w:t>i dokumentacji podatkowej – na podstawie art. 6 ust. 1 lit. c) RODO w zw. z art. 74 ust. 2 ustawy z dnia 29 września 1994 r. o rachunkowości;</w:t>
      </w:r>
    </w:p>
    <w:p w14:paraId="65B7A19B" w14:textId="77777777" w:rsidR="00077103" w:rsidRPr="00F004B3" w:rsidRDefault="00077103" w:rsidP="00077103">
      <w:pPr>
        <w:pStyle w:val="Akapitzlist"/>
        <w:numPr>
          <w:ilvl w:val="0"/>
          <w:numId w:val="45"/>
        </w:numPr>
        <w:tabs>
          <w:tab w:val="left" w:pos="284"/>
        </w:tabs>
        <w:contextualSpacing/>
        <w:jc w:val="both"/>
        <w:rPr>
          <w:rFonts w:ascii="Times New Roman" w:hAnsi="Times New Roman"/>
        </w:rPr>
      </w:pPr>
      <w:r w:rsidRPr="00F004B3">
        <w:rPr>
          <w:rFonts w:ascii="Times New Roman" w:hAnsi="Times New Roman"/>
        </w:rPr>
        <w:t>wynikających z uzasadnionych interesów prawnych obejmujących ustalenie, dochodzenie lub obronę ewentualnych roszczeń z tytułu realizacji umowy, w myśl art. 6 ust. 1 pkt f RODO;</w:t>
      </w:r>
    </w:p>
    <w:p w14:paraId="50BF9CB0" w14:textId="77777777" w:rsidR="00077103" w:rsidRPr="00F004B3" w:rsidRDefault="00077103" w:rsidP="00077103">
      <w:pPr>
        <w:pStyle w:val="Akapitzlist"/>
        <w:numPr>
          <w:ilvl w:val="0"/>
          <w:numId w:val="45"/>
        </w:numPr>
        <w:tabs>
          <w:tab w:val="left" w:pos="284"/>
        </w:tabs>
        <w:contextualSpacing/>
        <w:jc w:val="both"/>
        <w:rPr>
          <w:rFonts w:ascii="Times New Roman" w:hAnsi="Times New Roman"/>
        </w:rPr>
      </w:pPr>
      <w:r w:rsidRPr="00F004B3">
        <w:rPr>
          <w:rFonts w:ascii="Times New Roman" w:hAnsi="Times New Roman"/>
        </w:rPr>
        <w:t>wypełnienia obowiązków prawnych dotyczących przechowywania dokumentacji - na podstawie art. 6 ust. 1 lit. c) RODO w zw. ustawą z dnia 14 lipca 1983 r. o narodowym zasobie archiwalnym i archiwach</w:t>
      </w:r>
    </w:p>
    <w:p w14:paraId="61EADC8F" w14:textId="77777777" w:rsidR="00077103" w:rsidRPr="00F004B3" w:rsidRDefault="00077103" w:rsidP="00077103">
      <w:pPr>
        <w:pStyle w:val="Akapitzlist"/>
        <w:numPr>
          <w:ilvl w:val="3"/>
          <w:numId w:val="44"/>
        </w:numPr>
        <w:tabs>
          <w:tab w:val="num" w:pos="0"/>
        </w:tabs>
        <w:ind w:hanging="3164"/>
        <w:contextualSpacing/>
        <w:jc w:val="both"/>
        <w:rPr>
          <w:rFonts w:ascii="Times New Roman" w:hAnsi="Times New Roman"/>
        </w:rPr>
      </w:pPr>
      <w:r w:rsidRPr="00F004B3">
        <w:rPr>
          <w:rFonts w:ascii="Times New Roman" w:hAnsi="Times New Roman"/>
        </w:rPr>
        <w:t xml:space="preserve"> UJ pozyskał Pani/Pana dane osobowe:</w:t>
      </w:r>
    </w:p>
    <w:p w14:paraId="0A1C44E0" w14:textId="77777777" w:rsidR="00077103" w:rsidRPr="00F004B3" w:rsidRDefault="00077103" w:rsidP="00077103">
      <w:pPr>
        <w:pStyle w:val="Akapitzlist"/>
        <w:numPr>
          <w:ilvl w:val="0"/>
          <w:numId w:val="46"/>
        </w:numPr>
        <w:contextualSpacing/>
        <w:jc w:val="both"/>
        <w:rPr>
          <w:rFonts w:ascii="Times New Roman" w:hAnsi="Times New Roman"/>
        </w:rPr>
      </w:pPr>
      <w:r w:rsidRPr="00F004B3">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8B0091" w14:textId="77777777" w:rsidR="00077103" w:rsidRPr="00F004B3" w:rsidRDefault="00077103" w:rsidP="00077103">
      <w:pPr>
        <w:pStyle w:val="Akapitzlist"/>
        <w:numPr>
          <w:ilvl w:val="0"/>
          <w:numId w:val="46"/>
        </w:numPr>
        <w:contextualSpacing/>
        <w:jc w:val="both"/>
        <w:rPr>
          <w:rFonts w:ascii="Times New Roman" w:hAnsi="Times New Roman"/>
        </w:rPr>
      </w:pPr>
      <w:r w:rsidRPr="00F004B3">
        <w:rPr>
          <w:rFonts w:ascii="Times New Roman" w:hAnsi="Times New Roman"/>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64A1A78B" w14:textId="77777777" w:rsidR="00077103" w:rsidRPr="00F004B3" w:rsidRDefault="00077103" w:rsidP="00077103">
      <w:pPr>
        <w:pStyle w:val="Akapitzlist"/>
        <w:numPr>
          <w:ilvl w:val="3"/>
          <w:numId w:val="44"/>
        </w:numPr>
        <w:tabs>
          <w:tab w:val="num" w:pos="0"/>
        </w:tabs>
        <w:ind w:left="0" w:hanging="426"/>
        <w:contextualSpacing/>
        <w:jc w:val="both"/>
        <w:rPr>
          <w:rFonts w:ascii="Times New Roman" w:hAnsi="Times New Roman"/>
        </w:rPr>
      </w:pPr>
      <w:r w:rsidRPr="00F004B3">
        <w:rPr>
          <w:rFonts w:ascii="Times New Roman" w:hAnsi="Times New Roman"/>
        </w:rPr>
        <w:t>Pani/Pana dane osobowe mogą zostać udostępnione podmiotom uprawnionym do ich odbioru na podstawie przepisów powszechnie obowiązującego prawa.</w:t>
      </w:r>
    </w:p>
    <w:p w14:paraId="28A57CDA" w14:textId="77777777" w:rsidR="00077103" w:rsidRPr="00F004B3" w:rsidRDefault="00077103" w:rsidP="00077103">
      <w:pPr>
        <w:pStyle w:val="Akapitzlist"/>
        <w:numPr>
          <w:ilvl w:val="3"/>
          <w:numId w:val="44"/>
        </w:numPr>
        <w:tabs>
          <w:tab w:val="num" w:pos="0"/>
        </w:tabs>
        <w:ind w:left="0" w:hanging="426"/>
        <w:contextualSpacing/>
        <w:jc w:val="both"/>
        <w:rPr>
          <w:rFonts w:ascii="Times New Roman" w:hAnsi="Times New Roman"/>
        </w:rPr>
      </w:pPr>
      <w:r w:rsidRPr="00F004B3">
        <w:rPr>
          <w:rFonts w:ascii="Times New Roman" w:hAnsi="Times New Roman"/>
        </w:rPr>
        <w:t>Pani/Pana dane osobowe nie będą przekazywane poza Europejski Obszar Gospodarczy  oraz organizacji międzynarodowych.</w:t>
      </w:r>
    </w:p>
    <w:p w14:paraId="6FB38C9C" w14:textId="77777777" w:rsidR="00077103" w:rsidRPr="00F004B3" w:rsidRDefault="00077103" w:rsidP="00077103">
      <w:pPr>
        <w:pStyle w:val="Akapitzlist"/>
        <w:numPr>
          <w:ilvl w:val="3"/>
          <w:numId w:val="44"/>
        </w:numPr>
        <w:tabs>
          <w:tab w:val="num" w:pos="0"/>
        </w:tabs>
        <w:ind w:left="0" w:hanging="426"/>
        <w:contextualSpacing/>
        <w:jc w:val="both"/>
        <w:rPr>
          <w:rFonts w:ascii="Times New Roman" w:hAnsi="Times New Roman"/>
        </w:rPr>
      </w:pPr>
      <w:r w:rsidRPr="00F004B3">
        <w:rPr>
          <w:rFonts w:ascii="Times New Roman" w:hAnsi="Times New Roman"/>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6263F92" w14:textId="77777777" w:rsidR="00077103" w:rsidRPr="00F004B3" w:rsidRDefault="00077103" w:rsidP="00077103">
      <w:pPr>
        <w:pStyle w:val="Akapitzlist"/>
        <w:numPr>
          <w:ilvl w:val="3"/>
          <w:numId w:val="44"/>
        </w:numPr>
        <w:tabs>
          <w:tab w:val="num" w:pos="0"/>
        </w:tabs>
        <w:ind w:left="0" w:hanging="426"/>
        <w:contextualSpacing/>
        <w:jc w:val="both"/>
        <w:rPr>
          <w:rFonts w:ascii="Times New Roman" w:hAnsi="Times New Roman"/>
        </w:rPr>
      </w:pPr>
      <w:r w:rsidRPr="00F004B3">
        <w:rPr>
          <w:rFonts w:ascii="Times New Roman" w:hAnsi="Times New Roman"/>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1461AA78" w14:textId="77777777" w:rsidR="00077103" w:rsidRPr="00F004B3" w:rsidRDefault="00077103" w:rsidP="00077103">
      <w:pPr>
        <w:pStyle w:val="Akapitzlist"/>
        <w:numPr>
          <w:ilvl w:val="3"/>
          <w:numId w:val="44"/>
        </w:numPr>
        <w:tabs>
          <w:tab w:val="num" w:pos="0"/>
        </w:tabs>
        <w:ind w:left="0" w:hanging="426"/>
        <w:contextualSpacing/>
        <w:jc w:val="both"/>
        <w:rPr>
          <w:rFonts w:ascii="Times New Roman" w:hAnsi="Times New Roman"/>
        </w:rPr>
      </w:pPr>
      <w:r w:rsidRPr="00F004B3">
        <w:rPr>
          <w:rFonts w:ascii="Times New Roman" w:hAnsi="Times New Roman"/>
        </w:rPr>
        <w:t>Posiada Pani/Panu prawo do wniesienia skargi do Prezesa Urzędu Ochrony Danych Osobowych.</w:t>
      </w:r>
    </w:p>
    <w:p w14:paraId="01D57CB0" w14:textId="77777777" w:rsidR="00077103" w:rsidRPr="00F004B3" w:rsidRDefault="00077103" w:rsidP="004D576F">
      <w:pPr>
        <w:suppressAutoHyphens w:val="0"/>
        <w:ind w:left="540"/>
        <w:jc w:val="both"/>
        <w:outlineLvl w:val="0"/>
        <w:rPr>
          <w:sz w:val="22"/>
          <w:szCs w:val="22"/>
        </w:rPr>
      </w:pPr>
      <w:r w:rsidRPr="00F004B3">
        <w:rPr>
          <w:sz w:val="22"/>
          <w:szCs w:val="22"/>
        </w:rPr>
        <w:t>Nie będzie Pani/Pan podlegać decyzjom podejmowanym w sposób zautomatyzowany (bez udziału człowieka). Pani /Pana dane osobowe nie będą również wykorzystywane do profilowania.</w:t>
      </w:r>
    </w:p>
    <w:p w14:paraId="10D8B606" w14:textId="77777777" w:rsidR="00077103" w:rsidRPr="00F004B3" w:rsidRDefault="00077103" w:rsidP="0037137A">
      <w:pPr>
        <w:pStyle w:val="Nagwek"/>
        <w:spacing w:line="240" w:lineRule="auto"/>
        <w:jc w:val="both"/>
        <w:rPr>
          <w:rFonts w:ascii="Times New Roman" w:hAnsi="Times New Roman"/>
          <w:sz w:val="22"/>
          <w:szCs w:val="22"/>
        </w:rPr>
      </w:pPr>
    </w:p>
    <w:sectPr w:rsidR="00077103" w:rsidRPr="00F004B3"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2CD3" w14:textId="77777777" w:rsidR="00B85D07" w:rsidRPr="009C43FF" w:rsidRDefault="00B85D07"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940C2A3" w14:textId="77777777" w:rsidR="00B85D07" w:rsidRPr="009C43FF" w:rsidRDefault="00B85D07"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6324E57" w14:textId="77777777" w:rsidR="00B85D07" w:rsidRDefault="00B85D0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A5B5" w14:textId="77777777" w:rsidR="00B85D07" w:rsidRPr="009C43FF" w:rsidRDefault="00B85D07"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8C52CFF" w14:textId="77777777" w:rsidR="00B85D07" w:rsidRPr="009C43FF" w:rsidRDefault="00B85D07"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97FB42F" w14:textId="77777777" w:rsidR="00B85D07" w:rsidRDefault="00B85D07" w:rsidP="009C43FF"/>
  </w:footnote>
  <w:footnote w:id="2">
    <w:p w14:paraId="09D4F05D" w14:textId="77777777" w:rsidR="000817B1" w:rsidRPr="000D44B8" w:rsidRDefault="000817B1" w:rsidP="000817B1">
      <w:pPr>
        <w:pStyle w:val="Tekstprzypisudolnego"/>
        <w:jc w:val="both"/>
      </w:pPr>
      <w:r w:rsidRPr="000D44B8">
        <w:rPr>
          <w:rStyle w:val="Odwoanieprzypisudolnego"/>
        </w:rPr>
        <w:footnoteRef/>
      </w:r>
      <w:r w:rsidRPr="000D44B8">
        <w:t xml:space="preserve"> Niepotrzebne skreślić.</w:t>
      </w:r>
    </w:p>
  </w:footnote>
  <w:footnote w:id="3">
    <w:p w14:paraId="4915C64C" w14:textId="77777777" w:rsidR="000817B1" w:rsidRPr="00AE691B" w:rsidRDefault="000817B1" w:rsidP="000817B1">
      <w:pPr>
        <w:pStyle w:val="Tekstprzypisudolnego"/>
        <w:jc w:val="both"/>
        <w:rPr>
          <w:i/>
        </w:rPr>
      </w:pPr>
      <w:r w:rsidRPr="00AE691B">
        <w:rPr>
          <w:rStyle w:val="Odwoanieprzypisudolnego"/>
        </w:rPr>
        <w:footnoteRef/>
      </w:r>
      <w:r w:rsidRPr="00AE691B">
        <w:t xml:space="preserve"> </w:t>
      </w:r>
      <w:r w:rsidRPr="00AE691B">
        <w:rPr>
          <w:i/>
        </w:rPr>
        <w:t>Jeżeli dotyczy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42DF" w14:textId="77777777" w:rsidR="004D576F" w:rsidRDefault="00294FFE" w:rsidP="004D576F">
    <w:pPr>
      <w:jc w:val="both"/>
      <w:rPr>
        <w:sz w:val="20"/>
        <w:szCs w:val="20"/>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4" w:name="_Hlk37365916"/>
    <w:bookmarkStart w:id="5" w:name="_Hlk36841192"/>
    <w:r w:rsidRPr="00E133A9">
      <w:rPr>
        <w:i/>
        <w:iCs/>
        <w:sz w:val="20"/>
        <w:szCs w:val="20"/>
        <w:u w:val="single"/>
      </w:rPr>
      <w:t xml:space="preserve">na dostawę </w:t>
    </w:r>
    <w:r w:rsidR="007B2B0E">
      <w:rPr>
        <w:i/>
        <w:iCs/>
        <w:sz w:val="20"/>
        <w:szCs w:val="20"/>
        <w:u w:val="single"/>
      </w:rPr>
      <w:t xml:space="preserve">jednostek obliczeniowych (serwerów) wraz akcesoriami dla </w:t>
    </w:r>
    <w:bookmarkEnd w:id="4"/>
    <w:r w:rsidR="00A614C0" w:rsidRPr="00F41614">
      <w:rPr>
        <w:i/>
        <w:iCs/>
        <w:sz w:val="20"/>
        <w:szCs w:val="20"/>
        <w:u w:val="single"/>
      </w:rPr>
      <w:t>potrzeb realizacji projektu „Budowa stacji badawczej skaningowej mikroskopii rentgenowskiej w Narodowym Centrum Promieniowania Synchrotronowego SOLARIS”</w:t>
    </w:r>
    <w:r w:rsidRPr="00451670">
      <w:rPr>
        <w:sz w:val="20"/>
        <w:szCs w:val="20"/>
      </w:rPr>
      <w:t xml:space="preserve">. </w:t>
    </w:r>
    <w:bookmarkEnd w:id="5"/>
    <w:r w:rsidRPr="00451670">
      <w:rPr>
        <w:sz w:val="20"/>
        <w:szCs w:val="20"/>
      </w:rPr>
      <w:t xml:space="preserve"> </w:t>
    </w:r>
  </w:p>
  <w:p w14:paraId="3836C5A7" w14:textId="5180E273" w:rsidR="00294FFE" w:rsidRPr="00451670" w:rsidRDefault="00294FFE" w:rsidP="004D576F">
    <w:pPr>
      <w:jc w:val="right"/>
      <w:rPr>
        <w:i/>
        <w:iCs/>
        <w:sz w:val="20"/>
        <w:szCs w:val="20"/>
        <w:u w:val="single"/>
      </w:rPr>
    </w:pPr>
    <w:r w:rsidRPr="00451670">
      <w:rPr>
        <w:sz w:val="20"/>
        <w:szCs w:val="20"/>
      </w:rPr>
      <w:t xml:space="preserve">  </w:t>
    </w:r>
    <w:r w:rsidR="00A614C0">
      <w:rPr>
        <w:sz w:val="20"/>
        <w:szCs w:val="20"/>
      </w:rPr>
      <w:tab/>
    </w:r>
    <w:r w:rsidR="00A614C0">
      <w:rPr>
        <w:sz w:val="20"/>
        <w:szCs w:val="20"/>
      </w:rPr>
      <w:tab/>
    </w:r>
    <w:r w:rsidR="00861EA6">
      <w:rPr>
        <w:sz w:val="20"/>
        <w:szCs w:val="20"/>
      </w:rPr>
      <w:tab/>
    </w:r>
    <w:r w:rsidR="004D576F">
      <w:rPr>
        <w:sz w:val="20"/>
        <w:szCs w:val="20"/>
      </w:rPr>
      <w:t xml:space="preserve">                         </w:t>
    </w:r>
    <w:r w:rsidR="004D576F">
      <w:rPr>
        <w:sz w:val="20"/>
        <w:szCs w:val="20"/>
      </w:rPr>
      <w:br/>
    </w:r>
    <w:r w:rsidR="00861EA6">
      <w:rPr>
        <w:sz w:val="20"/>
        <w:szCs w:val="20"/>
      </w:rPr>
      <w:tab/>
    </w:r>
    <w:r w:rsidRPr="00451670">
      <w:rPr>
        <w:sz w:val="20"/>
        <w:szCs w:val="22"/>
      </w:rPr>
      <w:t>Nr sprawy: 80.27</w:t>
    </w:r>
    <w:r w:rsidR="00350024">
      <w:rPr>
        <w:sz w:val="20"/>
        <w:szCs w:val="22"/>
      </w:rPr>
      <w:t>2</w:t>
    </w:r>
    <w:r w:rsidR="008156EA">
      <w:rPr>
        <w:sz w:val="20"/>
        <w:szCs w:val="22"/>
      </w:rPr>
      <w:t>.</w:t>
    </w:r>
    <w:r w:rsidR="00ED7975">
      <w:rPr>
        <w:sz w:val="20"/>
        <w:szCs w:val="22"/>
      </w:rPr>
      <w:t>246</w:t>
    </w:r>
    <w:r w:rsidR="008156EA">
      <w:rPr>
        <w:sz w:val="20"/>
        <w:szCs w:val="22"/>
      </w:rPr>
      <w:t>.</w:t>
    </w:r>
    <w:r w:rsidRPr="00451670">
      <w:rPr>
        <w:sz w:val="20"/>
        <w:szCs w:val="22"/>
      </w:rPr>
      <w:t>2021</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F047D1"/>
    <w:multiLevelType w:val="multilevel"/>
    <w:tmpl w:val="E5E63246"/>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i w:val="0"/>
        <w:iCs w:val="0"/>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8D52805"/>
    <w:multiLevelType w:val="multilevel"/>
    <w:tmpl w:val="8CF63A9E"/>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AE133C6"/>
    <w:multiLevelType w:val="hybridMultilevel"/>
    <w:tmpl w:val="E6A29320"/>
    <w:lvl w:ilvl="0" w:tplc="FFFFFFFF">
      <w:start w:val="1"/>
      <w:numFmt w:val="lowerLetter"/>
      <w:lvlText w:val="%1)"/>
      <w:lvlJc w:val="left"/>
      <w:pPr>
        <w:tabs>
          <w:tab w:val="num" w:pos="3087"/>
        </w:tabs>
        <w:ind w:left="3087" w:hanging="360"/>
      </w:pPr>
      <w:rPr>
        <w:rFonts w:hint="default"/>
      </w:rPr>
    </w:lvl>
    <w:lvl w:ilvl="1" w:tplc="FFFFFFFF">
      <w:start w:val="1"/>
      <w:numFmt w:val="lowerLetter"/>
      <w:lvlText w:val="%2."/>
      <w:lvlJc w:val="left"/>
      <w:pPr>
        <w:tabs>
          <w:tab w:val="num" w:pos="3807"/>
        </w:tabs>
        <w:ind w:left="3807" w:hanging="360"/>
      </w:pPr>
    </w:lvl>
    <w:lvl w:ilvl="2" w:tplc="FFFFFFFF">
      <w:start w:val="1"/>
      <w:numFmt w:val="lowerRoman"/>
      <w:lvlText w:val="%3."/>
      <w:lvlJc w:val="right"/>
      <w:pPr>
        <w:tabs>
          <w:tab w:val="num" w:pos="4527"/>
        </w:tabs>
        <w:ind w:left="4527" w:hanging="180"/>
      </w:pPr>
    </w:lvl>
    <w:lvl w:ilvl="3" w:tplc="FFFFFFFF">
      <w:start w:val="1"/>
      <w:numFmt w:val="decimal"/>
      <w:lvlText w:val="%4."/>
      <w:lvlJc w:val="left"/>
      <w:pPr>
        <w:tabs>
          <w:tab w:val="num" w:pos="5247"/>
        </w:tabs>
        <w:ind w:left="5247" w:hanging="360"/>
      </w:pPr>
    </w:lvl>
    <w:lvl w:ilvl="4" w:tplc="FFFFFFFF">
      <w:start w:val="1"/>
      <w:numFmt w:val="lowerLetter"/>
      <w:lvlText w:val="%5."/>
      <w:lvlJc w:val="left"/>
      <w:pPr>
        <w:tabs>
          <w:tab w:val="num" w:pos="5967"/>
        </w:tabs>
        <w:ind w:left="5967" w:hanging="360"/>
      </w:pPr>
    </w:lvl>
    <w:lvl w:ilvl="5" w:tplc="FFFFFFFF">
      <w:start w:val="1"/>
      <w:numFmt w:val="lowerRoman"/>
      <w:lvlText w:val="%6."/>
      <w:lvlJc w:val="right"/>
      <w:pPr>
        <w:tabs>
          <w:tab w:val="num" w:pos="6687"/>
        </w:tabs>
        <w:ind w:left="6687" w:hanging="180"/>
      </w:pPr>
    </w:lvl>
    <w:lvl w:ilvl="6" w:tplc="FFFFFFFF">
      <w:start w:val="1"/>
      <w:numFmt w:val="decimal"/>
      <w:lvlText w:val="%7."/>
      <w:lvlJc w:val="left"/>
      <w:pPr>
        <w:tabs>
          <w:tab w:val="num" w:pos="7407"/>
        </w:tabs>
        <w:ind w:left="7407" w:hanging="360"/>
      </w:pPr>
    </w:lvl>
    <w:lvl w:ilvl="7" w:tplc="FFFFFFFF">
      <w:start w:val="1"/>
      <w:numFmt w:val="lowerLetter"/>
      <w:lvlText w:val="%8."/>
      <w:lvlJc w:val="left"/>
      <w:pPr>
        <w:tabs>
          <w:tab w:val="num" w:pos="8127"/>
        </w:tabs>
        <w:ind w:left="8127" w:hanging="360"/>
      </w:pPr>
    </w:lvl>
    <w:lvl w:ilvl="8" w:tplc="FFFFFFFF">
      <w:start w:val="1"/>
      <w:numFmt w:val="lowerRoman"/>
      <w:lvlText w:val="%9."/>
      <w:lvlJc w:val="right"/>
      <w:pPr>
        <w:tabs>
          <w:tab w:val="num" w:pos="8847"/>
        </w:tabs>
        <w:ind w:left="8847"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6"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2D57A97"/>
    <w:multiLevelType w:val="hybridMultilevel"/>
    <w:tmpl w:val="785AA03A"/>
    <w:lvl w:ilvl="0" w:tplc="FFFFFFFF">
      <w:start w:val="1"/>
      <w:numFmt w:val="decimal"/>
      <w:lvlText w:val="%1."/>
      <w:lvlJc w:val="left"/>
      <w:pPr>
        <w:tabs>
          <w:tab w:val="num" w:pos="927"/>
        </w:tabs>
        <w:ind w:left="927"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9497F88"/>
    <w:multiLevelType w:val="hybridMultilevel"/>
    <w:tmpl w:val="A70039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DD90B1A"/>
    <w:multiLevelType w:val="hybridMultilevel"/>
    <w:tmpl w:val="A70039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115E55"/>
    <w:multiLevelType w:val="hybridMultilevel"/>
    <w:tmpl w:val="CD4467FA"/>
    <w:lvl w:ilvl="0" w:tplc="04150017">
      <w:start w:val="1"/>
      <w:numFmt w:val="lowerLetter"/>
      <w:lvlText w:val="%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17298F"/>
    <w:multiLevelType w:val="hybridMultilevel"/>
    <w:tmpl w:val="59FED702"/>
    <w:styleLink w:val="Styl11"/>
    <w:lvl w:ilvl="0" w:tplc="0415000F">
      <w:start w:val="1"/>
      <w:numFmt w:val="decimal"/>
      <w:lvlText w:val="%1."/>
      <w:lvlJc w:val="left"/>
      <w:pPr>
        <w:tabs>
          <w:tab w:val="num" w:pos="5040"/>
        </w:tabs>
        <w:ind w:left="5040" w:hanging="360"/>
      </w:pPr>
      <w:rPr>
        <w:rFonts w:cs="Times New Roman"/>
      </w:rPr>
    </w:lvl>
    <w:lvl w:ilvl="1" w:tplc="10503DDE">
      <w:start w:val="1"/>
      <w:numFmt w:val="lowerLetter"/>
      <w:lvlText w:val="%2)"/>
      <w:lvlJc w:val="left"/>
      <w:pPr>
        <w:tabs>
          <w:tab w:val="num" w:pos="5850"/>
        </w:tabs>
        <w:ind w:left="5850" w:hanging="450"/>
      </w:pPr>
      <w:rPr>
        <w:rFonts w:ascii="Times New Roman" w:eastAsiaTheme="minorHAnsi" w:hAnsi="Times New Roman" w:cs="Times New Roman"/>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C99063C"/>
    <w:multiLevelType w:val="hybridMultilevel"/>
    <w:tmpl w:val="B87AAF6A"/>
    <w:lvl w:ilvl="0" w:tplc="04150017">
      <w:start w:val="1"/>
      <w:numFmt w:val="lowerLetter"/>
      <w:lvlText w:val="%1)"/>
      <w:lvlJc w:val="left"/>
      <w:pPr>
        <w:ind w:left="720" w:hanging="360"/>
      </w:pPr>
      <w:rPr>
        <w:rFonts w:hint="default"/>
        <w:b w:val="0"/>
        <w:bCs w:val="0"/>
        <w:i w:val="0"/>
        <w:iCs w:val="0"/>
        <w:color w:val="auto"/>
        <w:sz w:val="24"/>
        <w:szCs w:val="24"/>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5"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7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1"/>
  </w:num>
  <w:num w:numId="6">
    <w:abstractNumId w:val="49"/>
  </w:num>
  <w:num w:numId="7">
    <w:abstractNumId w:val="50"/>
  </w:num>
  <w:num w:numId="8">
    <w:abstractNumId w:val="52"/>
  </w:num>
  <w:num w:numId="9">
    <w:abstractNumId w:val="80"/>
  </w:num>
  <w:num w:numId="10">
    <w:abstractNumId w:val="66"/>
  </w:num>
  <w:num w:numId="11">
    <w:abstractNumId w:val="44"/>
  </w:num>
  <w:num w:numId="12">
    <w:abstractNumId w:val="31"/>
  </w:num>
  <w:num w:numId="13">
    <w:abstractNumId w:val="70"/>
  </w:num>
  <w:num w:numId="14">
    <w:abstractNumId w:val="38"/>
    <w:lvlOverride w:ilvl="0">
      <w:lvl w:ilvl="0" w:tplc="C9820F18">
        <w:start w:val="1"/>
        <w:numFmt w:val="decimal"/>
        <w:lvlText w:val="%1)"/>
        <w:lvlJc w:val="left"/>
        <w:pPr>
          <w:tabs>
            <w:tab w:val="num" w:pos="360"/>
          </w:tabs>
          <w:ind w:left="360" w:hanging="360"/>
        </w:pPr>
        <w:rPr>
          <w:b/>
        </w:rPr>
      </w:lvl>
    </w:lvlOverride>
  </w:num>
  <w:num w:numId="15">
    <w:abstractNumId w:val="38"/>
  </w:num>
  <w:num w:numId="1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29"/>
  </w:num>
  <w:num w:numId="22">
    <w:abstractNumId w:val="47"/>
  </w:num>
  <w:num w:numId="23">
    <w:abstractNumId w:val="72"/>
  </w:num>
  <w:num w:numId="24">
    <w:abstractNumId w:val="65"/>
  </w:num>
  <w:num w:numId="25">
    <w:abstractNumId w:val="63"/>
  </w:num>
  <w:num w:numId="26">
    <w:abstractNumId w:val="60"/>
  </w:num>
  <w:num w:numId="27">
    <w:abstractNumId w:val="64"/>
  </w:num>
  <w:num w:numId="28">
    <w:abstractNumId w:val="34"/>
  </w:num>
  <w:num w:numId="29">
    <w:abstractNumId w:val="39"/>
  </w:num>
  <w:num w:numId="30">
    <w:abstractNumId w:val="69"/>
  </w:num>
  <w:num w:numId="31">
    <w:abstractNumId w:val="84"/>
  </w:num>
  <w:num w:numId="32">
    <w:abstractNumId w:val="59"/>
  </w:num>
  <w:num w:numId="33">
    <w:abstractNumId w:val="81"/>
  </w:num>
  <w:num w:numId="34">
    <w:abstractNumId w:val="73"/>
  </w:num>
  <w:num w:numId="35">
    <w:abstractNumId w:val="15"/>
    <w:lvlOverride w:ilvl="0">
      <w:startOverride w:val="1"/>
    </w:lvlOverride>
  </w:num>
  <w:num w:numId="36">
    <w:abstractNumId w:val="11"/>
  </w:num>
  <w:num w:numId="37">
    <w:abstractNumId w:val="57"/>
  </w:num>
  <w:num w:numId="38">
    <w:abstractNumId w:val="41"/>
  </w:num>
  <w:num w:numId="39">
    <w:abstractNumId w:val="45"/>
  </w:num>
  <w:num w:numId="40">
    <w:abstractNumId w:val="58"/>
  </w:num>
  <w:num w:numId="41">
    <w:abstractNumId w:val="77"/>
  </w:num>
  <w:num w:numId="42">
    <w:abstractNumId w:val="40"/>
  </w:num>
  <w:num w:numId="43">
    <w:abstractNumId w:val="67"/>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lvlOverride w:ilvl="2"/>
    <w:lvlOverride w:ilvl="3"/>
    <w:lvlOverride w:ilvl="4"/>
    <w:lvlOverride w:ilvl="5"/>
    <w:lvlOverride w:ilvl="6"/>
    <w:lvlOverride w:ilvl="7"/>
    <w:lvlOverride w:ilvl="8"/>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4D5"/>
    <w:rsid w:val="000006B1"/>
    <w:rsid w:val="000028F2"/>
    <w:rsid w:val="00003B05"/>
    <w:rsid w:val="00003BC9"/>
    <w:rsid w:val="00004009"/>
    <w:rsid w:val="00005370"/>
    <w:rsid w:val="000062F8"/>
    <w:rsid w:val="00006AD0"/>
    <w:rsid w:val="00006E4D"/>
    <w:rsid w:val="0000700D"/>
    <w:rsid w:val="000073EB"/>
    <w:rsid w:val="00007849"/>
    <w:rsid w:val="0001076C"/>
    <w:rsid w:val="0001080E"/>
    <w:rsid w:val="0001097E"/>
    <w:rsid w:val="00010DC2"/>
    <w:rsid w:val="000119D5"/>
    <w:rsid w:val="00011A7F"/>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1F57"/>
    <w:rsid w:val="00022E41"/>
    <w:rsid w:val="00023D41"/>
    <w:rsid w:val="00024864"/>
    <w:rsid w:val="00024B51"/>
    <w:rsid w:val="000256DB"/>
    <w:rsid w:val="00026C12"/>
    <w:rsid w:val="00027673"/>
    <w:rsid w:val="000302DE"/>
    <w:rsid w:val="000307F5"/>
    <w:rsid w:val="00031681"/>
    <w:rsid w:val="00031E60"/>
    <w:rsid w:val="00032A85"/>
    <w:rsid w:val="00033096"/>
    <w:rsid w:val="000332CE"/>
    <w:rsid w:val="00033D0F"/>
    <w:rsid w:val="00033DD6"/>
    <w:rsid w:val="0003416C"/>
    <w:rsid w:val="00034B67"/>
    <w:rsid w:val="000353A0"/>
    <w:rsid w:val="00035536"/>
    <w:rsid w:val="00036C47"/>
    <w:rsid w:val="0003726B"/>
    <w:rsid w:val="0004186B"/>
    <w:rsid w:val="00041A20"/>
    <w:rsid w:val="00042391"/>
    <w:rsid w:val="0004280A"/>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57C18"/>
    <w:rsid w:val="0006096E"/>
    <w:rsid w:val="0006098D"/>
    <w:rsid w:val="000614FF"/>
    <w:rsid w:val="000618B9"/>
    <w:rsid w:val="000623EF"/>
    <w:rsid w:val="0006373B"/>
    <w:rsid w:val="00064066"/>
    <w:rsid w:val="000644BC"/>
    <w:rsid w:val="00065485"/>
    <w:rsid w:val="00065585"/>
    <w:rsid w:val="00066837"/>
    <w:rsid w:val="0006726C"/>
    <w:rsid w:val="00070290"/>
    <w:rsid w:val="0007066C"/>
    <w:rsid w:val="0007067C"/>
    <w:rsid w:val="000707F4"/>
    <w:rsid w:val="000749C6"/>
    <w:rsid w:val="000759A4"/>
    <w:rsid w:val="00075DA7"/>
    <w:rsid w:val="000768DA"/>
    <w:rsid w:val="00076B6A"/>
    <w:rsid w:val="00077103"/>
    <w:rsid w:val="00080533"/>
    <w:rsid w:val="00080B00"/>
    <w:rsid w:val="00080E7F"/>
    <w:rsid w:val="000811B4"/>
    <w:rsid w:val="000817B1"/>
    <w:rsid w:val="000821BD"/>
    <w:rsid w:val="000826C1"/>
    <w:rsid w:val="000829C9"/>
    <w:rsid w:val="00084D93"/>
    <w:rsid w:val="0008607C"/>
    <w:rsid w:val="000861D8"/>
    <w:rsid w:val="00086504"/>
    <w:rsid w:val="00086B90"/>
    <w:rsid w:val="00086BDD"/>
    <w:rsid w:val="000878E7"/>
    <w:rsid w:val="00087D71"/>
    <w:rsid w:val="00090FB5"/>
    <w:rsid w:val="0009103F"/>
    <w:rsid w:val="00092183"/>
    <w:rsid w:val="00092357"/>
    <w:rsid w:val="00092850"/>
    <w:rsid w:val="00092B0F"/>
    <w:rsid w:val="000936D2"/>
    <w:rsid w:val="000955E7"/>
    <w:rsid w:val="00095F0C"/>
    <w:rsid w:val="000961A8"/>
    <w:rsid w:val="00096210"/>
    <w:rsid w:val="0009662C"/>
    <w:rsid w:val="00097023"/>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1DA"/>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4C5"/>
    <w:rsid w:val="000D1887"/>
    <w:rsid w:val="000D1EDE"/>
    <w:rsid w:val="000D2066"/>
    <w:rsid w:val="000D2356"/>
    <w:rsid w:val="000D2611"/>
    <w:rsid w:val="000D2941"/>
    <w:rsid w:val="000D3020"/>
    <w:rsid w:val="000D3706"/>
    <w:rsid w:val="000D5DF0"/>
    <w:rsid w:val="000D6140"/>
    <w:rsid w:val="000D628A"/>
    <w:rsid w:val="000D6CF5"/>
    <w:rsid w:val="000D7DA2"/>
    <w:rsid w:val="000E08AB"/>
    <w:rsid w:val="000E0E59"/>
    <w:rsid w:val="000E1D3D"/>
    <w:rsid w:val="000E36DC"/>
    <w:rsid w:val="000E3D64"/>
    <w:rsid w:val="000E639E"/>
    <w:rsid w:val="000E6679"/>
    <w:rsid w:val="000E6D52"/>
    <w:rsid w:val="000E6DCB"/>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98D"/>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31C"/>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CE5"/>
    <w:rsid w:val="00136D0C"/>
    <w:rsid w:val="001375ED"/>
    <w:rsid w:val="00137AB1"/>
    <w:rsid w:val="0014032C"/>
    <w:rsid w:val="00140842"/>
    <w:rsid w:val="00140B62"/>
    <w:rsid w:val="00140F9F"/>
    <w:rsid w:val="001411AF"/>
    <w:rsid w:val="00141D06"/>
    <w:rsid w:val="00141D49"/>
    <w:rsid w:val="00143017"/>
    <w:rsid w:val="001431CF"/>
    <w:rsid w:val="0014425F"/>
    <w:rsid w:val="001442D1"/>
    <w:rsid w:val="001447B3"/>
    <w:rsid w:val="001454A6"/>
    <w:rsid w:val="00145B5C"/>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496"/>
    <w:rsid w:val="00162D72"/>
    <w:rsid w:val="00163F40"/>
    <w:rsid w:val="0016452B"/>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87CC7"/>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097C"/>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BAE"/>
    <w:rsid w:val="001D0DEF"/>
    <w:rsid w:val="001D2A57"/>
    <w:rsid w:val="001D375F"/>
    <w:rsid w:val="001D3BBC"/>
    <w:rsid w:val="001D6578"/>
    <w:rsid w:val="001D762B"/>
    <w:rsid w:val="001E0037"/>
    <w:rsid w:val="001E0624"/>
    <w:rsid w:val="001E17A9"/>
    <w:rsid w:val="001E1BB8"/>
    <w:rsid w:val="001E26C6"/>
    <w:rsid w:val="001E27E9"/>
    <w:rsid w:val="001E3208"/>
    <w:rsid w:val="001E3526"/>
    <w:rsid w:val="001E4E70"/>
    <w:rsid w:val="001E5F82"/>
    <w:rsid w:val="001E7136"/>
    <w:rsid w:val="001E7515"/>
    <w:rsid w:val="001E785C"/>
    <w:rsid w:val="001F02D0"/>
    <w:rsid w:val="001F10F2"/>
    <w:rsid w:val="001F114D"/>
    <w:rsid w:val="001F124E"/>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9B4"/>
    <w:rsid w:val="00210B61"/>
    <w:rsid w:val="00210F93"/>
    <w:rsid w:val="00211F77"/>
    <w:rsid w:val="00214A4A"/>
    <w:rsid w:val="002156B3"/>
    <w:rsid w:val="00216F0F"/>
    <w:rsid w:val="002170C5"/>
    <w:rsid w:val="002174C3"/>
    <w:rsid w:val="00217DE3"/>
    <w:rsid w:val="002201B6"/>
    <w:rsid w:val="0022040F"/>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5C10"/>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4990"/>
    <w:rsid w:val="002663BE"/>
    <w:rsid w:val="00266C80"/>
    <w:rsid w:val="00267FFC"/>
    <w:rsid w:val="00270281"/>
    <w:rsid w:val="002722D8"/>
    <w:rsid w:val="00272913"/>
    <w:rsid w:val="00273577"/>
    <w:rsid w:val="00273CB3"/>
    <w:rsid w:val="00273CE3"/>
    <w:rsid w:val="00274576"/>
    <w:rsid w:val="00275293"/>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8B8"/>
    <w:rsid w:val="00297C7F"/>
    <w:rsid w:val="00297D9F"/>
    <w:rsid w:val="002A068B"/>
    <w:rsid w:val="002A13EA"/>
    <w:rsid w:val="002A1CA9"/>
    <w:rsid w:val="002A2C4A"/>
    <w:rsid w:val="002A3CE9"/>
    <w:rsid w:val="002A4239"/>
    <w:rsid w:val="002A4B85"/>
    <w:rsid w:val="002A4FC0"/>
    <w:rsid w:val="002A528E"/>
    <w:rsid w:val="002A5306"/>
    <w:rsid w:val="002A617C"/>
    <w:rsid w:val="002A6194"/>
    <w:rsid w:val="002A61AA"/>
    <w:rsid w:val="002A6514"/>
    <w:rsid w:val="002A65E5"/>
    <w:rsid w:val="002A699C"/>
    <w:rsid w:val="002B2369"/>
    <w:rsid w:val="002B25C2"/>
    <w:rsid w:val="002B25C4"/>
    <w:rsid w:val="002B2BC9"/>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6C5C"/>
    <w:rsid w:val="002D7B30"/>
    <w:rsid w:val="002E09D4"/>
    <w:rsid w:val="002E124C"/>
    <w:rsid w:val="002E132E"/>
    <w:rsid w:val="002E1EB4"/>
    <w:rsid w:val="002E2171"/>
    <w:rsid w:val="002E239A"/>
    <w:rsid w:val="002E27AF"/>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72B"/>
    <w:rsid w:val="0030399A"/>
    <w:rsid w:val="003045E3"/>
    <w:rsid w:val="00304877"/>
    <w:rsid w:val="003054F7"/>
    <w:rsid w:val="0030556C"/>
    <w:rsid w:val="00305C3D"/>
    <w:rsid w:val="00306BFD"/>
    <w:rsid w:val="0031005D"/>
    <w:rsid w:val="0031116F"/>
    <w:rsid w:val="00311C0B"/>
    <w:rsid w:val="00312367"/>
    <w:rsid w:val="00312370"/>
    <w:rsid w:val="003130E6"/>
    <w:rsid w:val="00313172"/>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3FC9"/>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37FCD"/>
    <w:rsid w:val="003401EB"/>
    <w:rsid w:val="003407F6"/>
    <w:rsid w:val="003419AC"/>
    <w:rsid w:val="003424AC"/>
    <w:rsid w:val="00342FCF"/>
    <w:rsid w:val="00343E90"/>
    <w:rsid w:val="00343EB9"/>
    <w:rsid w:val="00344B4A"/>
    <w:rsid w:val="0034513B"/>
    <w:rsid w:val="003455D5"/>
    <w:rsid w:val="00346CE5"/>
    <w:rsid w:val="00346D0D"/>
    <w:rsid w:val="00347536"/>
    <w:rsid w:val="00347A09"/>
    <w:rsid w:val="00350024"/>
    <w:rsid w:val="003502F6"/>
    <w:rsid w:val="003503BA"/>
    <w:rsid w:val="003505A4"/>
    <w:rsid w:val="003511D2"/>
    <w:rsid w:val="00351E3C"/>
    <w:rsid w:val="0035230D"/>
    <w:rsid w:val="0035275E"/>
    <w:rsid w:val="00352A43"/>
    <w:rsid w:val="003531F1"/>
    <w:rsid w:val="0035324E"/>
    <w:rsid w:val="003537AA"/>
    <w:rsid w:val="00354A05"/>
    <w:rsid w:val="00354E12"/>
    <w:rsid w:val="00355327"/>
    <w:rsid w:val="0035548B"/>
    <w:rsid w:val="003555D9"/>
    <w:rsid w:val="00355842"/>
    <w:rsid w:val="00356446"/>
    <w:rsid w:val="00356EE0"/>
    <w:rsid w:val="0035754D"/>
    <w:rsid w:val="0035755A"/>
    <w:rsid w:val="003579A1"/>
    <w:rsid w:val="00357B2C"/>
    <w:rsid w:val="00357C5D"/>
    <w:rsid w:val="0036236B"/>
    <w:rsid w:val="00362E15"/>
    <w:rsid w:val="00362EF8"/>
    <w:rsid w:val="003632E8"/>
    <w:rsid w:val="00363B0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4E3"/>
    <w:rsid w:val="003916C8"/>
    <w:rsid w:val="003924A7"/>
    <w:rsid w:val="0039258A"/>
    <w:rsid w:val="003926EB"/>
    <w:rsid w:val="00393388"/>
    <w:rsid w:val="0039462C"/>
    <w:rsid w:val="00394761"/>
    <w:rsid w:val="00395321"/>
    <w:rsid w:val="0039532D"/>
    <w:rsid w:val="00395378"/>
    <w:rsid w:val="003956F7"/>
    <w:rsid w:val="00396136"/>
    <w:rsid w:val="003A03DE"/>
    <w:rsid w:val="003A0B11"/>
    <w:rsid w:val="003A0DA3"/>
    <w:rsid w:val="003A1013"/>
    <w:rsid w:val="003A1543"/>
    <w:rsid w:val="003A1B2A"/>
    <w:rsid w:val="003A2CC4"/>
    <w:rsid w:val="003A2D5D"/>
    <w:rsid w:val="003A32A5"/>
    <w:rsid w:val="003A4ACE"/>
    <w:rsid w:val="003A4C09"/>
    <w:rsid w:val="003A5C29"/>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6373"/>
    <w:rsid w:val="003C734F"/>
    <w:rsid w:val="003C79FD"/>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5C5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6998"/>
    <w:rsid w:val="004172AA"/>
    <w:rsid w:val="004172E1"/>
    <w:rsid w:val="0042007C"/>
    <w:rsid w:val="004207F4"/>
    <w:rsid w:val="00420984"/>
    <w:rsid w:val="00421414"/>
    <w:rsid w:val="00421E87"/>
    <w:rsid w:val="00422027"/>
    <w:rsid w:val="00422103"/>
    <w:rsid w:val="00422355"/>
    <w:rsid w:val="00422426"/>
    <w:rsid w:val="00423933"/>
    <w:rsid w:val="00423FAB"/>
    <w:rsid w:val="0042429B"/>
    <w:rsid w:val="00426323"/>
    <w:rsid w:val="00430057"/>
    <w:rsid w:val="004301E9"/>
    <w:rsid w:val="00430262"/>
    <w:rsid w:val="0043083B"/>
    <w:rsid w:val="0043085E"/>
    <w:rsid w:val="00430ADD"/>
    <w:rsid w:val="0043145D"/>
    <w:rsid w:val="00432452"/>
    <w:rsid w:val="00433069"/>
    <w:rsid w:val="004330B1"/>
    <w:rsid w:val="00433468"/>
    <w:rsid w:val="0043355D"/>
    <w:rsid w:val="00434133"/>
    <w:rsid w:val="004341A4"/>
    <w:rsid w:val="00434392"/>
    <w:rsid w:val="004347AB"/>
    <w:rsid w:val="00434B5A"/>
    <w:rsid w:val="00434B77"/>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6869"/>
    <w:rsid w:val="004677BA"/>
    <w:rsid w:val="00467F94"/>
    <w:rsid w:val="004704CB"/>
    <w:rsid w:val="00470953"/>
    <w:rsid w:val="00470A5F"/>
    <w:rsid w:val="00470D99"/>
    <w:rsid w:val="00470E52"/>
    <w:rsid w:val="00471244"/>
    <w:rsid w:val="004712E1"/>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3A46"/>
    <w:rsid w:val="00484466"/>
    <w:rsid w:val="004847A6"/>
    <w:rsid w:val="00485800"/>
    <w:rsid w:val="004859B0"/>
    <w:rsid w:val="00485DC8"/>
    <w:rsid w:val="0048623E"/>
    <w:rsid w:val="00487092"/>
    <w:rsid w:val="004871C8"/>
    <w:rsid w:val="004871F1"/>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C35"/>
    <w:rsid w:val="004B5DB8"/>
    <w:rsid w:val="004B628C"/>
    <w:rsid w:val="004B678A"/>
    <w:rsid w:val="004B7521"/>
    <w:rsid w:val="004C0031"/>
    <w:rsid w:val="004C1256"/>
    <w:rsid w:val="004C2819"/>
    <w:rsid w:val="004C3620"/>
    <w:rsid w:val="004C38F6"/>
    <w:rsid w:val="004C3A0D"/>
    <w:rsid w:val="004C48FE"/>
    <w:rsid w:val="004C4D12"/>
    <w:rsid w:val="004C4E63"/>
    <w:rsid w:val="004C609E"/>
    <w:rsid w:val="004C65BC"/>
    <w:rsid w:val="004C7283"/>
    <w:rsid w:val="004D0098"/>
    <w:rsid w:val="004D0250"/>
    <w:rsid w:val="004D0A33"/>
    <w:rsid w:val="004D128F"/>
    <w:rsid w:val="004D16CF"/>
    <w:rsid w:val="004D19DC"/>
    <w:rsid w:val="004D29C0"/>
    <w:rsid w:val="004D2E04"/>
    <w:rsid w:val="004D3185"/>
    <w:rsid w:val="004D35AA"/>
    <w:rsid w:val="004D3B36"/>
    <w:rsid w:val="004D49AB"/>
    <w:rsid w:val="004D4F92"/>
    <w:rsid w:val="004D5763"/>
    <w:rsid w:val="004D576F"/>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3A"/>
    <w:rsid w:val="005113FB"/>
    <w:rsid w:val="005114F1"/>
    <w:rsid w:val="00511E9D"/>
    <w:rsid w:val="0051253B"/>
    <w:rsid w:val="005125FD"/>
    <w:rsid w:val="00512AB7"/>
    <w:rsid w:val="005140E3"/>
    <w:rsid w:val="005140F3"/>
    <w:rsid w:val="005158A8"/>
    <w:rsid w:val="005161C1"/>
    <w:rsid w:val="00520397"/>
    <w:rsid w:val="00521463"/>
    <w:rsid w:val="00521619"/>
    <w:rsid w:val="00524B42"/>
    <w:rsid w:val="00525310"/>
    <w:rsid w:val="005260F6"/>
    <w:rsid w:val="00527558"/>
    <w:rsid w:val="00530A3F"/>
    <w:rsid w:val="00530B0E"/>
    <w:rsid w:val="0053189E"/>
    <w:rsid w:val="0053238F"/>
    <w:rsid w:val="00532C82"/>
    <w:rsid w:val="00532E97"/>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538"/>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46A"/>
    <w:rsid w:val="005D4624"/>
    <w:rsid w:val="005D48BF"/>
    <w:rsid w:val="005D48CD"/>
    <w:rsid w:val="005D5176"/>
    <w:rsid w:val="005D548B"/>
    <w:rsid w:val="005D6B4D"/>
    <w:rsid w:val="005D6D8E"/>
    <w:rsid w:val="005D71EA"/>
    <w:rsid w:val="005D78CC"/>
    <w:rsid w:val="005E0E0B"/>
    <w:rsid w:val="005E184F"/>
    <w:rsid w:val="005E2445"/>
    <w:rsid w:val="005E246F"/>
    <w:rsid w:val="005E2DEC"/>
    <w:rsid w:val="005E2EAB"/>
    <w:rsid w:val="005E3ABD"/>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6FEB"/>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819"/>
    <w:rsid w:val="00620D12"/>
    <w:rsid w:val="00621BD0"/>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421"/>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450C"/>
    <w:rsid w:val="0064454C"/>
    <w:rsid w:val="00645D9D"/>
    <w:rsid w:val="006463FC"/>
    <w:rsid w:val="006466B8"/>
    <w:rsid w:val="00646887"/>
    <w:rsid w:val="00646DED"/>
    <w:rsid w:val="00647A99"/>
    <w:rsid w:val="00647DC9"/>
    <w:rsid w:val="0065010D"/>
    <w:rsid w:val="0065193E"/>
    <w:rsid w:val="006523C2"/>
    <w:rsid w:val="00653B6C"/>
    <w:rsid w:val="0065434C"/>
    <w:rsid w:val="006544D7"/>
    <w:rsid w:val="006546DD"/>
    <w:rsid w:val="00654D5F"/>
    <w:rsid w:val="00654E77"/>
    <w:rsid w:val="00654ED6"/>
    <w:rsid w:val="00655AF9"/>
    <w:rsid w:val="006565E9"/>
    <w:rsid w:val="00657B9D"/>
    <w:rsid w:val="00657D8B"/>
    <w:rsid w:val="00657E23"/>
    <w:rsid w:val="00657E2F"/>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2DA"/>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02D"/>
    <w:rsid w:val="006A0392"/>
    <w:rsid w:val="006A0426"/>
    <w:rsid w:val="006A142C"/>
    <w:rsid w:val="006A1D8F"/>
    <w:rsid w:val="006A1EFA"/>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B77E5"/>
    <w:rsid w:val="006C008D"/>
    <w:rsid w:val="006C053E"/>
    <w:rsid w:val="006C0FA5"/>
    <w:rsid w:val="006C1664"/>
    <w:rsid w:val="006C1DE5"/>
    <w:rsid w:val="006C2B5D"/>
    <w:rsid w:val="006C2F71"/>
    <w:rsid w:val="006C351B"/>
    <w:rsid w:val="006C3745"/>
    <w:rsid w:val="006C3AF5"/>
    <w:rsid w:val="006C3B66"/>
    <w:rsid w:val="006C3B8F"/>
    <w:rsid w:val="006C4077"/>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4AB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0A6"/>
    <w:rsid w:val="00711A36"/>
    <w:rsid w:val="00712E12"/>
    <w:rsid w:val="00713309"/>
    <w:rsid w:val="00713F3F"/>
    <w:rsid w:val="00714448"/>
    <w:rsid w:val="007144B1"/>
    <w:rsid w:val="00714879"/>
    <w:rsid w:val="00715356"/>
    <w:rsid w:val="007155BE"/>
    <w:rsid w:val="00715653"/>
    <w:rsid w:val="00715752"/>
    <w:rsid w:val="00715F1E"/>
    <w:rsid w:val="00717568"/>
    <w:rsid w:val="00720AF4"/>
    <w:rsid w:val="00721B17"/>
    <w:rsid w:val="007224C9"/>
    <w:rsid w:val="00723353"/>
    <w:rsid w:val="007233E3"/>
    <w:rsid w:val="00723E94"/>
    <w:rsid w:val="00723FD3"/>
    <w:rsid w:val="00724437"/>
    <w:rsid w:val="00725CD1"/>
    <w:rsid w:val="00725E1D"/>
    <w:rsid w:val="00726A7E"/>
    <w:rsid w:val="00726F65"/>
    <w:rsid w:val="00727100"/>
    <w:rsid w:val="007273E0"/>
    <w:rsid w:val="00727EAF"/>
    <w:rsid w:val="00730195"/>
    <w:rsid w:val="007310BA"/>
    <w:rsid w:val="007311B9"/>
    <w:rsid w:val="00732208"/>
    <w:rsid w:val="00732895"/>
    <w:rsid w:val="007330A8"/>
    <w:rsid w:val="0073310D"/>
    <w:rsid w:val="00735A8F"/>
    <w:rsid w:val="00735EC0"/>
    <w:rsid w:val="007361EA"/>
    <w:rsid w:val="007364E8"/>
    <w:rsid w:val="007365CB"/>
    <w:rsid w:val="00736A81"/>
    <w:rsid w:val="00737AD6"/>
    <w:rsid w:val="007408FD"/>
    <w:rsid w:val="0074096B"/>
    <w:rsid w:val="007411E9"/>
    <w:rsid w:val="00742DCB"/>
    <w:rsid w:val="00743E3E"/>
    <w:rsid w:val="00744480"/>
    <w:rsid w:val="007452F1"/>
    <w:rsid w:val="00745CE7"/>
    <w:rsid w:val="00745DBA"/>
    <w:rsid w:val="00746362"/>
    <w:rsid w:val="007464A9"/>
    <w:rsid w:val="00746918"/>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DA6"/>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258F"/>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7323"/>
    <w:rsid w:val="007A7DE7"/>
    <w:rsid w:val="007B0472"/>
    <w:rsid w:val="007B1483"/>
    <w:rsid w:val="007B1AB6"/>
    <w:rsid w:val="007B1CCE"/>
    <w:rsid w:val="007B2B0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22F"/>
    <w:rsid w:val="007E3D7E"/>
    <w:rsid w:val="007E49D2"/>
    <w:rsid w:val="007E6243"/>
    <w:rsid w:val="007E66B4"/>
    <w:rsid w:val="007E6999"/>
    <w:rsid w:val="007E74F9"/>
    <w:rsid w:val="007E7764"/>
    <w:rsid w:val="007F0345"/>
    <w:rsid w:val="007F0A90"/>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3F"/>
    <w:rsid w:val="007F599F"/>
    <w:rsid w:val="007F5D99"/>
    <w:rsid w:val="007F67B5"/>
    <w:rsid w:val="007F6BFD"/>
    <w:rsid w:val="007F7113"/>
    <w:rsid w:val="007F7135"/>
    <w:rsid w:val="0080051A"/>
    <w:rsid w:val="0080064E"/>
    <w:rsid w:val="00801225"/>
    <w:rsid w:val="00801A3D"/>
    <w:rsid w:val="008029AF"/>
    <w:rsid w:val="008046C9"/>
    <w:rsid w:val="0080493D"/>
    <w:rsid w:val="00804E71"/>
    <w:rsid w:val="008054D7"/>
    <w:rsid w:val="0080554D"/>
    <w:rsid w:val="008061D5"/>
    <w:rsid w:val="00806F7A"/>
    <w:rsid w:val="00807767"/>
    <w:rsid w:val="00807C7A"/>
    <w:rsid w:val="00807DF8"/>
    <w:rsid w:val="00807EDB"/>
    <w:rsid w:val="008100BC"/>
    <w:rsid w:val="00810747"/>
    <w:rsid w:val="0081078A"/>
    <w:rsid w:val="00810A18"/>
    <w:rsid w:val="00811648"/>
    <w:rsid w:val="00812971"/>
    <w:rsid w:val="008141EC"/>
    <w:rsid w:val="008149C4"/>
    <w:rsid w:val="00814DA8"/>
    <w:rsid w:val="008156EA"/>
    <w:rsid w:val="00815A00"/>
    <w:rsid w:val="00816326"/>
    <w:rsid w:val="00817FB9"/>
    <w:rsid w:val="008202FC"/>
    <w:rsid w:val="008209BC"/>
    <w:rsid w:val="00820C1D"/>
    <w:rsid w:val="00820D71"/>
    <w:rsid w:val="0082129F"/>
    <w:rsid w:val="00821C02"/>
    <w:rsid w:val="00821CA2"/>
    <w:rsid w:val="00821D14"/>
    <w:rsid w:val="00821EBD"/>
    <w:rsid w:val="00822751"/>
    <w:rsid w:val="00822882"/>
    <w:rsid w:val="00822C93"/>
    <w:rsid w:val="00822D91"/>
    <w:rsid w:val="00823079"/>
    <w:rsid w:val="00823218"/>
    <w:rsid w:val="0082482D"/>
    <w:rsid w:val="00825311"/>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619"/>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EA6"/>
    <w:rsid w:val="008625C8"/>
    <w:rsid w:val="0086314D"/>
    <w:rsid w:val="00863332"/>
    <w:rsid w:val="00863FDF"/>
    <w:rsid w:val="00864A28"/>
    <w:rsid w:val="00864F9D"/>
    <w:rsid w:val="00865B63"/>
    <w:rsid w:val="00865FA5"/>
    <w:rsid w:val="00866060"/>
    <w:rsid w:val="00866DC8"/>
    <w:rsid w:val="008672DF"/>
    <w:rsid w:val="008679B1"/>
    <w:rsid w:val="00867F61"/>
    <w:rsid w:val="0087047C"/>
    <w:rsid w:val="00870B86"/>
    <w:rsid w:val="00871ACA"/>
    <w:rsid w:val="0087281E"/>
    <w:rsid w:val="00872F9B"/>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1FA"/>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4BDC"/>
    <w:rsid w:val="008D56A1"/>
    <w:rsid w:val="008D5DB3"/>
    <w:rsid w:val="008D62A3"/>
    <w:rsid w:val="008D63A5"/>
    <w:rsid w:val="008D6E9E"/>
    <w:rsid w:val="008D785B"/>
    <w:rsid w:val="008D7864"/>
    <w:rsid w:val="008D7FCA"/>
    <w:rsid w:val="008E0FAE"/>
    <w:rsid w:val="008E1117"/>
    <w:rsid w:val="008E188E"/>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AA1"/>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4DD"/>
    <w:rsid w:val="00924668"/>
    <w:rsid w:val="0092519E"/>
    <w:rsid w:val="009260B7"/>
    <w:rsid w:val="00927294"/>
    <w:rsid w:val="00927A6D"/>
    <w:rsid w:val="00930AC7"/>
    <w:rsid w:val="00930B03"/>
    <w:rsid w:val="00930D6F"/>
    <w:rsid w:val="00931286"/>
    <w:rsid w:val="0093258A"/>
    <w:rsid w:val="009329F9"/>
    <w:rsid w:val="00932ED8"/>
    <w:rsid w:val="00934637"/>
    <w:rsid w:val="00934FA0"/>
    <w:rsid w:val="009355A4"/>
    <w:rsid w:val="009379FF"/>
    <w:rsid w:val="00937CF4"/>
    <w:rsid w:val="00937D37"/>
    <w:rsid w:val="00937FC3"/>
    <w:rsid w:val="00940126"/>
    <w:rsid w:val="009401F0"/>
    <w:rsid w:val="009416E9"/>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3BD6"/>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77C"/>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90112"/>
    <w:rsid w:val="009905AC"/>
    <w:rsid w:val="009905B6"/>
    <w:rsid w:val="00990B06"/>
    <w:rsid w:val="00990DC8"/>
    <w:rsid w:val="00991786"/>
    <w:rsid w:val="00991AAE"/>
    <w:rsid w:val="00993143"/>
    <w:rsid w:val="0099355E"/>
    <w:rsid w:val="00993F34"/>
    <w:rsid w:val="00994513"/>
    <w:rsid w:val="0099486E"/>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6A9"/>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D7AAB"/>
    <w:rsid w:val="009E0E07"/>
    <w:rsid w:val="009E1D1E"/>
    <w:rsid w:val="009E2FB6"/>
    <w:rsid w:val="009E3B4A"/>
    <w:rsid w:val="009E40F9"/>
    <w:rsid w:val="009E4476"/>
    <w:rsid w:val="009E4A4B"/>
    <w:rsid w:val="009E4C91"/>
    <w:rsid w:val="009E5375"/>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55D9"/>
    <w:rsid w:val="009F6051"/>
    <w:rsid w:val="009F6813"/>
    <w:rsid w:val="009F6971"/>
    <w:rsid w:val="009F7375"/>
    <w:rsid w:val="00A002EF"/>
    <w:rsid w:val="00A007BC"/>
    <w:rsid w:val="00A0084A"/>
    <w:rsid w:val="00A0093F"/>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458"/>
    <w:rsid w:val="00A145AB"/>
    <w:rsid w:val="00A14A97"/>
    <w:rsid w:val="00A1526B"/>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B97"/>
    <w:rsid w:val="00A25CA1"/>
    <w:rsid w:val="00A25FDA"/>
    <w:rsid w:val="00A267C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09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4971"/>
    <w:rsid w:val="00A45879"/>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4C0"/>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64BB"/>
    <w:rsid w:val="00A87827"/>
    <w:rsid w:val="00A87ECF"/>
    <w:rsid w:val="00A9010D"/>
    <w:rsid w:val="00A913A7"/>
    <w:rsid w:val="00A91518"/>
    <w:rsid w:val="00A91533"/>
    <w:rsid w:val="00A92680"/>
    <w:rsid w:val="00A92EE0"/>
    <w:rsid w:val="00A93E21"/>
    <w:rsid w:val="00A94049"/>
    <w:rsid w:val="00A948A2"/>
    <w:rsid w:val="00A94B73"/>
    <w:rsid w:val="00A954B5"/>
    <w:rsid w:val="00A9558D"/>
    <w:rsid w:val="00A95B73"/>
    <w:rsid w:val="00A96B67"/>
    <w:rsid w:val="00A96F66"/>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0F7"/>
    <w:rsid w:val="00AB4849"/>
    <w:rsid w:val="00AB4C70"/>
    <w:rsid w:val="00AB5E88"/>
    <w:rsid w:val="00AB625F"/>
    <w:rsid w:val="00AB6B6B"/>
    <w:rsid w:val="00AB6D14"/>
    <w:rsid w:val="00AB6E20"/>
    <w:rsid w:val="00AB7BB5"/>
    <w:rsid w:val="00AC0010"/>
    <w:rsid w:val="00AC038B"/>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CF8"/>
    <w:rsid w:val="00AE2DB7"/>
    <w:rsid w:val="00AE2E69"/>
    <w:rsid w:val="00AE31D4"/>
    <w:rsid w:val="00AE38C0"/>
    <w:rsid w:val="00AE390B"/>
    <w:rsid w:val="00AE403A"/>
    <w:rsid w:val="00AE463A"/>
    <w:rsid w:val="00AE70CB"/>
    <w:rsid w:val="00AE7369"/>
    <w:rsid w:val="00AE7EEE"/>
    <w:rsid w:val="00AF038C"/>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258"/>
    <w:rsid w:val="00B137E9"/>
    <w:rsid w:val="00B138F5"/>
    <w:rsid w:val="00B13FE8"/>
    <w:rsid w:val="00B14A23"/>
    <w:rsid w:val="00B14B67"/>
    <w:rsid w:val="00B14FEF"/>
    <w:rsid w:val="00B150CC"/>
    <w:rsid w:val="00B15B58"/>
    <w:rsid w:val="00B16919"/>
    <w:rsid w:val="00B170DB"/>
    <w:rsid w:val="00B17346"/>
    <w:rsid w:val="00B17FD9"/>
    <w:rsid w:val="00B20760"/>
    <w:rsid w:val="00B21707"/>
    <w:rsid w:val="00B21B6D"/>
    <w:rsid w:val="00B21C9D"/>
    <w:rsid w:val="00B24331"/>
    <w:rsid w:val="00B248DA"/>
    <w:rsid w:val="00B25435"/>
    <w:rsid w:val="00B25516"/>
    <w:rsid w:val="00B255B2"/>
    <w:rsid w:val="00B25620"/>
    <w:rsid w:val="00B26630"/>
    <w:rsid w:val="00B270A9"/>
    <w:rsid w:val="00B30427"/>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705"/>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14"/>
    <w:rsid w:val="00B51543"/>
    <w:rsid w:val="00B519D9"/>
    <w:rsid w:val="00B52791"/>
    <w:rsid w:val="00B5324C"/>
    <w:rsid w:val="00B53A1B"/>
    <w:rsid w:val="00B53D6C"/>
    <w:rsid w:val="00B546EF"/>
    <w:rsid w:val="00B5484F"/>
    <w:rsid w:val="00B54A6D"/>
    <w:rsid w:val="00B556E5"/>
    <w:rsid w:val="00B5593E"/>
    <w:rsid w:val="00B559AC"/>
    <w:rsid w:val="00B564C7"/>
    <w:rsid w:val="00B574A4"/>
    <w:rsid w:val="00B57946"/>
    <w:rsid w:val="00B61F9D"/>
    <w:rsid w:val="00B6259B"/>
    <w:rsid w:val="00B6338F"/>
    <w:rsid w:val="00B6441C"/>
    <w:rsid w:val="00B648A8"/>
    <w:rsid w:val="00B64E06"/>
    <w:rsid w:val="00B6577C"/>
    <w:rsid w:val="00B65F6A"/>
    <w:rsid w:val="00B65F93"/>
    <w:rsid w:val="00B6676D"/>
    <w:rsid w:val="00B6720C"/>
    <w:rsid w:val="00B67FF5"/>
    <w:rsid w:val="00B70AC2"/>
    <w:rsid w:val="00B70DAA"/>
    <w:rsid w:val="00B71045"/>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AAF"/>
    <w:rsid w:val="00B81B2A"/>
    <w:rsid w:val="00B83192"/>
    <w:rsid w:val="00B832F1"/>
    <w:rsid w:val="00B834A2"/>
    <w:rsid w:val="00B83758"/>
    <w:rsid w:val="00B83975"/>
    <w:rsid w:val="00B84140"/>
    <w:rsid w:val="00B85D07"/>
    <w:rsid w:val="00B86C87"/>
    <w:rsid w:val="00B875DD"/>
    <w:rsid w:val="00B87606"/>
    <w:rsid w:val="00B87E50"/>
    <w:rsid w:val="00B90F85"/>
    <w:rsid w:val="00B912A4"/>
    <w:rsid w:val="00B912BF"/>
    <w:rsid w:val="00B9151C"/>
    <w:rsid w:val="00B91AEF"/>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CAB"/>
    <w:rsid w:val="00BC04E8"/>
    <w:rsid w:val="00BC0F90"/>
    <w:rsid w:val="00BC1738"/>
    <w:rsid w:val="00BC1D87"/>
    <w:rsid w:val="00BC1DC7"/>
    <w:rsid w:val="00BC1F13"/>
    <w:rsid w:val="00BC221F"/>
    <w:rsid w:val="00BC2665"/>
    <w:rsid w:val="00BC3078"/>
    <w:rsid w:val="00BC385A"/>
    <w:rsid w:val="00BC4433"/>
    <w:rsid w:val="00BC445C"/>
    <w:rsid w:val="00BC46CC"/>
    <w:rsid w:val="00BC47CE"/>
    <w:rsid w:val="00BC55FC"/>
    <w:rsid w:val="00BC57FF"/>
    <w:rsid w:val="00BC5ADE"/>
    <w:rsid w:val="00BC6239"/>
    <w:rsid w:val="00BC6D2C"/>
    <w:rsid w:val="00BC7466"/>
    <w:rsid w:val="00BC75E0"/>
    <w:rsid w:val="00BC7619"/>
    <w:rsid w:val="00BC7A57"/>
    <w:rsid w:val="00BD09F8"/>
    <w:rsid w:val="00BD0D3C"/>
    <w:rsid w:val="00BD0EC3"/>
    <w:rsid w:val="00BD14A1"/>
    <w:rsid w:val="00BD1ABB"/>
    <w:rsid w:val="00BD1B70"/>
    <w:rsid w:val="00BD3792"/>
    <w:rsid w:val="00BD37BF"/>
    <w:rsid w:val="00BD3931"/>
    <w:rsid w:val="00BD3E78"/>
    <w:rsid w:val="00BD40A1"/>
    <w:rsid w:val="00BD44FB"/>
    <w:rsid w:val="00BD4BCA"/>
    <w:rsid w:val="00BD5537"/>
    <w:rsid w:val="00BD633F"/>
    <w:rsid w:val="00BD69F2"/>
    <w:rsid w:val="00BD73A9"/>
    <w:rsid w:val="00BE0045"/>
    <w:rsid w:val="00BE0353"/>
    <w:rsid w:val="00BE2086"/>
    <w:rsid w:val="00BE302C"/>
    <w:rsid w:val="00BE3372"/>
    <w:rsid w:val="00BE3B7E"/>
    <w:rsid w:val="00BE3DB9"/>
    <w:rsid w:val="00BE3F62"/>
    <w:rsid w:val="00BE4AB7"/>
    <w:rsid w:val="00BE5C0B"/>
    <w:rsid w:val="00BE5CA9"/>
    <w:rsid w:val="00BE6A56"/>
    <w:rsid w:val="00BE793A"/>
    <w:rsid w:val="00BE7B20"/>
    <w:rsid w:val="00BF021F"/>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354"/>
    <w:rsid w:val="00C23703"/>
    <w:rsid w:val="00C253E9"/>
    <w:rsid w:val="00C25DA2"/>
    <w:rsid w:val="00C265CA"/>
    <w:rsid w:val="00C2713A"/>
    <w:rsid w:val="00C27F61"/>
    <w:rsid w:val="00C3079D"/>
    <w:rsid w:val="00C30AD5"/>
    <w:rsid w:val="00C31315"/>
    <w:rsid w:val="00C31884"/>
    <w:rsid w:val="00C31A11"/>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ADD"/>
    <w:rsid w:val="00C64BCB"/>
    <w:rsid w:val="00C6502F"/>
    <w:rsid w:val="00C651B1"/>
    <w:rsid w:val="00C65468"/>
    <w:rsid w:val="00C6547D"/>
    <w:rsid w:val="00C65B62"/>
    <w:rsid w:val="00C676BD"/>
    <w:rsid w:val="00C70F79"/>
    <w:rsid w:val="00C723D8"/>
    <w:rsid w:val="00C738A9"/>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092"/>
    <w:rsid w:val="00C82119"/>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06D"/>
    <w:rsid w:val="00CA35EB"/>
    <w:rsid w:val="00CA36CE"/>
    <w:rsid w:val="00CA48C7"/>
    <w:rsid w:val="00CA4D6F"/>
    <w:rsid w:val="00CA5DF0"/>
    <w:rsid w:val="00CA7071"/>
    <w:rsid w:val="00CB0037"/>
    <w:rsid w:val="00CB06D9"/>
    <w:rsid w:val="00CB202B"/>
    <w:rsid w:val="00CB2191"/>
    <w:rsid w:val="00CB252C"/>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3B23"/>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332"/>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348"/>
    <w:rsid w:val="00D45697"/>
    <w:rsid w:val="00D45DAB"/>
    <w:rsid w:val="00D45E31"/>
    <w:rsid w:val="00D4674C"/>
    <w:rsid w:val="00D47212"/>
    <w:rsid w:val="00D47474"/>
    <w:rsid w:val="00D51240"/>
    <w:rsid w:val="00D51649"/>
    <w:rsid w:val="00D5451E"/>
    <w:rsid w:val="00D54A5A"/>
    <w:rsid w:val="00D54FBF"/>
    <w:rsid w:val="00D5557E"/>
    <w:rsid w:val="00D55E8F"/>
    <w:rsid w:val="00D5650F"/>
    <w:rsid w:val="00D56916"/>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6AAA"/>
    <w:rsid w:val="00D9710B"/>
    <w:rsid w:val="00D973F3"/>
    <w:rsid w:val="00D97680"/>
    <w:rsid w:val="00DA0053"/>
    <w:rsid w:val="00DA11C3"/>
    <w:rsid w:val="00DA24AE"/>
    <w:rsid w:val="00DA3EF6"/>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B77B0"/>
    <w:rsid w:val="00DC083C"/>
    <w:rsid w:val="00DC1EED"/>
    <w:rsid w:val="00DC2661"/>
    <w:rsid w:val="00DC3F41"/>
    <w:rsid w:val="00DC540B"/>
    <w:rsid w:val="00DC5BB4"/>
    <w:rsid w:val="00DC65BB"/>
    <w:rsid w:val="00DC71A2"/>
    <w:rsid w:val="00DC7287"/>
    <w:rsid w:val="00DC74FD"/>
    <w:rsid w:val="00DC7847"/>
    <w:rsid w:val="00DC7B68"/>
    <w:rsid w:val="00DD06CA"/>
    <w:rsid w:val="00DD24FA"/>
    <w:rsid w:val="00DD302F"/>
    <w:rsid w:val="00DD3A10"/>
    <w:rsid w:val="00DD48A6"/>
    <w:rsid w:val="00DD4B12"/>
    <w:rsid w:val="00DD5390"/>
    <w:rsid w:val="00DD544A"/>
    <w:rsid w:val="00DD577B"/>
    <w:rsid w:val="00DD5D38"/>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DF76A0"/>
    <w:rsid w:val="00E005DA"/>
    <w:rsid w:val="00E00EF5"/>
    <w:rsid w:val="00E00F9D"/>
    <w:rsid w:val="00E01DCF"/>
    <w:rsid w:val="00E02719"/>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A36"/>
    <w:rsid w:val="00E15D14"/>
    <w:rsid w:val="00E160D7"/>
    <w:rsid w:val="00E16AE9"/>
    <w:rsid w:val="00E16D84"/>
    <w:rsid w:val="00E16E91"/>
    <w:rsid w:val="00E179DA"/>
    <w:rsid w:val="00E20D5E"/>
    <w:rsid w:val="00E21078"/>
    <w:rsid w:val="00E23123"/>
    <w:rsid w:val="00E23595"/>
    <w:rsid w:val="00E239C4"/>
    <w:rsid w:val="00E24989"/>
    <w:rsid w:val="00E2506B"/>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11D5"/>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22F"/>
    <w:rsid w:val="00E5351C"/>
    <w:rsid w:val="00E53C79"/>
    <w:rsid w:val="00E53D9E"/>
    <w:rsid w:val="00E5425C"/>
    <w:rsid w:val="00E542CB"/>
    <w:rsid w:val="00E552C8"/>
    <w:rsid w:val="00E559E8"/>
    <w:rsid w:val="00E56DCB"/>
    <w:rsid w:val="00E5708D"/>
    <w:rsid w:val="00E5721D"/>
    <w:rsid w:val="00E607B8"/>
    <w:rsid w:val="00E60B7E"/>
    <w:rsid w:val="00E61212"/>
    <w:rsid w:val="00E6252B"/>
    <w:rsid w:val="00E62C55"/>
    <w:rsid w:val="00E62EE0"/>
    <w:rsid w:val="00E6319B"/>
    <w:rsid w:val="00E6457B"/>
    <w:rsid w:val="00E64712"/>
    <w:rsid w:val="00E648A0"/>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13A"/>
    <w:rsid w:val="00E7788E"/>
    <w:rsid w:val="00E77A35"/>
    <w:rsid w:val="00E77C71"/>
    <w:rsid w:val="00E815C8"/>
    <w:rsid w:val="00E815E6"/>
    <w:rsid w:val="00E82670"/>
    <w:rsid w:val="00E8288D"/>
    <w:rsid w:val="00E82F93"/>
    <w:rsid w:val="00E831B2"/>
    <w:rsid w:val="00E83572"/>
    <w:rsid w:val="00E83D0D"/>
    <w:rsid w:val="00E83D14"/>
    <w:rsid w:val="00E8423A"/>
    <w:rsid w:val="00E8441A"/>
    <w:rsid w:val="00E84EB6"/>
    <w:rsid w:val="00E859C2"/>
    <w:rsid w:val="00E85EEA"/>
    <w:rsid w:val="00E86349"/>
    <w:rsid w:val="00E8736F"/>
    <w:rsid w:val="00E87C47"/>
    <w:rsid w:val="00E906D3"/>
    <w:rsid w:val="00E9088F"/>
    <w:rsid w:val="00E9089C"/>
    <w:rsid w:val="00E90E72"/>
    <w:rsid w:val="00E9272F"/>
    <w:rsid w:val="00E92C6C"/>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40A"/>
    <w:rsid w:val="00EA38C5"/>
    <w:rsid w:val="00EA3CDA"/>
    <w:rsid w:val="00EA3DE4"/>
    <w:rsid w:val="00EA4786"/>
    <w:rsid w:val="00EA4C07"/>
    <w:rsid w:val="00EA61DD"/>
    <w:rsid w:val="00EA6733"/>
    <w:rsid w:val="00EA6905"/>
    <w:rsid w:val="00EA7A61"/>
    <w:rsid w:val="00EA7D93"/>
    <w:rsid w:val="00EB0A29"/>
    <w:rsid w:val="00EB12B6"/>
    <w:rsid w:val="00EB1403"/>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475"/>
    <w:rsid w:val="00EC4678"/>
    <w:rsid w:val="00EC49A1"/>
    <w:rsid w:val="00EC4A04"/>
    <w:rsid w:val="00EC5399"/>
    <w:rsid w:val="00EC5CCC"/>
    <w:rsid w:val="00EC5E2D"/>
    <w:rsid w:val="00EC5E90"/>
    <w:rsid w:val="00EC65E8"/>
    <w:rsid w:val="00EC68C9"/>
    <w:rsid w:val="00EC7161"/>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D7975"/>
    <w:rsid w:val="00EE0077"/>
    <w:rsid w:val="00EE281C"/>
    <w:rsid w:val="00EE3EE2"/>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47B5"/>
    <w:rsid w:val="00EF57A0"/>
    <w:rsid w:val="00EF5ED2"/>
    <w:rsid w:val="00EF730A"/>
    <w:rsid w:val="00EF7725"/>
    <w:rsid w:val="00F00022"/>
    <w:rsid w:val="00F004B3"/>
    <w:rsid w:val="00F004FE"/>
    <w:rsid w:val="00F005D7"/>
    <w:rsid w:val="00F01095"/>
    <w:rsid w:val="00F01D94"/>
    <w:rsid w:val="00F0279A"/>
    <w:rsid w:val="00F02FB2"/>
    <w:rsid w:val="00F04036"/>
    <w:rsid w:val="00F057C8"/>
    <w:rsid w:val="00F05F7D"/>
    <w:rsid w:val="00F0668F"/>
    <w:rsid w:val="00F0686E"/>
    <w:rsid w:val="00F0731C"/>
    <w:rsid w:val="00F0757E"/>
    <w:rsid w:val="00F11620"/>
    <w:rsid w:val="00F11688"/>
    <w:rsid w:val="00F119D6"/>
    <w:rsid w:val="00F119F7"/>
    <w:rsid w:val="00F1206F"/>
    <w:rsid w:val="00F12F82"/>
    <w:rsid w:val="00F134E9"/>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4AD"/>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AF7"/>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36E"/>
    <w:rsid w:val="00F60775"/>
    <w:rsid w:val="00F60E63"/>
    <w:rsid w:val="00F6213D"/>
    <w:rsid w:val="00F6230E"/>
    <w:rsid w:val="00F62990"/>
    <w:rsid w:val="00F63CDB"/>
    <w:rsid w:val="00F6410D"/>
    <w:rsid w:val="00F65198"/>
    <w:rsid w:val="00F65526"/>
    <w:rsid w:val="00F67394"/>
    <w:rsid w:val="00F67411"/>
    <w:rsid w:val="00F7086F"/>
    <w:rsid w:val="00F70FA5"/>
    <w:rsid w:val="00F713C2"/>
    <w:rsid w:val="00F72B3A"/>
    <w:rsid w:val="00F74211"/>
    <w:rsid w:val="00F7426B"/>
    <w:rsid w:val="00F74296"/>
    <w:rsid w:val="00F74A95"/>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2DE4"/>
    <w:rsid w:val="00F95795"/>
    <w:rsid w:val="00F95BF6"/>
    <w:rsid w:val="00F969CA"/>
    <w:rsid w:val="00F97132"/>
    <w:rsid w:val="00F9753C"/>
    <w:rsid w:val="00F977CF"/>
    <w:rsid w:val="00F9796E"/>
    <w:rsid w:val="00FA08BB"/>
    <w:rsid w:val="00FA0D8F"/>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4F2A"/>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AEA"/>
    <w:rsid w:val="00FD0C4C"/>
    <w:rsid w:val="00FD19CB"/>
    <w:rsid w:val="00FD22A4"/>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2B6F"/>
    <w:rsid w:val="00FE2F20"/>
    <w:rsid w:val="00FE314B"/>
    <w:rsid w:val="00FE375D"/>
    <w:rsid w:val="00FE3832"/>
    <w:rsid w:val="00FE3F2C"/>
    <w:rsid w:val="00FE5520"/>
    <w:rsid w:val="00FE5693"/>
    <w:rsid w:val="00FE5724"/>
    <w:rsid w:val="00FE79B8"/>
    <w:rsid w:val="00FF08DD"/>
    <w:rsid w:val="00FF18F8"/>
    <w:rsid w:val="00FF1F14"/>
    <w:rsid w:val="00FF2C87"/>
    <w:rsid w:val="00FF2F69"/>
    <w:rsid w:val="00FF55F9"/>
    <w:rsid w:val="00FF6425"/>
    <w:rsid w:val="00FF6707"/>
    <w:rsid w:val="00FF71D1"/>
    <w:rsid w:val="037879E2"/>
    <w:rsid w:val="05D48690"/>
    <w:rsid w:val="0D469CD1"/>
    <w:rsid w:val="0E9C9A2F"/>
    <w:rsid w:val="1136244D"/>
    <w:rsid w:val="12C14D71"/>
    <w:rsid w:val="26B5352C"/>
    <w:rsid w:val="33C1A73D"/>
    <w:rsid w:val="37FC4EC7"/>
    <w:rsid w:val="4081192E"/>
    <w:rsid w:val="41CD6F2C"/>
    <w:rsid w:val="440AF0E3"/>
    <w:rsid w:val="44AAB043"/>
    <w:rsid w:val="470D3D53"/>
    <w:rsid w:val="48EC3E3B"/>
    <w:rsid w:val="491846FB"/>
    <w:rsid w:val="499F4997"/>
    <w:rsid w:val="524CD093"/>
    <w:rsid w:val="561772E7"/>
    <w:rsid w:val="59B32BE5"/>
    <w:rsid w:val="5A6F773E"/>
    <w:rsid w:val="5DE5E4AD"/>
    <w:rsid w:val="61D33D3C"/>
    <w:rsid w:val="6ABEE4DC"/>
    <w:rsid w:val="6D41BE75"/>
    <w:rsid w:val="6F775B68"/>
    <w:rsid w:val="7036F8F9"/>
    <w:rsid w:val="72C6F0F4"/>
    <w:rsid w:val="731111E7"/>
    <w:rsid w:val="74597309"/>
    <w:rsid w:val="75DA263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BDEF33B7-BA49-41FB-A515-6D61676C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qFormat/>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qFormat/>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character" w:customStyle="1" w:styleId="jlqj4b">
    <w:name w:val="jlqj4b"/>
    <w:basedOn w:val="Domylnaczcionkaakapitu"/>
    <w:rsid w:val="00A614C0"/>
  </w:style>
  <w:style w:type="paragraph" w:customStyle="1" w:styleId="paragraph">
    <w:name w:val="paragraph"/>
    <w:basedOn w:val="Normalny"/>
    <w:rsid w:val="00070290"/>
    <w:pPr>
      <w:widowControl/>
      <w:suppressAutoHyphens w:val="0"/>
      <w:spacing w:before="100" w:beforeAutospacing="1" w:after="100" w:afterAutospacing="1"/>
      <w:jc w:val="left"/>
    </w:pPr>
  </w:style>
  <w:style w:type="character" w:styleId="Wzmianka">
    <w:name w:val="Mention"/>
    <w:basedOn w:val="Domylnaczcionkaakapitu"/>
    <w:uiPriority w:val="99"/>
    <w:unhideWhenUsed/>
    <w:rsid w:val="0039462C"/>
    <w:rPr>
      <w:color w:val="2B579A"/>
      <w:shd w:val="clear" w:color="auto" w:fill="E1DFDD"/>
    </w:rPr>
  </w:style>
  <w:style w:type="numbering" w:customStyle="1" w:styleId="Styl11">
    <w:name w:val="Styl11"/>
    <w:qFormat/>
    <w:rsid w:val="000817B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60637603">
      <w:bodyDiv w:val="1"/>
      <w:marLeft w:val="0"/>
      <w:marRight w:val="0"/>
      <w:marTop w:val="0"/>
      <w:marBottom w:val="0"/>
      <w:divBdr>
        <w:top w:val="none" w:sz="0" w:space="0" w:color="auto"/>
        <w:left w:val="none" w:sz="0" w:space="0" w:color="auto"/>
        <w:bottom w:val="none" w:sz="0" w:space="0" w:color="auto"/>
        <w:right w:val="none" w:sz="0" w:space="0" w:color="auto"/>
      </w:divBdr>
    </w:div>
    <w:div w:id="75246969">
      <w:bodyDiv w:val="1"/>
      <w:marLeft w:val="0"/>
      <w:marRight w:val="0"/>
      <w:marTop w:val="0"/>
      <w:marBottom w:val="0"/>
      <w:divBdr>
        <w:top w:val="none" w:sz="0" w:space="0" w:color="auto"/>
        <w:left w:val="none" w:sz="0" w:space="0" w:color="auto"/>
        <w:bottom w:val="none" w:sz="0" w:space="0" w:color="auto"/>
        <w:right w:val="none" w:sz="0" w:space="0" w:color="auto"/>
      </w:divBdr>
    </w:div>
    <w:div w:id="154148702">
      <w:bodyDiv w:val="1"/>
      <w:marLeft w:val="0"/>
      <w:marRight w:val="0"/>
      <w:marTop w:val="0"/>
      <w:marBottom w:val="0"/>
      <w:divBdr>
        <w:top w:val="none" w:sz="0" w:space="0" w:color="auto"/>
        <w:left w:val="none" w:sz="0" w:space="0" w:color="auto"/>
        <w:bottom w:val="none" w:sz="0" w:space="0" w:color="auto"/>
        <w:right w:val="none" w:sz="0" w:space="0" w:color="auto"/>
      </w:divBdr>
      <w:divsChild>
        <w:div w:id="1450053242">
          <w:marLeft w:val="0"/>
          <w:marRight w:val="0"/>
          <w:marTop w:val="0"/>
          <w:marBottom w:val="0"/>
          <w:divBdr>
            <w:top w:val="none" w:sz="0" w:space="0" w:color="auto"/>
            <w:left w:val="none" w:sz="0" w:space="0" w:color="auto"/>
            <w:bottom w:val="none" w:sz="0" w:space="0" w:color="auto"/>
            <w:right w:val="none" w:sz="0" w:space="0" w:color="auto"/>
          </w:divBdr>
          <w:divsChild>
            <w:div w:id="730033295">
              <w:marLeft w:val="0"/>
              <w:marRight w:val="0"/>
              <w:marTop w:val="0"/>
              <w:marBottom w:val="0"/>
              <w:divBdr>
                <w:top w:val="none" w:sz="0" w:space="0" w:color="auto"/>
                <w:left w:val="none" w:sz="0" w:space="0" w:color="auto"/>
                <w:bottom w:val="none" w:sz="0" w:space="0" w:color="auto"/>
                <w:right w:val="none" w:sz="0" w:space="0" w:color="auto"/>
              </w:divBdr>
            </w:div>
            <w:div w:id="1374959729">
              <w:marLeft w:val="0"/>
              <w:marRight w:val="0"/>
              <w:marTop w:val="0"/>
              <w:marBottom w:val="0"/>
              <w:divBdr>
                <w:top w:val="none" w:sz="0" w:space="0" w:color="auto"/>
                <w:left w:val="none" w:sz="0" w:space="0" w:color="auto"/>
                <w:bottom w:val="none" w:sz="0" w:space="0" w:color="auto"/>
                <w:right w:val="none" w:sz="0" w:space="0" w:color="auto"/>
              </w:divBdr>
            </w:div>
            <w:div w:id="2015188024">
              <w:marLeft w:val="0"/>
              <w:marRight w:val="0"/>
              <w:marTop w:val="0"/>
              <w:marBottom w:val="0"/>
              <w:divBdr>
                <w:top w:val="none" w:sz="0" w:space="0" w:color="auto"/>
                <w:left w:val="none" w:sz="0" w:space="0" w:color="auto"/>
                <w:bottom w:val="none" w:sz="0" w:space="0" w:color="auto"/>
                <w:right w:val="none" w:sz="0" w:space="0" w:color="auto"/>
              </w:divBdr>
            </w:div>
          </w:divsChild>
        </w:div>
        <w:div w:id="1883443225">
          <w:marLeft w:val="0"/>
          <w:marRight w:val="0"/>
          <w:marTop w:val="0"/>
          <w:marBottom w:val="0"/>
          <w:divBdr>
            <w:top w:val="none" w:sz="0" w:space="0" w:color="auto"/>
            <w:left w:val="none" w:sz="0" w:space="0" w:color="auto"/>
            <w:bottom w:val="none" w:sz="0" w:space="0" w:color="auto"/>
            <w:right w:val="none" w:sz="0" w:space="0" w:color="auto"/>
          </w:divBdr>
          <w:divsChild>
            <w:div w:id="798298406">
              <w:marLeft w:val="0"/>
              <w:marRight w:val="0"/>
              <w:marTop w:val="0"/>
              <w:marBottom w:val="0"/>
              <w:divBdr>
                <w:top w:val="none" w:sz="0" w:space="0" w:color="auto"/>
                <w:left w:val="none" w:sz="0" w:space="0" w:color="auto"/>
                <w:bottom w:val="none" w:sz="0" w:space="0" w:color="auto"/>
                <w:right w:val="none" w:sz="0" w:space="0" w:color="auto"/>
              </w:divBdr>
            </w:div>
            <w:div w:id="1656254053">
              <w:marLeft w:val="0"/>
              <w:marRight w:val="0"/>
              <w:marTop w:val="0"/>
              <w:marBottom w:val="0"/>
              <w:divBdr>
                <w:top w:val="none" w:sz="0" w:space="0" w:color="auto"/>
                <w:left w:val="none" w:sz="0" w:space="0" w:color="auto"/>
                <w:bottom w:val="none" w:sz="0" w:space="0" w:color="auto"/>
                <w:right w:val="none" w:sz="0" w:space="0" w:color="auto"/>
              </w:divBdr>
            </w:div>
            <w:div w:id="17084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67423886">
      <w:bodyDiv w:val="1"/>
      <w:marLeft w:val="0"/>
      <w:marRight w:val="0"/>
      <w:marTop w:val="0"/>
      <w:marBottom w:val="0"/>
      <w:divBdr>
        <w:top w:val="none" w:sz="0" w:space="0" w:color="auto"/>
        <w:left w:val="none" w:sz="0" w:space="0" w:color="auto"/>
        <w:bottom w:val="none" w:sz="0" w:space="0" w:color="auto"/>
        <w:right w:val="none" w:sz="0" w:space="0" w:color="auto"/>
      </w:divBdr>
      <w:divsChild>
        <w:div w:id="1991782938">
          <w:marLeft w:val="360"/>
          <w:marRight w:val="0"/>
          <w:marTop w:val="0"/>
          <w:marBottom w:val="0"/>
          <w:divBdr>
            <w:top w:val="none" w:sz="0" w:space="0" w:color="auto"/>
            <w:left w:val="none" w:sz="0" w:space="0" w:color="auto"/>
            <w:bottom w:val="dotted" w:sz="24" w:space="1" w:color="auto"/>
            <w:right w:val="none" w:sz="0" w:space="0" w:color="auto"/>
          </w:divBdr>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3747162">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barbara.kawul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spec.org" TargetMode="External"/><Relationship Id="rId25"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barbara.kawul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ynchrotron@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arbara.kawul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oter" Target="footer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22CB1FD-4E22-4803-A6F7-7FFD89EFE943}">
    <t:Anchor>
      <t:Comment id="619636975"/>
    </t:Anchor>
    <t:History>
      <t:Event id="{440C2F5F-782C-40F4-BFCB-152E85E68431}" time="2021-09-23T18:05:26.344Z">
        <t:Attribution userId="S::p.kurdziel@uj.edu.pl::7d414e7c-dfd6-490e-8875-d9e71633aafb" userProvider="AD" userName="Piotr Kurdziel"/>
        <t:Anchor>
          <t:Comment id="1403139966"/>
        </t:Anchor>
        <t:Create/>
      </t:Event>
      <t:Event id="{8E89879F-D877-4E34-9DC8-CC63E46CDAEA}" time="2021-09-23T18:05:26.344Z">
        <t:Attribution userId="S::p.kurdziel@uj.edu.pl::7d414e7c-dfd6-490e-8875-d9e71633aafb" userProvider="AD" userName="Piotr Kurdziel"/>
        <t:Anchor>
          <t:Comment id="1403139966"/>
        </t:Anchor>
        <t:Assign userId="S::malgorzata.moras@uj.edu.pl::d9cf55e2-5064-4b4b-bb8a-a60621cdc257" userProvider="AD" userName="Małgorzata Moras"/>
      </t:Event>
      <t:Event id="{F5CB16DC-B1C6-446E-9369-E34369247B04}" time="2021-09-23T18:05:26.344Z">
        <t:Attribution userId="S::p.kurdziel@uj.edu.pl::7d414e7c-dfd6-490e-8875-d9e71633aafb" userProvider="AD" userName="Piotr Kurdziel"/>
        <t:Anchor>
          <t:Comment id="1403139966"/>
        </t:Anchor>
        <t:SetTitle title="@Małgorzata Moras Gosia jest tutaj wsparcie znajduje się w rodzaju gwarancji"/>
      </t:Event>
    </t:History>
  </t:Task>
  <t:Task id="{6AA0198D-A9FD-4556-B892-F73319F1EF04}">
    <t:Anchor>
      <t:Comment id="619637329"/>
    </t:Anchor>
    <t:History>
      <t:Event id="{6C8EF725-7383-4840-8DAA-3217A6A3F664}" time="2021-09-23T18:05:52.906Z">
        <t:Attribution userId="S::p.kurdziel@uj.edu.pl::7d414e7c-dfd6-490e-8875-d9e71633aafb" userProvider="AD" userName="Piotr Kurdziel"/>
        <t:Anchor>
          <t:Comment id="416633326"/>
        </t:Anchor>
        <t:Create/>
      </t:Event>
      <t:Event id="{A81F3B64-3A42-4A7E-A1DE-245001BB091B}" time="2021-09-23T18:05:52.906Z">
        <t:Attribution userId="S::p.kurdziel@uj.edu.pl::7d414e7c-dfd6-490e-8875-d9e71633aafb" userProvider="AD" userName="Piotr Kurdziel"/>
        <t:Anchor>
          <t:Comment id="416633326"/>
        </t:Anchor>
        <t:Assign userId="S::malgorzata.moras@uj.edu.pl::d9cf55e2-5064-4b4b-bb8a-a60621cdc257" userProvider="AD" userName="Małgorzata Moras"/>
      </t:Event>
      <t:Event id="{3A0A9172-4809-467D-B5CA-3B35739C469F}" time="2021-09-23T18:05:52.906Z">
        <t:Attribution userId="S::p.kurdziel@uj.edu.pl::7d414e7c-dfd6-490e-8875-d9e71633aafb" userProvider="AD" userName="Piotr Kurdziel"/>
        <t:Anchor>
          <t:Comment id="416633326"/>
        </t:Anchor>
        <t:SetTitle title="@Małgorzata Moras Racja :)"/>
      </t:Event>
    </t:History>
  </t:Task>
  <t:Task id="{B066C8AD-E95A-4027-A49B-BE832EC53125}">
    <t:Anchor>
      <t:Comment id="619640400"/>
    </t:Anchor>
    <t:History>
      <t:Event id="{7C2A087C-CD7A-4CBE-AB8B-CF784E229F4D}" time="2021-09-23T18:07:59.489Z">
        <t:Attribution userId="S::p.kurdziel@uj.edu.pl::7d414e7c-dfd6-490e-8875-d9e71633aafb" userProvider="AD" userName="Piotr Kurdziel"/>
        <t:Anchor>
          <t:Comment id="910728785"/>
        </t:Anchor>
        <t:Create/>
      </t:Event>
      <t:Event id="{50763B86-09B5-4061-B564-F2BC4F988D52}" time="2021-09-23T18:07:59.489Z">
        <t:Attribution userId="S::p.kurdziel@uj.edu.pl::7d414e7c-dfd6-490e-8875-d9e71633aafb" userProvider="AD" userName="Piotr Kurdziel"/>
        <t:Anchor>
          <t:Comment id="910728785"/>
        </t:Anchor>
        <t:Assign userId="S::malgorzata.moras@uj.edu.pl::d9cf55e2-5064-4b4b-bb8a-a60621cdc257" userProvider="AD" userName="Małgorzata Moras"/>
      </t:Event>
      <t:Event id="{2B2EE74F-28F9-449B-B24F-B24D24E5D053}" time="2021-09-23T18:07:59.489Z">
        <t:Attribution userId="S::p.kurdziel@uj.edu.pl::7d414e7c-dfd6-490e-8875-d9e71633aafb" userProvider="AD" userName="Piotr Kurdziel"/>
        <t:Anchor>
          <t:Comment id="910728785"/>
        </t:Anchor>
        <t:SetTitle title="@Małgorzata Moras Jest to sprzęt który będzie częściowo znajdował się na linii STXM więc można prze3szkolić Krzyśka M."/>
      </t:Event>
    </t:History>
  </t:Task>
  <t:Task id="{604194CB-C972-462A-B906-36C2FE52F9FF}">
    <t:Anchor>
      <t:Comment id="619637748"/>
    </t:Anchor>
    <t:History>
      <t:Event id="{3DB95BD3-8AF8-4091-8532-F621303989AE}" time="2021-09-23T18:06:57.107Z">
        <t:Attribution userId="S::p.kurdziel@uj.edu.pl::7d414e7c-dfd6-490e-8875-d9e71633aafb" userProvider="AD" userName="Piotr Kurdziel"/>
        <t:Anchor>
          <t:Comment id="379991387"/>
        </t:Anchor>
        <t:Create/>
      </t:Event>
      <t:Event id="{2422FBEF-48AC-4F36-AE6D-F1D5FAF7372A}" time="2021-09-23T18:06:57.107Z">
        <t:Attribution userId="S::p.kurdziel@uj.edu.pl::7d414e7c-dfd6-490e-8875-d9e71633aafb" userProvider="AD" userName="Piotr Kurdziel"/>
        <t:Anchor>
          <t:Comment id="379991387"/>
        </t:Anchor>
        <t:Assign userId="S::malgorzata.moras@uj.edu.pl::d9cf55e2-5064-4b4b-bb8a-a60621cdc257" userProvider="AD" userName="Małgorzata Moras"/>
      </t:Event>
      <t:Event id="{13F0515F-0DC2-4D57-BC18-9F100FD14C05}" time="2021-09-23T18:06:57.107Z">
        <t:Attribution userId="S::p.kurdziel@uj.edu.pl::7d414e7c-dfd6-490e-8875-d9e71633aafb" userProvider="AD" userName="Piotr Kurdziel"/>
        <t:Anchor>
          <t:Comment id="379991387"/>
        </t:Anchor>
        <t:SetTitle title="@Małgorzata Moras Wydaje się być w porządku"/>
      </t:Event>
    </t:History>
  </t:Task>
  <t:Task id="{08B5B6C8-E9CB-4895-BCB5-FD68D2D88075}">
    <t:Anchor>
      <t:Comment id="619640565"/>
    </t:Anchor>
    <t:History>
      <t:Event id="{1E61CF20-D4B1-4533-B950-ED0F8AD2BB44}" time="2021-09-23T18:08:30.579Z">
        <t:Attribution userId="S::p.kurdziel@uj.edu.pl::7d414e7c-dfd6-490e-8875-d9e71633aafb" userProvider="AD" userName="Piotr Kurdziel"/>
        <t:Anchor>
          <t:Comment id="717844833"/>
        </t:Anchor>
        <t:Create/>
      </t:Event>
      <t:Event id="{CFEDC6C6-8D7B-4E34-87C1-0D92D0D92410}" time="2021-09-23T18:08:30.579Z">
        <t:Attribution userId="S::p.kurdziel@uj.edu.pl::7d414e7c-dfd6-490e-8875-d9e71633aafb" userProvider="AD" userName="Piotr Kurdziel"/>
        <t:Anchor>
          <t:Comment id="717844833"/>
        </t:Anchor>
        <t:Assign userId="S::malgorzata.moras@uj.edu.pl::d9cf55e2-5064-4b4b-bb8a-a60621cdc257" userProvider="AD" userName="Małgorzata Moras"/>
      </t:Event>
      <t:Event id="{B2459A19-2EDF-439A-8050-D109E1482BD3}" time="2021-09-23T18:08:30.579Z">
        <t:Attribution userId="S::p.kurdziel@uj.edu.pl::7d414e7c-dfd6-490e-8875-d9e71633aafb" userProvider="AD" userName="Piotr Kurdziel"/>
        <t:Anchor>
          <t:Comment id="717844833"/>
        </t:Anchor>
        <t:SetTitle title="@Małgorzata Moras 2021 :)"/>
      </t:Event>
    </t:History>
  </t:Task>
  <t:Task id="{1F7252EF-BABD-424F-B53A-FFFB213CE97A}">
    <t:Anchor>
      <t:Comment id="619595781"/>
    </t:Anchor>
    <t:History>
      <t:Event id="{4E07042F-669A-4B9B-8594-5BE6B4CD5526}" time="2021-09-23T18:16:32.367Z">
        <t:Attribution userId="S::p.kurdziel@uj.edu.pl::7d414e7c-dfd6-490e-8875-d9e71633aafb" userProvider="AD" userName="Piotr Kurdziel"/>
        <t:Anchor>
          <t:Comment id="450161189"/>
        </t:Anchor>
        <t:Create/>
      </t:Event>
      <t:Event id="{91156B57-2BC9-46CA-AD06-ED92DF3A4D3F}" time="2021-09-23T18:16:32.367Z">
        <t:Attribution userId="S::p.kurdziel@uj.edu.pl::7d414e7c-dfd6-490e-8875-d9e71633aafb" userProvider="AD" userName="Piotr Kurdziel"/>
        <t:Anchor>
          <t:Comment id="450161189"/>
        </t:Anchor>
        <t:Assign userId="S::malgorzata.moras@uj.edu.pl::d9cf55e2-5064-4b4b-bb8a-a60621cdc257" userProvider="AD" userName="Małgorzata Moras"/>
      </t:Event>
      <t:Event id="{FFD1D920-3A16-4521-8E0C-79B944F6724C}" time="2021-09-23T18:16:32.367Z">
        <t:Attribution userId="S::p.kurdziel@uj.edu.pl::7d414e7c-dfd6-490e-8875-d9e71633aafb" userProvider="AD" userName="Piotr Kurdziel"/>
        <t:Anchor>
          <t:Comment id="450161189"/>
        </t:Anchor>
        <t:SetTitle title="@Małgorzata Moras tak chodzi tutaj o service tag, potem na jego podstawie jest udzialana wykupiona gwarancja"/>
      </t:Event>
    </t:History>
  </t:Task>
  <t:Task id="{DD7E8CD2-31EA-48B8-9866-F3A748ED3230}">
    <t:Anchor>
      <t:Comment id="619640776"/>
    </t:Anchor>
    <t:History>
      <t:Event id="{6EB15E72-B4ED-4936-9A2F-6363FA36D58D}" time="2021-09-23T18:09:22.712Z">
        <t:Attribution userId="S::p.kurdziel@uj.edu.pl::7d414e7c-dfd6-490e-8875-d9e71633aafb" userProvider="AD" userName="Piotr Kurdziel"/>
        <t:Anchor>
          <t:Comment id="570296390"/>
        </t:Anchor>
        <t:Create/>
      </t:Event>
      <t:Event id="{2C2F0AD2-F16C-4C7E-AF0C-01B2D9C45D14}" time="2021-09-23T18:09:22.712Z">
        <t:Attribution userId="S::p.kurdziel@uj.edu.pl::7d414e7c-dfd6-490e-8875-d9e71633aafb" userProvider="AD" userName="Piotr Kurdziel"/>
        <t:Anchor>
          <t:Comment id="570296390"/>
        </t:Anchor>
        <t:Assign userId="S::malgorzata.moras@uj.edu.pl::d9cf55e2-5064-4b4b-bb8a-a60621cdc257" userProvider="AD" userName="Małgorzata Moras"/>
      </t:Event>
      <t:Event id="{02A23BB5-75CC-4377-BBFF-5213CBAAF50A}" time="2021-09-23T18:09:22.712Z">
        <t:Attribution userId="S::p.kurdziel@uj.edu.pl::7d414e7c-dfd6-490e-8875-d9e71633aafb" userProvider="AD" userName="Piotr Kurdziel"/>
        <t:Anchor>
          <t:Comment id="570296390"/>
        </t:Anchor>
        <t:SetTitle title="@Małgorzata Moras Są to ogólne standardy, ale możemy zostawić tylko w pierwszym w razie w."/>
      </t:Event>
    </t:History>
  </t:Task>
  <t:Task id="{60A27C3A-2BBD-4B68-B43E-7894A4C6175E}">
    <t:Anchor>
      <t:Comment id="619640879"/>
    </t:Anchor>
    <t:History>
      <t:Event id="{F217E1BD-AB2B-4D95-8A72-1CC40B3877F9}" time="2021-09-23T18:09:57.253Z">
        <t:Attribution userId="S::p.kurdziel@uj.edu.pl::7d414e7c-dfd6-490e-8875-d9e71633aafb" userProvider="AD" userName="Piotr Kurdziel"/>
        <t:Anchor>
          <t:Comment id="1970174977"/>
        </t:Anchor>
        <t:Create/>
      </t:Event>
      <t:Event id="{CAF316D3-8404-4318-AB82-F4543F0A8239}" time="2021-09-23T18:09:57.253Z">
        <t:Attribution userId="S::p.kurdziel@uj.edu.pl::7d414e7c-dfd6-490e-8875-d9e71633aafb" userProvider="AD" userName="Piotr Kurdziel"/>
        <t:Anchor>
          <t:Comment id="1970174977"/>
        </t:Anchor>
        <t:Assign userId="S::malgorzata.moras@uj.edu.pl::d9cf55e2-5064-4b4b-bb8a-a60621cdc257" userProvider="AD" userName="Małgorzata Moras"/>
      </t:Event>
      <t:Event id="{0657287C-5FC1-4410-A781-F1EDD9378C52}" time="2021-09-23T18:09:57.253Z">
        <t:Attribution userId="S::p.kurdziel@uj.edu.pl::7d414e7c-dfd6-490e-8875-d9e71633aafb" userProvider="AD" userName="Piotr Kurdziel"/>
        <t:Anchor>
          <t:Comment id="1970174977"/>
        </t:Anchor>
        <t:SetTitle title="@Małgorzata Moras TAK :)"/>
      </t:Event>
    </t:History>
  </t:Task>
  <t:Task id="{A9E60E13-605A-4F27-ACA9-AA7327AACAE5}">
    <t:Anchor>
      <t:Comment id="619641160"/>
    </t:Anchor>
    <t:History>
      <t:Event id="{FCC3A8FF-B74B-45C1-BA8B-EE58443B3D07}" time="2021-09-23T18:11:03.355Z">
        <t:Attribution userId="S::p.kurdziel@uj.edu.pl::7d414e7c-dfd6-490e-8875-d9e71633aafb" userProvider="AD" userName="Piotr Kurdziel"/>
        <t:Anchor>
          <t:Comment id="1494321239"/>
        </t:Anchor>
        <t:Create/>
      </t:Event>
      <t:Event id="{7EA8E47B-E829-4ADD-9975-71E7298B8321}" time="2021-09-23T18:11:03.355Z">
        <t:Attribution userId="S::p.kurdziel@uj.edu.pl::7d414e7c-dfd6-490e-8875-d9e71633aafb" userProvider="AD" userName="Piotr Kurdziel"/>
        <t:Anchor>
          <t:Comment id="1494321239"/>
        </t:Anchor>
        <t:Assign userId="S::malgorzata.moras@uj.edu.pl::d9cf55e2-5064-4b4b-bb8a-a60621cdc257" userProvider="AD" userName="Małgorzata Moras"/>
      </t:Event>
      <t:Event id="{16DBFC21-5666-444B-A679-92D7E3D28498}" time="2021-09-23T18:11:03.355Z">
        <t:Attribution userId="S::p.kurdziel@uj.edu.pl::7d414e7c-dfd6-490e-8875-d9e71633aafb" userProvider="AD" userName="Piotr Kurdziel"/>
        <t:Anchor>
          <t:Comment id="1494321239"/>
        </t:Anchor>
        <t:SetTitle title="@Małgorzata Moras wykazać że są sprawne bym zostawił.."/>
      </t:Event>
    </t:History>
  </t:Task>
  <t:Task id="{1264782C-6552-4EB3-86F9-8B25A933C5B4}">
    <t:Anchor>
      <t:Comment id="619642073"/>
    </t:Anchor>
    <t:History>
      <t:Event id="{9BC33007-A9E9-4D0A-BB23-7505B7A3D0CA}" time="2021-09-23T18:11:41.774Z">
        <t:Attribution userId="S::p.kurdziel@uj.edu.pl::7d414e7c-dfd6-490e-8875-d9e71633aafb" userProvider="AD" userName="Piotr Kurdziel"/>
        <t:Anchor>
          <t:Comment id="610733550"/>
        </t:Anchor>
        <t:Create/>
      </t:Event>
      <t:Event id="{07BA3E9A-1BC5-4A36-8301-256C798F8DCD}" time="2021-09-23T18:11:41.774Z">
        <t:Attribution userId="S::p.kurdziel@uj.edu.pl::7d414e7c-dfd6-490e-8875-d9e71633aafb" userProvider="AD" userName="Piotr Kurdziel"/>
        <t:Anchor>
          <t:Comment id="610733550"/>
        </t:Anchor>
        <t:Assign userId="S::malgorzata.moras@uj.edu.pl::d9cf55e2-5064-4b4b-bb8a-a60621cdc257" userProvider="AD" userName="Małgorzata Moras"/>
      </t:Event>
      <t:Event id="{C7F0ACBF-32B4-455E-BFFF-52BE2813D33F}" time="2021-09-23T18:11:41.774Z">
        <t:Attribution userId="S::p.kurdziel@uj.edu.pl::7d414e7c-dfd6-490e-8875-d9e71633aafb" userProvider="AD" userName="Piotr Kurdziel"/>
        <t:Anchor>
          <t:Comment id="610733550"/>
        </t:Anchor>
        <t:SetTitle title="@Małgorzata Moras usuńmy to Gosia."/>
      </t:Event>
    </t:History>
  </t:Task>
  <t:Task id="{D9FB69FF-3F6F-4EAB-BF50-058C91604388}">
    <t:Anchor>
      <t:Comment id="619642142"/>
    </t:Anchor>
    <t:History>
      <t:Event id="{C9AF6688-1FA9-40CD-ACB6-557543DF9ABC}" time="2021-09-23T18:12:41.511Z">
        <t:Attribution userId="S::p.kurdziel@uj.edu.pl::7d414e7c-dfd6-490e-8875-d9e71633aafb" userProvider="AD" userName="Piotr Kurdziel"/>
        <t:Anchor>
          <t:Comment id="1482594505"/>
        </t:Anchor>
        <t:Create/>
      </t:Event>
      <t:Event id="{7C674ADC-0F70-4C98-8F92-3FBD507D9028}" time="2021-09-23T18:12:41.511Z">
        <t:Attribution userId="S::p.kurdziel@uj.edu.pl::7d414e7c-dfd6-490e-8875-d9e71633aafb" userProvider="AD" userName="Piotr Kurdziel"/>
        <t:Anchor>
          <t:Comment id="1482594505"/>
        </t:Anchor>
        <t:Assign userId="S::malgorzata.moras@uj.edu.pl::d9cf55e2-5064-4b4b-bb8a-a60621cdc257" userProvider="AD" userName="Małgorzata Moras"/>
      </t:Event>
      <t:Event id="{EE7463A0-09B1-402C-9B0E-B6F45D114A0D}" time="2021-09-23T18:12:41.511Z">
        <t:Attribution userId="S::p.kurdziel@uj.edu.pl::7d414e7c-dfd6-490e-8875-d9e71633aafb" userProvider="AD" userName="Piotr Kurdziel"/>
        <t:Anchor>
          <t:Comment id="1482594505"/>
        </t:Anchor>
        <t:SetTitle title="@Małgorzata Moras dopiszmy oprogramowania sprzętowego ( frimware, update, upgrade hardware'u oraz bios)"/>
      </t:Event>
    </t:History>
  </t:Task>
  <t:Task id="{2F01D44E-6AA2-4056-8C41-DCFA74A04FBD}">
    <t:Anchor>
      <t:Comment id="619636512"/>
    </t:Anchor>
    <t:History>
      <t:Event id="{081EA8A1-18F1-4DBE-8AE4-E81FFD05878D}" time="2021-09-23T18:14:30.7Z">
        <t:Attribution userId="S::p.kurdziel@uj.edu.pl::7d414e7c-dfd6-490e-8875-d9e71633aafb" userProvider="AD" userName="Piotr Kurdziel"/>
        <t:Anchor>
          <t:Comment id="325646314"/>
        </t:Anchor>
        <t:Create/>
      </t:Event>
      <t:Event id="{637E09A4-3E13-4EE7-820E-834961B53D0D}" time="2021-09-23T18:14:30.7Z">
        <t:Attribution userId="S::p.kurdziel@uj.edu.pl::7d414e7c-dfd6-490e-8875-d9e71633aafb" userProvider="AD" userName="Piotr Kurdziel"/>
        <t:Anchor>
          <t:Comment id="325646314"/>
        </t:Anchor>
        <t:Assign userId="S::malgorzata.moras@uj.edu.pl::d9cf55e2-5064-4b4b-bb8a-a60621cdc257" userProvider="AD" userName="Małgorzata Moras"/>
      </t:Event>
      <t:Event id="{6516C9E0-E23E-4366-9D61-33BC4E268B5A}" time="2021-09-23T18:14:30.7Z">
        <t:Attribution userId="S::p.kurdziel@uj.edu.pl::7d414e7c-dfd6-490e-8875-d9e71633aafb" userProvider="AD" userName="Piotr Kurdziel"/>
        <t:Anchor>
          <t:Comment id="325646314"/>
        </t:Anchor>
        <t:SetTitle title="@Małgorzata Moras usuńmy"/>
      </t:Event>
    </t:History>
  </t:Task>
  <t:Task id="{243123BC-3601-413E-8E78-149403FF5056}">
    <t:Anchor>
      <t:Comment id="619595745"/>
    </t:Anchor>
    <t:History>
      <t:Event id="{09575A42-2BFB-4923-9AB9-F97A457DB15B}" time="2021-09-23T18:15:52.288Z">
        <t:Attribution userId="S::p.kurdziel@uj.edu.pl::7d414e7c-dfd6-490e-8875-d9e71633aafb" userProvider="AD" userName="Piotr Kurdziel"/>
        <t:Anchor>
          <t:Comment id="2123251254"/>
        </t:Anchor>
        <t:Create/>
      </t:Event>
      <t:Event id="{16D7C752-B124-4D5B-A37C-D5F8BF46E7F9}" time="2021-09-23T18:15:52.288Z">
        <t:Attribution userId="S::p.kurdziel@uj.edu.pl::7d414e7c-dfd6-490e-8875-d9e71633aafb" userProvider="AD" userName="Piotr Kurdziel"/>
        <t:Anchor>
          <t:Comment id="2123251254"/>
        </t:Anchor>
        <t:Assign userId="S::malgorzata.moras@uj.edu.pl::d9cf55e2-5064-4b4b-bb8a-a60621cdc257" userProvider="AD" userName="Małgorzata Moras"/>
      </t:Event>
      <t:Event id="{30082F9E-9294-4799-84F1-8BDC4FF7BEDB}" time="2021-09-23T18:15:52.288Z">
        <t:Attribution userId="S::p.kurdziel@uj.edu.pl::7d414e7c-dfd6-490e-8875-d9e71633aafb" userProvider="AD" userName="Piotr Kurdziel"/>
        <t:Anchor>
          <t:Comment id="2123251254"/>
        </t:Anchor>
        <t:SetTitle title="@Małgorzata Moras chodzi o to że podczas awarii jednego zasilacza drugi można dołożyć nie wyyłączając serwera kiedy chodzi"/>
      </t:Event>
    </t:History>
  </t:Task>
  <t:Task id="{E63AD6C0-284B-4ABD-8B76-96FD1DCB6BDE}">
    <t:Anchor>
      <t:Comment id="619636232"/>
    </t:Anchor>
    <t:History>
      <t:Event id="{30F401C0-0BC8-4884-8BA0-56C1913A9D61}" time="2021-09-23T18:17:00.409Z">
        <t:Attribution userId="S::p.kurdziel@uj.edu.pl::7d414e7c-dfd6-490e-8875-d9e71633aafb" userProvider="AD" userName="Piotr Kurdziel"/>
        <t:Anchor>
          <t:Comment id="946001903"/>
        </t:Anchor>
        <t:Create/>
      </t:Event>
      <t:Event id="{34C8D332-7258-4383-ACDF-9538FB149555}" time="2021-09-23T18:17:00.409Z">
        <t:Attribution userId="S::p.kurdziel@uj.edu.pl::7d414e7c-dfd6-490e-8875-d9e71633aafb" userProvider="AD" userName="Piotr Kurdziel"/>
        <t:Anchor>
          <t:Comment id="946001903"/>
        </t:Anchor>
        <t:Assign userId="S::malgorzata.moras@uj.edu.pl::d9cf55e2-5064-4b4b-bb8a-a60621cdc257" userProvider="AD" userName="Małgorzata Moras"/>
      </t:Event>
      <t:Event id="{BEEF24ED-F082-4401-927D-78BA73263A86}" time="2021-09-23T18:17:00.409Z">
        <t:Attribution userId="S::p.kurdziel@uj.edu.pl::7d414e7c-dfd6-490e-8875-d9e71633aafb" userProvider="AD" userName="Piotr Kurdziel"/>
        <t:Anchor>
          <t:Comment id="946001903"/>
        </t:Anchor>
        <t:SetTitle title="@Małgorzata Moras jest ok Gosia."/>
      </t:Event>
    </t:History>
  </t:Task>
  <t:Task id="{9F7A7303-0A3F-472B-9E68-372B93A4AFA5}">
    <t:Anchor>
      <t:Comment id="619642020"/>
    </t:Anchor>
    <t:History>
      <t:Event id="{4127E0D9-8E38-4E64-A067-54EA4F51FF97}" time="2021-09-23T18:17:43.296Z">
        <t:Attribution userId="S::p.kurdziel@uj.edu.pl::7d414e7c-dfd6-490e-8875-d9e71633aafb" userProvider="AD" userName="Piotr Kurdziel"/>
        <t:Anchor>
          <t:Comment id="1776421025"/>
        </t:Anchor>
        <t:Create/>
      </t:Event>
      <t:Event id="{668D1A76-85C0-4B44-8D53-865E77C4EEC1}" time="2021-09-23T18:17:43.296Z">
        <t:Attribution userId="S::p.kurdziel@uj.edu.pl::7d414e7c-dfd6-490e-8875-d9e71633aafb" userProvider="AD" userName="Piotr Kurdziel"/>
        <t:Anchor>
          <t:Comment id="1776421025"/>
        </t:Anchor>
        <t:Assign userId="S::malgorzata.moras@uj.edu.pl::d9cf55e2-5064-4b4b-bb8a-a60621cdc257" userProvider="AD" userName="Małgorzata Moras"/>
      </t:Event>
      <t:Event id="{413FA6A7-24D4-4F7E-98AD-364901DA7871}" time="2021-09-23T18:17:43.296Z">
        <t:Attribution userId="S::p.kurdziel@uj.edu.pl::7d414e7c-dfd6-490e-8875-d9e71633aafb" userProvider="AD" userName="Piotr Kurdziel"/>
        <t:Anchor>
          <t:Comment id="1776421025"/>
        </t:Anchor>
        <t:SetTitle title="@Małgorzata Moras Ta funkcjonalność nie ma limitu czasowego"/>
      </t:Event>
    </t:History>
  </t:Task>
  <t:Task id="{2F037D8F-945C-403B-A601-BAD8E11CDC8B}">
    <t:Anchor>
      <t:Comment id="619636321"/>
    </t:Anchor>
    <t:History>
      <t:Event id="{F603E933-269C-49AD-B4CD-58A277ACFB49}" time="2021-09-23T18:18:05.396Z">
        <t:Attribution userId="S::p.kurdziel@uj.edu.pl::7d414e7c-dfd6-490e-8875-d9e71633aafb" userProvider="AD" userName="Piotr Kurdziel"/>
        <t:Anchor>
          <t:Comment id="1631313686"/>
        </t:Anchor>
        <t:Create/>
      </t:Event>
      <t:Event id="{710CBD93-4F7C-4E56-90FC-88620800F3D2}" time="2021-09-23T18:18:05.396Z">
        <t:Attribution userId="S::p.kurdziel@uj.edu.pl::7d414e7c-dfd6-490e-8875-d9e71633aafb" userProvider="AD" userName="Piotr Kurdziel"/>
        <t:Anchor>
          <t:Comment id="1631313686"/>
        </t:Anchor>
        <t:Assign userId="S::malgorzata.moras@uj.edu.pl::d9cf55e2-5064-4b4b-bb8a-a60621cdc257" userProvider="AD" userName="Małgorzata Moras"/>
      </t:Event>
      <t:Event id="{7ACA973D-94B2-40FA-927B-6E2A9D10656B}" time="2021-09-23T18:18:05.396Z">
        <t:Attribution userId="S::p.kurdziel@uj.edu.pl::7d414e7c-dfd6-490e-8875-d9e71633aafb" userProvider="AD" userName="Piotr Kurdziel"/>
        <t:Anchor>
          <t:Comment id="1631313686"/>
        </t:Anchor>
        <t:SetTitle title="@Małgorzata Moras ok, dajmy tylko serwer"/>
      </t:Event>
    </t:History>
  </t:Task>
  <t:Task id="{C488213B-3643-4748-8288-EC7E55CAA101}">
    <t:Anchor>
      <t:Comment id="619637066"/>
    </t:Anchor>
    <t:History>
      <t:Event id="{126442D9-1BBA-4F01-B1A4-DC2FF30B4674}" time="2021-09-23T18:19:50.693Z">
        <t:Attribution userId="S::p.kurdziel@uj.edu.pl::7d414e7c-dfd6-490e-8875-d9e71633aafb" userProvider="AD" userName="Piotr Kurdziel"/>
        <t:Anchor>
          <t:Comment id="1992103081"/>
        </t:Anchor>
        <t:Create/>
      </t:Event>
      <t:Event id="{BE250528-3065-4DE4-A147-D1E624BCD77B}" time="2021-09-23T18:19:50.693Z">
        <t:Attribution userId="S::p.kurdziel@uj.edu.pl::7d414e7c-dfd6-490e-8875-d9e71633aafb" userProvider="AD" userName="Piotr Kurdziel"/>
        <t:Anchor>
          <t:Comment id="1992103081"/>
        </t:Anchor>
        <t:Assign userId="S::malgorzata.moras@uj.edu.pl::d9cf55e2-5064-4b4b-bb8a-a60621cdc257" userProvider="AD" userName="Małgorzata Moras"/>
      </t:Event>
      <t:Event id="{79C07B16-A381-41D1-A862-182D97C07323}" time="2021-09-23T18:19:50.693Z">
        <t:Attribution userId="S::p.kurdziel@uj.edu.pl::7d414e7c-dfd6-490e-8875-d9e71633aafb" userProvider="AD" userName="Piotr Kurdziel"/>
        <t:Anchor>
          <t:Comment id="1992103081"/>
        </t:Anchor>
        <t:SetTitle title="@Małgorzata Moras Gosia są to dwa różne serwery. Ten jest montowany w serwerowni jest na niego udzielana inna forma wsparcia. Takie serwery zawsze zgłaszam i sprawdzam ich stan dzwoniąc do supportu."/>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638779DD-2716-422D-B4A4-FEC72C7E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12211</Words>
  <Characters>73268</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85309</CharactersWithSpaces>
  <SharedDoc>false</SharedDoc>
  <HLinks>
    <vt:vector size="84" baseType="variant">
      <vt:variant>
        <vt:i4>1179759</vt:i4>
      </vt:variant>
      <vt:variant>
        <vt:i4>39</vt:i4>
      </vt:variant>
      <vt:variant>
        <vt:i4>0</vt:i4>
      </vt:variant>
      <vt:variant>
        <vt:i4>5</vt:i4>
      </vt:variant>
      <vt:variant>
        <vt:lpwstr>mailto:iod@uj.edu.pl</vt:lpwstr>
      </vt:variant>
      <vt:variant>
        <vt:lpwstr/>
      </vt:variant>
      <vt:variant>
        <vt:i4>5636186</vt:i4>
      </vt:variant>
      <vt:variant>
        <vt:i4>36</vt:i4>
      </vt:variant>
      <vt:variant>
        <vt:i4>0</vt:i4>
      </vt:variant>
      <vt:variant>
        <vt:i4>5</vt:i4>
      </vt:variant>
      <vt:variant>
        <vt:lpwstr>http://www.uj.edu.pl/</vt:lpwstr>
      </vt:variant>
      <vt:variant>
        <vt:lpwstr/>
      </vt:variant>
      <vt:variant>
        <vt:i4>1638515</vt:i4>
      </vt:variant>
      <vt:variant>
        <vt:i4>33</vt:i4>
      </vt:variant>
      <vt:variant>
        <vt:i4>0</vt:i4>
      </vt:variant>
      <vt:variant>
        <vt:i4>5</vt:i4>
      </vt:variant>
      <vt:variant>
        <vt:lpwstr>mailto:synchrotron@uj.edu.pl</vt:lpwstr>
      </vt:variant>
      <vt:variant>
        <vt:lpwstr/>
      </vt:variant>
      <vt:variant>
        <vt:i4>1179759</vt:i4>
      </vt:variant>
      <vt:variant>
        <vt:i4>30</vt:i4>
      </vt:variant>
      <vt:variant>
        <vt:i4>0</vt:i4>
      </vt:variant>
      <vt:variant>
        <vt:i4>5</vt:i4>
      </vt:variant>
      <vt:variant>
        <vt:lpwstr>mailto:iod@uj.edu.pl</vt:lpwstr>
      </vt:variant>
      <vt:variant>
        <vt:lpwstr/>
      </vt:variant>
      <vt:variant>
        <vt:i4>7536682</vt:i4>
      </vt:variant>
      <vt:variant>
        <vt:i4>27</vt:i4>
      </vt:variant>
      <vt:variant>
        <vt:i4>0</vt:i4>
      </vt:variant>
      <vt:variant>
        <vt:i4>5</vt:i4>
      </vt:variant>
      <vt:variant>
        <vt:lpwstr>E:\06 ToDo\AppData\Local\AppData\Local\Microsoft\wasm\AppData\Local\Monika\Desktop\e-mail</vt:lpwstr>
      </vt:variant>
      <vt:variant>
        <vt:lpwstr/>
      </vt:variant>
      <vt:variant>
        <vt:i4>4718705</vt:i4>
      </vt:variant>
      <vt:variant>
        <vt:i4>24</vt:i4>
      </vt:variant>
      <vt:variant>
        <vt:i4>0</vt:i4>
      </vt:variant>
      <vt:variant>
        <vt:i4>5</vt:i4>
      </vt:variant>
      <vt:variant>
        <vt:lpwstr>mailto:barbara.kawula@uj.edu.pl</vt:lpwstr>
      </vt:variant>
      <vt:variant>
        <vt:lpwstr/>
      </vt:variant>
      <vt:variant>
        <vt:i4>4718705</vt:i4>
      </vt:variant>
      <vt:variant>
        <vt:i4>21</vt:i4>
      </vt:variant>
      <vt:variant>
        <vt:i4>0</vt:i4>
      </vt:variant>
      <vt:variant>
        <vt:i4>5</vt:i4>
      </vt:variant>
      <vt:variant>
        <vt:lpwstr>mailto:barbara.kawula@uj.edu.pl</vt:lpwstr>
      </vt:variant>
      <vt:variant>
        <vt:lpwstr/>
      </vt:variant>
      <vt:variant>
        <vt:i4>4718705</vt:i4>
      </vt:variant>
      <vt:variant>
        <vt:i4>18</vt:i4>
      </vt:variant>
      <vt:variant>
        <vt:i4>0</vt:i4>
      </vt:variant>
      <vt:variant>
        <vt:i4>5</vt:i4>
      </vt:variant>
      <vt:variant>
        <vt:lpwstr>mailto:barbara.kawula@uj.edu.pl</vt:lpwstr>
      </vt:variant>
      <vt:variant>
        <vt:lpwstr/>
      </vt:variant>
      <vt:variant>
        <vt:i4>5111883</vt:i4>
      </vt:variant>
      <vt:variant>
        <vt:i4>15</vt:i4>
      </vt:variant>
      <vt:variant>
        <vt:i4>0</vt:i4>
      </vt:variant>
      <vt:variant>
        <vt:i4>5</vt:i4>
      </vt:variant>
      <vt:variant>
        <vt:lpwstr>http://www.spec.org/</vt:lpwstr>
      </vt:variant>
      <vt:variant>
        <vt:lpwstr/>
      </vt:variant>
      <vt:variant>
        <vt:i4>3342437</vt:i4>
      </vt:variant>
      <vt:variant>
        <vt:i4>12</vt:i4>
      </vt:variant>
      <vt:variant>
        <vt:i4>0</vt:i4>
      </vt:variant>
      <vt:variant>
        <vt:i4>5</vt:i4>
      </vt:variant>
      <vt:variant>
        <vt:lpwstr>http://www.przetargi.uj.edu.pl/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Barbara Kawula-Zalotyńska</cp:lastModifiedBy>
  <cp:revision>5</cp:revision>
  <cp:lastPrinted>2021-09-29T12:28:00Z</cp:lastPrinted>
  <dcterms:created xsi:type="dcterms:W3CDTF">2021-09-29T10:44:00Z</dcterms:created>
  <dcterms:modified xsi:type="dcterms:W3CDTF">2021-09-29T12:28:00Z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